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0"/>
        <w:jc w:val="center"/>
      </w:pPr>
      <w:r>
        <w:rPr>
          <w:rFonts w:ascii="Times New Roman" w:hAnsi="Times New Roman" w:cs="Times New Roman"/>
          <w:b/>
          <w:sz w:val="28"/>
          <w:szCs w:val="28"/>
        </w:rPr>
        <w:t xml:space="preserve">Arkaja Renewables Private Limited</w:t>
      </w:r>
    </w:p>
    <w:p>
      <w:pPr>
        <w:spacing w:before="0" w:after="60"/>
        <w:jc w:val="center"/>
      </w:pPr>
      <w:r>
        <w:rPr>
          <w:rFonts w:ascii="Times New Roman" w:hAnsi="Times New Roman" w:cs="Times New Roman"/>
          <w:color w:val="555555"/>
          <w:sz w:val="18"/>
          <w:szCs w:val="18"/>
        </w:rPr>
        <w:t xml:space="preserve">Unit 804, Tower B, Sector 62, Noida, Uttar Pradesh 201301</w:t>
      </w:r>
    </w:p>
    <w:p>
      <w:pPr>
        <w:spacing w:before="0" w:after="200"/>
        <w:jc w:val="center"/>
      </w:pPr>
      <w:r>
        <w:rPr>
          <w:rFonts w:ascii="Times New Roman" w:hAnsi="Times New Roman" w:cs="Times New Roman"/>
          <w:color w:val="333333"/>
          <w:sz w:val="18"/>
          <w:szCs w:val="18"/>
        </w:rPr>
        <w:t xml:space="preserve">______________________________________________________________________________</w:t>
      </w:r>
    </w:p>
    <w:p>
      <w:pPr>
        <w:spacing w:before="0" w:after="40"/>
        <w:jc w:val="center"/>
      </w:pPr>
      <w:r>
        <w:rPr>
          <w:rFonts w:ascii="Times New Roman" w:hAnsi="Times New Roman" w:cs="Times New Roman"/>
          <w:b/>
          <w:sz w:val="24"/>
          <w:szCs w:val="24"/>
        </w:rPr>
        <w:t xml:space="preserve">Format 7.6</w:t>
      </w:r>
    </w:p>
    <w:p>
      <w:pPr>
        <w:spacing w:before="0" w:after="40"/>
        <w:jc w:val="center"/>
      </w:pPr>
      <w:r>
        <w:rPr>
          <w:rFonts w:ascii="Times New Roman" w:hAnsi="Times New Roman" w:cs="Times New Roman"/>
          <w:b/>
          <w:sz w:val="24"/>
          <w:szCs w:val="24"/>
        </w:rPr>
        <w:t xml:space="preserve">FORMAT FOR FINANCIAL REQUIREMENT</w:t>
      </w:r>
    </w:p>
    <w:p>
      <w:pPr>
        <w:spacing w:before="0" w:after="120"/>
        <w:jc w:val="both"/>
      </w:pPr>
      <w:r>
        <w:rPr>
          <w:rFonts w:ascii="Times New Roman" w:hAnsi="Times New Roman" w:cs="Times New Roman"/>
          <w:i/>
          <w:color w:val="444444"/>
          <w:sz w:val="20"/>
          <w:szCs w:val="20"/>
        </w:rPr>
        <w:t xml:space="preserve">(This should be submitted on the Letter Head of the Bidding Company/ Lead Member of Consortium)</w:t>
      </w:r>
    </w:p>
    <w:p>
      <w:pPr>
        <w:spacing w:before="0" w:after="140"/>
      </w:pPr>
      <w:r>
        <w:rPr>
          <w:rFonts w:ascii="Times New Roman" w:hAnsi="Times New Roman" w:cs="Times New Roman"/>
          <w:sz w:val="22"/>
          <w:szCs w:val="22"/>
        </w:rPr>
        <w:t xml:space="preserve">Ref. No. </w:t>
      </w:r>
      <w:r>
        <w:rPr>
          <w:rFonts w:ascii="Times New Roman" w:hAnsi="Times New Roman" w:cs="Times New Roman"/>
          <w:sz w:val="22"/>
          <w:szCs w:val="22"/>
        </w:rPr>
        <w:t xml:space="preserve">ARK/SECI/FIN/2026/002 dated 20.05.2026</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20.05.2026</w:t>
      </w:r>
    </w:p>
    <w:p>
      <w:pPr>
        <w:spacing w:before="0" w:after="140"/>
      </w:pPr>
      <w:r>
        <w:rPr>
          <w:rFonts w:ascii="Times New Roman" w:hAnsi="Times New Roman" w:cs="Times New Roman"/>
          <w:sz w:val="22"/>
          <w:szCs w:val="22"/>
        </w:rPr>
        <w:t xml:space="preserve">From: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w:br/>
        <w:t xml:space="preserve"/>
      </w:r>
      <w:r>
        <w:rPr>
          <w:rFonts w:ascii="Times New Roman" w:hAnsi="Times New Roman" w:cs="Times New Roman"/>
          <w:sz w:val="22"/>
          <w:szCs w:val="22"/>
        </w:rPr>
        <w:t xml:space="preserve">Unit 804, Tower B, Sector 62, Noida, Uttar Pradesh 201301</w:t>
      </w:r>
      <w:r>
        <w:rPr>
          <w:rFonts w:ascii="Times New Roman" w:hAnsi="Times New Roman" w:cs="Times New Roman"/>
          <w:sz w:val="22"/>
          <w:szCs w:val="22"/>
        </w:rPr>
        <w:t xml:space="preserve"/>
        <w:br/>
        <w:t xml:space="preserve">Tel.#: </w:t>
      </w:r>
      <w:r>
        <w:rPr>
          <w:rFonts w:ascii="Times New Roman" w:hAnsi="Times New Roman" w:cs="Times New Roman"/>
          <w:sz w:val="22"/>
          <w:szCs w:val="22"/>
        </w:rPr>
        <w:t xml:space="preserve">+91 120 400 0000</w:t>
      </w:r>
      <w:r>
        <w:rPr>
          <w:rFonts w:ascii="Times New Roman" w:hAnsi="Times New Roman" w:cs="Times New Roman"/>
          <w:sz w:val="22"/>
          <w:szCs w:val="22"/>
        </w:rPr>
        <w:t xml:space="preserve"/>
        <w:br/>
        <w:t xml:space="preserve">E-mail address#: </w:t>
      </w:r>
      <w:r>
        <w:rPr>
          <w:rFonts w:ascii="Times New Roman" w:hAnsi="Times New Roman" w:cs="Times New Roman"/>
          <w:sz w:val="22"/>
          <w:szCs w:val="22"/>
        </w:rPr>
        <w:t xml:space="preserve">bids@arkaja-renewables.example</w:t>
      </w:r>
    </w:p>
    <w:p>
      <w:pPr>
        <w:spacing w:before="0" w:after="140"/>
      </w:pPr>
      <w:r>
        <w:rPr>
          <w:rFonts w:ascii="Times New Roman" w:hAnsi="Times New Roman" w:cs="Times New Roman"/>
          <w:sz w:val="22"/>
          <w:szCs w:val="22"/>
        </w:rPr>
        <w:t xml:space="preserve">To</w:t>
        <w:br/>
        <w:t xml:space="preserve">Solar Energy Corporation of India Limited</w:t>
        <w:br/>
        <w:t xml:space="preserve">6th Floor, Plate-B, NBCC Office Block Tower-2,</w:t>
        <w:br/>
        <w:t xml:space="preserve">East Kidwai Nagar, New Delhi - 110 023</w:t>
      </w:r>
    </w:p>
    <w:p>
      <w:pPr>
        <w:spacing w:before="0" w:after="140"/>
        <w:jc w:val="both"/>
      </w:pPr>
      <w:r>
        <w:rPr>
          <w:rFonts w:ascii="Times New Roman" w:hAnsi="Times New Roman" w:cs="Times New Roman"/>
          <w:sz w:val="22"/>
          <w:szCs w:val="22"/>
        </w:rPr>
        <w:t xml:space="preserve">Sub: Response to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for </w:t>
      </w:r>
      <w:r>
        <w:rPr>
          <w:rFonts w:ascii="Times New Roman" w:hAnsi="Times New Roman" w:cs="Times New Roman"/>
          <w:sz w:val="22"/>
          <w:szCs w:val="22"/>
        </w:rPr>
        <w:t xml:space="preserve">Supply of 1000 MW Round-the-Clock Thermal Mimic (RTC-TM) power from ISTS-connected RE projects</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Dear Sir/ Madam,</w:t>
      </w:r>
    </w:p>
    <w:p>
      <w:pPr>
        <w:spacing w:before="0" w:after="140"/>
        <w:jc w:val="both"/>
      </w:pPr>
      <w:r>
        <w:rPr>
          <w:rFonts w:ascii="Times New Roman" w:hAnsi="Times New Roman" w:cs="Times New Roman"/>
          <w:sz w:val="22"/>
          <w:szCs w:val="22"/>
        </w:rPr>
        <w:t xml:space="preserve">We certify that the Bidding Company/Member in a Bidding Consortium is meeting the financial eligibility requirements as per the provisions of the RfS. Accordingly, the Bidder,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Net Worth criteria, by demonstrating a Net Worth of Rs. </w:t>
      </w:r>
      <w:r>
        <w:rPr>
          <w:rFonts w:ascii="Times New Roman" w:hAnsi="Times New Roman" w:cs="Times New Roman"/>
          <w:sz w:val="22"/>
          <w:szCs w:val="22"/>
        </w:rPr>
        <w:t xml:space="preserve">6,500</w:t>
      </w:r>
      <w:r>
        <w:rPr>
          <w:rFonts w:ascii="Times New Roman" w:hAnsi="Times New Roman" w:cs="Times New Roman"/>
          <w:sz w:val="22"/>
          <w:szCs w:val="22"/>
        </w:rPr>
        <w:t xml:space="preserve"> Cr. (</w:t>
      </w:r>
      <w:r>
        <w:rPr>
          <w:rFonts w:ascii="Times New Roman" w:hAnsi="Times New Roman" w:cs="Times New Roman"/>
          <w:sz w:val="22"/>
          <w:szCs w:val="22"/>
        </w:rPr>
        <w:t xml:space="preserve">Six Thousand Five Hundred</w:t>
      </w:r>
      <w:r>
        <w:rPr>
          <w:rFonts w:ascii="Times New Roman" w:hAnsi="Times New Roman" w:cs="Times New Roman"/>
          <w:sz w:val="22"/>
          <w:szCs w:val="22"/>
        </w:rPr>
        <w:t xml:space="preserve"> Crore in words) as on the last date of Financial Year 2024-25 or as on the date at least 7 days prior to the bid submission deadline (Strike out wherever not applicable).</w:t>
      </w:r>
    </w:p>
    <w:p>
      <w:pPr>
        <w:spacing w:before="0" w:after="140"/>
        <w:jc w:val="both"/>
      </w:pPr>
      <w:r>
        <w:rPr>
          <w:rFonts w:ascii="Times New Roman" w:hAnsi="Times New Roman" w:cs="Times New Roman"/>
          <w:sz w:val="22"/>
          <w:szCs w:val="22"/>
        </w:rPr>
        <w:t xml:space="preserve">This Net Worth has been calculated in accordance with instructions provided in Clause 35.1 of the RfS.</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Net Worth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net worth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Net Worth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6,500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6,500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 chartered accountant is required to be attached with the format.</w:t>
      </w:r>
    </w:p>
    <w:p>
      <w:pPr>
        <w:spacing w:before="0" w:after="140"/>
        <w:jc w:val="both"/>
      </w:pPr>
      <w:r>
        <w:rPr>
          <w:rFonts w:ascii="Times New Roman" w:hAnsi="Times New Roman" w:cs="Times New Roman"/>
          <w:sz w:val="22"/>
          <w:szCs w:val="22"/>
        </w:rPr>
        <w:t xml:space="preserve">Further, we certify that the Bidding Company/ Member in the Bidding Consortium,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Annual Turnover Criteria, by demonstrating an Annual Turnover of INR </w:t>
      </w:r>
      <w:r>
        <w:rPr>
          <w:rFonts w:ascii="Times New Roman" w:hAnsi="Times New Roman" w:cs="Times New Roman"/>
          <w:sz w:val="22"/>
          <w:szCs w:val="22"/>
        </w:rPr>
        <w:t xml:space="preserve">18,50,00,00,000</w:t>
      </w:r>
      <w:r>
        <w:rPr>
          <w:rFonts w:ascii="Times New Roman" w:hAnsi="Times New Roman" w:cs="Times New Roman"/>
          <w:sz w:val="22"/>
          <w:szCs w:val="22"/>
        </w:rPr>
        <w:t xml:space="preserve"> (</w:t>
      </w:r>
      <w:r>
        <w:rPr>
          <w:rFonts w:ascii="Times New Roman" w:hAnsi="Times New Roman" w:cs="Times New Roman"/>
          <w:sz w:val="22"/>
          <w:szCs w:val="22"/>
        </w:rPr>
        <w:t xml:space="preserve">One Thousand Eight Hundred Fifty Crore</w:t>
      </w:r>
      <w:r>
        <w:rPr>
          <w:rFonts w:ascii="Times New Roman" w:hAnsi="Times New Roman" w:cs="Times New Roman"/>
          <w:sz w:val="22"/>
          <w:szCs w:val="22"/>
        </w:rPr>
        <w:t xml:space="preserve"> in words) as on the end of Financial Year 2024-25 or as on the day at least 7 days prior to the bid submission deadline (choose one). (Strike out if not applicable)</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Annual Turnover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Annual Turnover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Annual Turnover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1,850.00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1,850.00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secretary/chartered accountant is required to be attached with the format.</w:t>
      </w:r>
    </w:p>
    <w:p>
      <w:pPr>
        <w:spacing w:before="0" w:after="140"/>
        <w:jc w:val="both"/>
      </w:pPr>
      <w:r>
        <w:rPr>
          <w:rFonts w:ascii="Times New Roman" w:hAnsi="Times New Roman" w:cs="Times New Roman"/>
          <w:sz w:val="22"/>
          <w:szCs w:val="22"/>
        </w:rPr>
        <w:t xml:space="preserve">Further, we certify that the Bidding Company/ Member in the Bidding Consortium, </w:t>
      </w:r>
      <w:r>
        <w:rPr>
          <w:rFonts w:ascii="Times New Roman" w:hAnsi="Times New Roman" w:cs="Times New Roman"/>
          <w:strike/>
          <w:sz w:val="22"/>
          <w:szCs w:val="22"/>
        </w:rPr>
        <w:t xml:space="preserve">with the support of its Affiliates, (strike out if not applicable)</w:t>
      </w:r>
      <w:r>
        <w:rPr>
          <w:rFonts w:ascii="Times New Roman" w:hAnsi="Times New Roman" w:cs="Times New Roman"/>
          <w:sz w:val="22"/>
          <w:szCs w:val="22"/>
        </w:rPr>
        <w:t xml:space="preserve"> is fulfilling the minimum Profit Before Depreciation Interest and Taxes (PBDIT) criteria as mentioned in the RfS, by demonstrating a PBDIT of INR </w:t>
      </w:r>
      <w:r>
        <w:rPr>
          <w:rFonts w:ascii="Times New Roman" w:hAnsi="Times New Roman" w:cs="Times New Roman"/>
          <w:sz w:val="22"/>
          <w:szCs w:val="22"/>
        </w:rPr>
        <w:t xml:space="preserve">9,20,00,00,000</w:t>
      </w:r>
      <w:r>
        <w:rPr>
          <w:rFonts w:ascii="Times New Roman" w:hAnsi="Times New Roman" w:cs="Times New Roman"/>
          <w:sz w:val="22"/>
          <w:szCs w:val="22"/>
        </w:rPr>
        <w:t xml:space="preserve"> (</w:t>
      </w:r>
      <w:r>
        <w:rPr>
          <w:rFonts w:ascii="Times New Roman" w:hAnsi="Times New Roman" w:cs="Times New Roman"/>
          <w:sz w:val="22"/>
          <w:szCs w:val="22"/>
        </w:rPr>
        <w:t xml:space="preserve">Nine Hundred Twenty Crore</w:t>
      </w:r>
      <w:r>
        <w:rPr>
          <w:rFonts w:ascii="Times New Roman" w:hAnsi="Times New Roman" w:cs="Times New Roman"/>
          <w:sz w:val="22"/>
          <w:szCs w:val="22"/>
        </w:rPr>
        <w:t xml:space="preserve"> in words) as on the end of Financial Year 2024-25 or as on the day at least 7 days prior to the bid submission deadline. (Strike out if not applicable)</w:t>
      </w:r>
    </w:p>
    <w:p>
      <w:pPr>
        <w:spacing w:before="0" w:after="140"/>
      </w:pPr>
      <w:r>
        <w:rPr>
          <w:rFonts w:ascii="Times New Roman" w:hAnsi="Times New Roman" w:cs="Times New Roman"/>
          <w:sz w:val="22"/>
          <w:szCs w:val="22"/>
        </w:rPr>
        <w:t xml:space="preserve">Exhibit (i): Applicable in case of Bidding Company</w:t>
        <w:br/>
        <w:t xml:space="preserve">For the above calculations, we have considered the PBDIT by Bidding Company and/ or its Affiliate(s) as per following details:</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2475"/>
        <w:gridCol w:w="2475"/>
        <w:gridCol w:w="2475"/>
        <w:gridCol w:w="2475"/>
      </w:tblGrid>
      <w:tr>
        <w:trPr>
          <w:tblHeader/>
        </w:trPr>
        <w:tc>
          <w:tcPr>
            <w:tcW w:w="2475" w:type="dxa"/>
            <w:shd w:val="clear" w:color="auto" w:fill="D9D9D9"/>
          </w:tcPr>
          <w:p>
            <w:pPr>
              <w:spacing w:before="0" w:after="60"/>
            </w:pPr>
            <w:r>
              <w:rPr>
                <w:rFonts w:ascii="Times New Roman" w:hAnsi="Times New Roman" w:cs="Times New Roman"/>
                <w:b/>
                <w:sz w:val="19"/>
                <w:szCs w:val="19"/>
              </w:rPr>
              <w:t xml:space="preserve">Name of Bidding Company</w:t>
            </w:r>
          </w:p>
        </w:tc>
        <w:tc>
          <w:tcPr>
            <w:tcW w:w="2475" w:type="dxa"/>
            <w:shd w:val="clear" w:color="auto" w:fill="D9D9D9"/>
          </w:tcPr>
          <w:p>
            <w:pPr>
              <w:spacing w:before="0" w:after="60"/>
            </w:pPr>
            <w:r>
              <w:rPr>
                <w:rFonts w:ascii="Times New Roman" w:hAnsi="Times New Roman" w:cs="Times New Roman"/>
                <w:b/>
                <w:sz w:val="19"/>
                <w:szCs w:val="19"/>
              </w:rPr>
              <w:t xml:space="preserve">Name of Affiliate(s) whose PBDIT is to be considered</w:t>
            </w:r>
          </w:p>
        </w:tc>
        <w:tc>
          <w:tcPr>
            <w:tcW w:w="2475" w:type="dxa"/>
            <w:shd w:val="clear" w:color="auto" w:fill="D9D9D9"/>
          </w:tcPr>
          <w:p>
            <w:pPr>
              <w:spacing w:before="0" w:after="60"/>
            </w:pPr>
            <w:r>
              <w:rPr>
                <w:rFonts w:ascii="Times New Roman" w:hAnsi="Times New Roman" w:cs="Times New Roman"/>
                <w:b/>
                <w:sz w:val="19"/>
                <w:szCs w:val="19"/>
              </w:rPr>
              <w:t xml:space="preserve">Relationship with Bidding Company*</w:t>
            </w:r>
          </w:p>
        </w:tc>
        <w:tc>
          <w:tcPr>
            <w:tcW w:w="2475" w:type="dxa"/>
            <w:shd w:val="clear" w:color="auto" w:fill="D9D9D9"/>
          </w:tcPr>
          <w:p>
            <w:pPr>
              <w:spacing w:before="0" w:after="60"/>
            </w:pPr>
            <w:r>
              <w:rPr>
                <w:rFonts w:ascii="Times New Roman" w:hAnsi="Times New Roman" w:cs="Times New Roman"/>
                <w:b/>
                <w:sz w:val="19"/>
                <w:szCs w:val="19"/>
              </w:rPr>
              <w:t xml:space="preserve">PBDIT (in Rs. Crore)</w:t>
            </w:r>
          </w:p>
        </w:tc>
      </w:tr>
      <w:tr>
        <w:trPr>
          <w:cantSplit/>
        </w:trPr>
        <w:tc>
          <w:tcPr>
            <w:tcW w:w="2475" w:type="dxa"/>
          </w:tcPr>
          <w:p>
            <w:pPr>
              <w:spacing w:before="0" w:after="60"/>
            </w:pPr>
            <w:r>
              <w:rPr>
                <w:rFonts w:ascii="Times New Roman" w:hAnsi="Times New Roman" w:cs="Times New Roman"/>
                <w:sz w:val="19"/>
                <w:szCs w:val="19"/>
              </w:rPr>
              <w:t xml:space="preserve">Company 1: </w:t>
            </w:r>
            <w:r>
              <w:rPr>
                <w:rFonts w:ascii="Times New Roman" w:hAnsi="Times New Roman" w:cs="Times New Roman"/>
                <w:sz w:val="19"/>
                <w:szCs w:val="19"/>
              </w:rPr>
              <w:t xml:space="preserve">Arkaja Renewables Private Limited</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w:t>
            </w:r>
          </w:p>
        </w:tc>
        <w:tc>
          <w:tcPr>
            <w:tcW w:w="2475" w:type="dxa"/>
          </w:tcPr>
          <w:p>
            <w:pPr>
              <w:spacing w:before="0" w:after="60"/>
            </w:pPr>
            <w:r>
              <w:rPr>
                <w:rFonts w:ascii="Times New Roman" w:hAnsi="Times New Roman" w:cs="Times New Roman"/>
                <w:sz w:val="19"/>
                <w:szCs w:val="19"/>
              </w:rPr>
              <w:t xml:space="preserve">920.00</w:t>
            </w:r>
          </w:p>
        </w:tc>
      </w:tr>
      <w:tr>
        <w:trPr>
          <w:cantSplit/>
        </w:trPr>
        <w:tc>
          <w:tcPr>
            <w:tcW w:w="2475" w:type="dxa"/>
          </w:tcPr>
          <w:p>
            <w:pPr>
              <w:spacing w:before="0" w:after="60"/>
            </w:pPr>
            <w:r>
              <w:rPr>
                <w:rFonts w:ascii="Times New Roman" w:hAnsi="Times New Roman" w:cs="Times New Roman"/>
                <w:sz w:val="19"/>
                <w:szCs w:val="19"/>
              </w:rPr>
              <w:t xml:space="preserve">Total</w:t>
            </w:r>
          </w:p>
        </w:tc>
        <w:tc>
          <w:tcPr>
            <w:tcW w:w="2475" w:type="dxa"/>
          </w:tcPr>
          <w:p>
            <w:pPr>
              <w:spacing w:before="0" w:after="60"/>
            </w:pPr>
          </w:p>
        </w:tc>
        <w:tc>
          <w:tcPr>
            <w:tcW w:w="2475" w:type="dxa"/>
          </w:tcPr>
          <w:p>
            <w:pPr>
              <w:spacing w:before="0" w:after="60"/>
            </w:pPr>
          </w:p>
        </w:tc>
        <w:tc>
          <w:tcPr>
            <w:tcW w:w="2475" w:type="dxa"/>
          </w:tcPr>
          <w:p>
            <w:pPr>
              <w:spacing w:before="0" w:after="60"/>
            </w:pPr>
            <w:r>
              <w:rPr>
                <w:rFonts w:ascii="Times New Roman" w:hAnsi="Times New Roman" w:cs="Times New Roman"/>
                <w:sz w:val="19"/>
                <w:szCs w:val="19"/>
              </w:rPr>
              <w:t xml:space="preserve">920.00</w:t>
            </w:r>
          </w:p>
        </w:tc>
      </w:tr>
    </w:tbl>
    <w:p>
      <w:pPr>
        <w:spacing w:before="0" w:after="60"/>
      </w:pPr>
      <w:r>
        <w:t xml:space="preserve"/>
      </w:r>
    </w:p>
    <w:p>
      <w:pPr>
        <w:spacing w:before="0" w:after="120"/>
        <w:jc w:val="both"/>
      </w:pPr>
      <w:r>
        <w:rPr>
          <w:rFonts w:ascii="Times New Roman" w:hAnsi="Times New Roman" w:cs="Times New Roman"/>
          <w:i/>
          <w:color w:val="444444"/>
          <w:sz w:val="20"/>
          <w:szCs w:val="20"/>
        </w:rPr>
        <w:t xml:space="preserve">*The column for "Relationship with Bidding Company" is to be filled only in case the financial capability of Affiliate has been used for meeting Qualification Requirements. Further, documentary evidence to establish the relationship, duly certified by a practicing company secretary/chartered accountant is required to be attached with the format.</w:t>
      </w:r>
    </w:p>
    <w:tbl>
      <w:tblPr>
        <w:tblW w:w="99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80" w:type="dxa"/>
          <w:bottom w:w="60" w:type="dxa"/>
          <w:right w:w="80" w:type="dxa"/>
        </w:tblCellMar>
      </w:tblPr>
      <w:tblGrid>
        <w:gridCol w:w="4950"/>
        <w:gridCol w:w="4950"/>
      </w:tblGrid>
      <w:tr>
        <w:trPr>
          <w:cantSplit/>
        </w:trPr>
        <w:tc>
          <w:tcPr>
            <w:tcW w:w="4950" w:type="dxa"/>
          </w:tcPr>
          <w:p>
            <w:pPr>
              <w:spacing w:before="0" w:after="60"/>
            </w:pPr>
            <w:r>
              <w:rPr>
                <w:rFonts w:ascii="Times New Roman" w:hAnsi="Times New Roman" w:cs="Times New Roman"/>
                <w:sz w:val="19"/>
                <w:szCs w:val="19"/>
              </w:rPr>
              <w:t xml:space="preserve">Meera Raghavan, Director (Business Development)</w:t>
            </w:r>
          </w:p>
        </w:tc>
        <w:tc>
          <w:tcPr>
            <w:tcW w:w="4950" w:type="dxa"/>
          </w:tcPr>
          <w:p>
            <w:pPr>
              <w:spacing w:before="0" w:after="60"/>
            </w:pPr>
            <w:r>
              <w:rPr>
                <w:rFonts w:ascii="Times New Roman" w:hAnsi="Times New Roman" w:cs="Times New Roman"/>
                <w:sz w:val="19"/>
                <w:szCs w:val="19"/>
              </w:rPr>
              <w:t xml:space="preserve">CA Kavita Menon, Partner, Menon &amp; Associates, Chartered Accountants</w:t>
            </w:r>
            <w:r>
              <w:rPr>
                <w:rFonts w:ascii="Times New Roman" w:hAnsi="Times New Roman" w:cs="Times New Roman"/>
                <w:sz w:val="19"/>
                <w:szCs w:val="19"/>
              </w:rPr>
              <w:t xml:space="preserve"/>
              <w:br/>
              <w:t xml:space="preserve">Membership No. </w:t>
            </w:r>
            <w:r>
              <w:rPr>
                <w:rFonts w:ascii="Times New Roman" w:hAnsi="Times New Roman" w:cs="Times New Roman"/>
                <w:sz w:val="19"/>
                <w:szCs w:val="19"/>
              </w:rPr>
              <w:t xml:space="preserve">123456</w:t>
            </w:r>
            <w:r>
              <w:rPr>
                <w:rFonts w:ascii="Times New Roman" w:hAnsi="Times New Roman" w:cs="Times New Roman"/>
                <w:sz w:val="19"/>
                <w:szCs w:val="19"/>
              </w:rPr>
              <w:t xml:space="preserve"/>
              <w:br/>
              <w:t xml:space="preserve">Regn. No. of the CA's Firm: </w:t>
            </w:r>
            <w:r>
              <w:rPr>
                <w:rFonts w:ascii="Times New Roman" w:hAnsi="Times New Roman" w:cs="Times New Roman"/>
                <w:sz w:val="19"/>
                <w:szCs w:val="19"/>
              </w:rPr>
              <w:t xml:space="preserve">012345N</w:t>
            </w:r>
            <w:r>
              <w:rPr>
                <w:rFonts w:ascii="Times New Roman" w:hAnsi="Times New Roman" w:cs="Times New Roman"/>
                <w:sz w:val="19"/>
                <w:szCs w:val="19"/>
              </w:rPr>
              <w:t xml:space="preserve"/>
              <w:br/>
              <w:t xml:space="preserve">UDIN: </w:t>
            </w:r>
            <w:r>
              <w:rPr>
                <w:rFonts w:ascii="Times New Roman" w:hAnsi="Times New Roman" w:cs="Times New Roman"/>
                <w:sz w:val="19"/>
                <w:szCs w:val="19"/>
              </w:rPr>
              <w:t xml:space="preserve">26123456DEMO1234</w:t>
            </w:r>
          </w:p>
        </w:tc>
      </w:tr>
      <w:tr>
        <w:trPr>
          <w:cantSplit/>
        </w:trPr>
        <w:tc>
          <w:tcPr>
            <w:tcW w:w="4950" w:type="dxa"/>
          </w:tcPr>
          <w:p>
            <w:pPr>
              <w:spacing w:before="0" w:after="60"/>
            </w:pPr>
            <w:r>
              <w:rPr>
                <w:rFonts w:ascii="Times New Roman" w:hAnsi="Times New Roman" w:cs="Times New Roman"/>
                <w:sz w:val="19"/>
                <w:szCs w:val="19"/>
              </w:rPr>
              <w:t xml:space="preserve">(Signature &amp; Name of the Authorized Signatory)</w:t>
            </w:r>
          </w:p>
        </w:tc>
        <w:tc>
          <w:tcPr>
            <w:tcW w:w="4950" w:type="dxa"/>
          </w:tcPr>
          <w:p>
            <w:pPr>
              <w:spacing w:before="0" w:after="60"/>
            </w:pPr>
            <w:r>
              <w:rPr>
                <w:rFonts w:ascii="Times New Roman" w:hAnsi="Times New Roman" w:cs="Times New Roman"/>
                <w:sz w:val="19"/>
                <w:szCs w:val="19"/>
              </w:rPr>
              <w:t xml:space="preserve">(Signature and Stamp of CA)</w:t>
            </w:r>
          </w:p>
        </w:tc>
      </w:tr>
    </w:tbl>
    <w:p>
      <w:pPr>
        <w:spacing w:before="0" w:after="60"/>
      </w:pPr>
      <w:r>
        <w:t xml:space="preserve"/>
      </w:r>
    </w:p>
    <w:p>
      <w:pPr>
        <w:spacing w:before="0" w:after="140"/>
        <w:jc w:val="both"/>
      </w:pPr>
      <w:r>
        <w:rPr>
          <w:rFonts w:ascii="Times New Roman" w:hAnsi="Times New Roman" w:cs="Times New Roman"/>
          <w:sz w:val="22"/>
          <w:szCs w:val="22"/>
        </w:rPr>
        <w:t xml:space="preserve">Date: </w:t>
      </w:r>
      <w:r>
        <w:rPr>
          <w:rFonts w:ascii="Times New Roman" w:hAnsi="Times New Roman" w:cs="Times New Roman"/>
          <w:sz w:val="22"/>
          <w:szCs w:val="22"/>
        </w:rPr>
        <w:t xml:space="preserve">18.05.2026</w:t>
      </w:r>
    </w:p>
    <w:p>
      <w:pPr>
        <w:spacing w:before="0" w:after="120"/>
      </w:pPr>
      <w:r>
        <w:rPr>
          <w:rFonts w:ascii="Times New Roman" w:hAnsi="Times New Roman" w:cs="Times New Roman"/>
          <w:i/>
          <w:color w:val="444444"/>
          <w:sz w:val="20"/>
          <w:szCs w:val="20"/>
        </w:rPr>
        <w:t xml:space="preserve">Note: (i) Along with the above format, in a separate sheet on the letterhead of the Chartered Accountant's Firm, provide details of computation of Net Worth and Annual Turnover/PBDIT (as applicable) duly certified by the Chartered Accountant.</w:t>
        <w:br/>
        <w:t xml:space="preserve">(ii) Certified copies of Balance sheet, Profit &amp; Loss Account, Schedules and Cash Flow Statements are to be enclosed in complete form along with all the Notes to Accounts.</w:t>
        <w:br/>
        <w:t xml:space="preserve">(iii) In case of the Bidder choosing to meet the Liquidity criteria through an In-principle sanction letter, such document shall be separately submitted by the bidder as part of the bidder's Response to RfS.</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2026-10-24T19:23:46Z</dcterms:created>
  <dcterms:modified xsi:type="dcterms:W3CDTF">2026-10-24T19:23:46Z</dcterms:modified>
</cp:coreProperties>
</file>