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2BF0" w14:textId="47AA67B6" w:rsidR="00DE1446" w:rsidRDefault="00DE1446" w:rsidP="00DE1446">
      <w:pPr>
        <w:jc w:val="center"/>
        <w:rPr>
          <w:b/>
          <w:bCs/>
          <w:sz w:val="36"/>
          <w:szCs w:val="36"/>
        </w:rPr>
      </w:pPr>
      <w:r w:rsidRPr="00E4111A">
        <w:rPr>
          <w:b/>
          <w:bCs/>
          <w:sz w:val="36"/>
          <w:szCs w:val="36"/>
        </w:rPr>
        <w:t xml:space="preserve">Auditory Document for </w:t>
      </w:r>
      <w:r>
        <w:rPr>
          <w:b/>
          <w:bCs/>
          <w:sz w:val="36"/>
          <w:szCs w:val="36"/>
        </w:rPr>
        <w:t>QuPID</w:t>
      </w:r>
      <w:r w:rsidRPr="00E4111A">
        <w:rPr>
          <w:b/>
          <w:bCs/>
          <w:sz w:val="36"/>
          <w:szCs w:val="36"/>
        </w:rPr>
        <w:t xml:space="preserve"> by </w:t>
      </w:r>
      <w:r>
        <w:rPr>
          <w:b/>
          <w:bCs/>
          <w:sz w:val="36"/>
          <w:szCs w:val="36"/>
        </w:rPr>
        <w:t>AZIMLILER</w:t>
      </w:r>
    </w:p>
    <w:p w14:paraId="69706051" w14:textId="77777777" w:rsidR="00DE1446" w:rsidRDefault="00DE1446" w:rsidP="00DE1446">
      <w:pPr>
        <w:jc w:val="center"/>
        <w:rPr>
          <w:b/>
          <w:bCs/>
          <w:sz w:val="36"/>
          <w:szCs w:val="36"/>
        </w:rPr>
      </w:pPr>
    </w:p>
    <w:p w14:paraId="16917D7E" w14:textId="77777777" w:rsidR="00DE1446" w:rsidRPr="00DE1446" w:rsidRDefault="00DE1446" w:rsidP="00DE1446">
      <w:pPr>
        <w:rPr>
          <w:sz w:val="28"/>
          <w:szCs w:val="28"/>
        </w:rPr>
      </w:pPr>
      <w:r w:rsidRPr="00DE1446">
        <w:rPr>
          <w:b/>
          <w:bCs/>
          <w:sz w:val="28"/>
          <w:szCs w:val="28"/>
        </w:rPr>
        <w:t>Proje Durumu:</w:t>
      </w:r>
      <w:r w:rsidRPr="00DE1446">
        <w:rPr>
          <w:sz w:val="28"/>
          <w:szCs w:val="28"/>
        </w:rPr>
        <w:t xml:space="preserve"> ACCEPT (Geçerli)</w:t>
      </w:r>
    </w:p>
    <w:p w14:paraId="5B1794F3" w14:textId="66880E82" w:rsidR="00DE1446" w:rsidRPr="00DE1446" w:rsidRDefault="00DE1446" w:rsidP="00DE1446">
      <w:pPr>
        <w:rPr>
          <w:sz w:val="28"/>
          <w:szCs w:val="28"/>
        </w:rPr>
      </w:pPr>
      <w:r w:rsidRPr="00DE1446">
        <w:rPr>
          <w:b/>
          <w:bCs/>
          <w:sz w:val="28"/>
          <w:szCs w:val="28"/>
        </w:rPr>
        <w:t>Değerlendirme Tarihi:</w:t>
      </w:r>
      <w:r w:rsidRPr="00DE1446">
        <w:rPr>
          <w:sz w:val="28"/>
          <w:szCs w:val="28"/>
        </w:rPr>
        <w:t xml:space="preserve"> 27 Mart 2026</w:t>
      </w:r>
    </w:p>
    <w:p w14:paraId="3F8BCD17" w14:textId="77777777" w:rsidR="00DE1446" w:rsidRPr="00DE1446" w:rsidRDefault="00DE1446" w:rsidP="00DE1446">
      <w:pPr>
        <w:rPr>
          <w:sz w:val="36"/>
          <w:szCs w:val="36"/>
        </w:rPr>
      </w:pPr>
    </w:p>
    <w:p w14:paraId="16280CF5" w14:textId="77777777" w:rsidR="00DE1446" w:rsidRPr="00DE1446" w:rsidRDefault="00DE1446" w:rsidP="00DE1446">
      <w:pPr>
        <w:rPr>
          <w:b/>
          <w:bCs/>
          <w:sz w:val="28"/>
          <w:szCs w:val="28"/>
        </w:rPr>
      </w:pPr>
      <w:r w:rsidRPr="00DE1446">
        <w:rPr>
          <w:b/>
          <w:bCs/>
          <w:sz w:val="28"/>
          <w:szCs w:val="28"/>
        </w:rPr>
        <w:t>1. Mimari Yapı ve Metodolojik Yaklaşım (Architecture &amp; Methodology)</w:t>
      </w:r>
    </w:p>
    <w:p w14:paraId="6D5C0549" w14:textId="77777777" w:rsidR="00DE1446" w:rsidRPr="00DE1446" w:rsidRDefault="00DE1446" w:rsidP="00DE1446">
      <w:r w:rsidRPr="00DE1446">
        <w:t>Projenin mimari yapısı ve metodolojik tercihleri aşağıda değerlendirilmiştir:</w:t>
      </w:r>
    </w:p>
    <w:p w14:paraId="7E43BB46" w14:textId="24D0205E" w:rsidR="00DE1446" w:rsidRDefault="00DE1446" w:rsidP="003713FA">
      <w:pPr>
        <w:numPr>
          <w:ilvl w:val="0"/>
          <w:numId w:val="1"/>
        </w:numPr>
      </w:pPr>
      <w:r w:rsidRPr="00DE1446">
        <w:rPr>
          <w:b/>
          <w:bCs/>
        </w:rPr>
        <w:t xml:space="preserve">Mimari Tercih: </w:t>
      </w:r>
      <w:r w:rsidRPr="00DE1446">
        <w:t xml:space="preserve">Projede </w:t>
      </w:r>
      <w:r w:rsidRPr="00DE1446">
        <w:rPr>
          <w:b/>
          <w:bCs/>
        </w:rPr>
        <w:t>Katmanlı Mimari (Layered Architecture)</w:t>
      </w:r>
      <w:r w:rsidRPr="00DE1446">
        <w:t xml:space="preserve"> kullanılmıştır. Projenin mevcut yapısı ve kapsamı göz önüne alındığında bu tercih uygun</w:t>
      </w:r>
      <w:r>
        <w:t>dur, t</w:t>
      </w:r>
      <w:r w:rsidR="003713FA">
        <w:t>ü</w:t>
      </w:r>
      <w:r>
        <w:t>m bile</w:t>
      </w:r>
      <w:r w:rsidR="003713FA">
        <w:t>ş</w:t>
      </w:r>
      <w:r>
        <w:t>enler</w:t>
      </w:r>
      <w:r w:rsidR="003713FA">
        <w:t xml:space="preserve"> </w:t>
      </w:r>
      <w:r>
        <w:t>(</w:t>
      </w:r>
      <w:proofErr w:type="spellStart"/>
      <w:r>
        <w:t>componenet</w:t>
      </w:r>
      <w:proofErr w:type="spellEnd"/>
      <w:r>
        <w:t xml:space="preserve">) birbiriyle katmanlar </w:t>
      </w:r>
      <w:r w:rsidR="003713FA">
        <w:t>aracılığıyla iletişim kurmaktadır</w:t>
      </w:r>
      <w:r w:rsidRPr="00DE1446">
        <w:t xml:space="preserve">. Katmanlı mimari, sorumlulukları net biçimde ayırarak </w:t>
      </w:r>
      <w:r>
        <w:t xml:space="preserve">hem </w:t>
      </w:r>
      <w:r w:rsidRPr="003713FA">
        <w:rPr>
          <w:b/>
          <w:bCs/>
        </w:rPr>
        <w:t>SOLID</w:t>
      </w:r>
      <w:r>
        <w:t xml:space="preserve"> ilkelerine uyumu </w:t>
      </w:r>
      <w:r w:rsidR="00364D1C">
        <w:t xml:space="preserve">sağlamış </w:t>
      </w:r>
      <w:r>
        <w:t xml:space="preserve">hem de </w:t>
      </w:r>
      <w:r w:rsidRPr="00DE1446">
        <w:t xml:space="preserve">kodun okunabilirliğini ve sürdürülebilirliğini </w:t>
      </w:r>
      <w:proofErr w:type="spellStart"/>
      <w:r w:rsidR="00364D1C">
        <w:t>artırmıştır</w:t>
      </w:r>
      <w:proofErr w:type="spellEnd"/>
      <w:r w:rsidRPr="00DE1446">
        <w:t>.</w:t>
      </w:r>
    </w:p>
    <w:p w14:paraId="343029A8" w14:textId="77777777" w:rsidR="00DE1446" w:rsidRPr="00DE1446" w:rsidRDefault="00DE1446" w:rsidP="00DE1446">
      <w:pPr>
        <w:ind w:left="360"/>
      </w:pPr>
    </w:p>
    <w:p w14:paraId="3F873AF0" w14:textId="77777777" w:rsidR="00DE1446" w:rsidRPr="00DE1446" w:rsidRDefault="00DE1446" w:rsidP="00DE1446">
      <w:pPr>
        <w:rPr>
          <w:b/>
          <w:bCs/>
          <w:sz w:val="28"/>
          <w:szCs w:val="28"/>
        </w:rPr>
      </w:pPr>
      <w:r w:rsidRPr="00DE1446">
        <w:rPr>
          <w:b/>
          <w:bCs/>
          <w:sz w:val="28"/>
          <w:szCs w:val="28"/>
        </w:rPr>
        <w:t>2. Tasarım Örüntüleri ve Teknik Bağlam (Design Patterns &amp; Context)</w:t>
      </w:r>
    </w:p>
    <w:p w14:paraId="1AF3427B" w14:textId="77777777" w:rsidR="00DE1446" w:rsidRPr="00DE1446" w:rsidRDefault="00DE1446" w:rsidP="00DE1446">
      <w:r w:rsidRPr="00DE1446">
        <w:t>Sistemde uygulanan tasarım örüntüleri ve teknik altyapı güçlüdür:</w:t>
      </w:r>
    </w:p>
    <w:p w14:paraId="2D827B5D" w14:textId="75A33D42" w:rsidR="00DE1446" w:rsidRPr="00DE1446" w:rsidRDefault="00DE1446" w:rsidP="00DE1446">
      <w:pPr>
        <w:numPr>
          <w:ilvl w:val="0"/>
          <w:numId w:val="1"/>
        </w:numPr>
      </w:pPr>
      <w:r w:rsidRPr="00DE1446">
        <w:rPr>
          <w:b/>
          <w:bCs/>
        </w:rPr>
        <w:t>Singleton Örüntüsü: Singleton</w:t>
      </w:r>
      <w:r w:rsidRPr="00DE1446">
        <w:t xml:space="preserve"> tasarım örüntüsü kullanılmıştır. Projenin mevcut karmaşıklık seviyesinde bu örüntü yeterlidir ve nesne ömür yönetimini etkin biçimde sağlamaktadır.</w:t>
      </w:r>
      <w:r>
        <w:t xml:space="preserve"> Uygun nesneden sadece bir tane </w:t>
      </w:r>
      <w:r w:rsidR="003A7BC8">
        <w:t>üretilmesine</w:t>
      </w:r>
      <w:r>
        <w:t xml:space="preserve"> izin vermek </w:t>
      </w:r>
      <w:r w:rsidR="003A7BC8">
        <w:t>karmaşıklığı doğru</w:t>
      </w:r>
      <w:r>
        <w:t xml:space="preserve"> </w:t>
      </w:r>
      <w:r w:rsidR="003A7BC8">
        <w:t>yönetmektedir</w:t>
      </w:r>
      <w:r>
        <w:t>.</w:t>
      </w:r>
    </w:p>
    <w:p w14:paraId="01C37076" w14:textId="49BD23A6" w:rsidR="00DE1446" w:rsidRDefault="00DE1446" w:rsidP="00DE1446">
      <w:pPr>
        <w:numPr>
          <w:ilvl w:val="0"/>
          <w:numId w:val="1"/>
        </w:numPr>
      </w:pPr>
      <w:r w:rsidRPr="00DE1446">
        <w:rPr>
          <w:b/>
          <w:bCs/>
        </w:rPr>
        <w:t>Observer Örüntüsü: Observer</w:t>
      </w:r>
      <w:r w:rsidRPr="00DE1446">
        <w:t xml:space="preserve"> örüntüsünün kullanılması, projenin </w:t>
      </w:r>
      <w:proofErr w:type="spellStart"/>
      <w:r>
        <w:t>pomodoro</w:t>
      </w:r>
      <w:proofErr w:type="spellEnd"/>
      <w:r>
        <w:t xml:space="preserve"> </w:t>
      </w:r>
      <w:r w:rsidR="003A7BC8">
        <w:t>sayacı</w:t>
      </w:r>
      <w:r>
        <w:t xml:space="preserve"> </w:t>
      </w:r>
      <w:r w:rsidR="003A7BC8">
        <w:t>özelliği</w:t>
      </w:r>
      <w:r>
        <w:t xml:space="preserve"> </w:t>
      </w:r>
      <w:r w:rsidRPr="00DE1446">
        <w:t>düşünüldüğünde özellikle doğru bir tercihtir. Sayaç değişimlerinin ilgili bileşenlere otomatik olarak iletilmesi, bu örüntünün kullanım amacıyla örtüşmektedir.</w:t>
      </w:r>
    </w:p>
    <w:p w14:paraId="1048FB7E" w14:textId="77777777" w:rsidR="00DE1446" w:rsidRDefault="00DE1446" w:rsidP="00DE1446">
      <w:pPr>
        <w:ind w:left="360"/>
      </w:pPr>
    </w:p>
    <w:p w14:paraId="7E98DC86" w14:textId="77777777" w:rsidR="00DE1446" w:rsidRPr="00DE1446" w:rsidRDefault="00DE1446" w:rsidP="00DE1446">
      <w:pPr>
        <w:rPr>
          <w:b/>
          <w:bCs/>
          <w:sz w:val="28"/>
          <w:szCs w:val="28"/>
        </w:rPr>
      </w:pPr>
      <w:r w:rsidRPr="00DE1446">
        <w:rPr>
          <w:b/>
          <w:bCs/>
          <w:sz w:val="28"/>
          <w:szCs w:val="28"/>
        </w:rPr>
        <w:t>3. Kalite Güvence ve Test Senaryoları (QA &amp; Scenarios)</w:t>
      </w:r>
    </w:p>
    <w:p w14:paraId="27C62BA1" w14:textId="77777777" w:rsidR="00DE1446" w:rsidRDefault="00DE1446">
      <w:r w:rsidRPr="00E4111A">
        <w:t xml:space="preserve">Uygulamanın </w:t>
      </w:r>
      <w:r>
        <w:t>test</w:t>
      </w:r>
      <w:r w:rsidRPr="00E4111A">
        <w:t xml:space="preserve"> süreçleri standartlara uygundur:</w:t>
      </w:r>
    </w:p>
    <w:p w14:paraId="03D1BFB0" w14:textId="457D5204" w:rsidR="00DE1446" w:rsidRDefault="00DE1446" w:rsidP="00DE1446">
      <w:pPr>
        <w:pStyle w:val="ListParagraph"/>
        <w:numPr>
          <w:ilvl w:val="0"/>
          <w:numId w:val="2"/>
        </w:numPr>
      </w:pPr>
      <w:r w:rsidRPr="00DE1446">
        <w:rPr>
          <w:b/>
          <w:bCs/>
        </w:rPr>
        <w:t xml:space="preserve">Test ve Use Case Uyumu: </w:t>
      </w:r>
      <w:r w:rsidRPr="00DE1446">
        <w:t>Test case'lerin ölçücü bir yaklaşımla tasarlanmış olması değerlidir</w:t>
      </w:r>
      <w:r w:rsidR="00F04B91">
        <w:t>.</w:t>
      </w:r>
    </w:p>
    <w:p w14:paraId="6870A69C" w14:textId="7FB3FB2A" w:rsidR="00DE1446" w:rsidRDefault="00DE1446" w:rsidP="00DE1446">
      <w:pPr>
        <w:pStyle w:val="ListParagraph"/>
        <w:numPr>
          <w:ilvl w:val="0"/>
          <w:numId w:val="2"/>
        </w:numPr>
      </w:pPr>
      <w:r w:rsidRPr="00DE1446">
        <w:t>Unit, Integration ve System testlerinin</w:t>
      </w:r>
      <w:r>
        <w:t xml:space="preserve"> proje planlar</w:t>
      </w:r>
      <w:r w:rsidR="00F04B91">
        <w:t>ı</w:t>
      </w:r>
      <w:r>
        <w:t>na uygun tasarlanmas</w:t>
      </w:r>
      <w:r w:rsidR="00F04B91">
        <w:t xml:space="preserve">ı </w:t>
      </w:r>
      <w:r>
        <w:t xml:space="preserve">projenin </w:t>
      </w:r>
      <w:r w:rsidR="00F04B91">
        <w:t>yapılış sürecinin</w:t>
      </w:r>
      <w:r>
        <w:t xml:space="preserve"> uygun </w:t>
      </w:r>
      <w:r w:rsidR="00F04B91">
        <w:t>olduğunu</w:t>
      </w:r>
      <w:r>
        <w:t xml:space="preserve"> </w:t>
      </w:r>
      <w:r w:rsidR="00F04B91">
        <w:t>göstermektedir</w:t>
      </w:r>
      <w:r>
        <w:t>.</w:t>
      </w:r>
    </w:p>
    <w:p w14:paraId="17D8FF70" w14:textId="77777777" w:rsidR="00DE1446" w:rsidRDefault="00DE1446" w:rsidP="00DE1446">
      <w:pPr>
        <w:ind w:left="360"/>
      </w:pPr>
    </w:p>
    <w:p w14:paraId="2B0D88D9" w14:textId="77777777" w:rsidR="00DE1446" w:rsidRDefault="00DE1446" w:rsidP="00DE1446">
      <w:pPr>
        <w:rPr>
          <w:b/>
          <w:bCs/>
          <w:sz w:val="28"/>
          <w:szCs w:val="28"/>
        </w:rPr>
      </w:pPr>
      <w:r w:rsidRPr="00DE1446">
        <w:rPr>
          <w:b/>
          <w:bCs/>
          <w:sz w:val="28"/>
          <w:szCs w:val="28"/>
        </w:rPr>
        <w:t>4. Uygulama Değerlendirmesi ve Genel Tavsiyeler (Implementation &amp; Recommendation)</w:t>
      </w:r>
    </w:p>
    <w:p w14:paraId="6B3E6FAB" w14:textId="7DA58E32" w:rsidR="00DE1446" w:rsidRPr="00DE1446" w:rsidRDefault="00DE1446" w:rsidP="00DE1446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Pomodoro</w:t>
      </w:r>
      <w:proofErr w:type="spellEnd"/>
      <w:r>
        <w:rPr>
          <w:b/>
          <w:bCs/>
        </w:rPr>
        <w:t xml:space="preserve"> </w:t>
      </w:r>
      <w:r w:rsidR="005775FD">
        <w:rPr>
          <w:b/>
          <w:bCs/>
        </w:rPr>
        <w:t>Geliştirmesi</w:t>
      </w:r>
      <w:r>
        <w:rPr>
          <w:b/>
          <w:bCs/>
        </w:rPr>
        <w:t xml:space="preserve">: </w:t>
      </w:r>
      <w:proofErr w:type="spellStart"/>
      <w:r>
        <w:t>Pomodoro</w:t>
      </w:r>
      <w:proofErr w:type="spellEnd"/>
      <w:r>
        <w:t xml:space="preserve"> sayac</w:t>
      </w:r>
      <w:r w:rsidR="00F04B91">
        <w:t>ı çalışırken</w:t>
      </w:r>
      <w:r>
        <w:t xml:space="preserve"> hangi ders </w:t>
      </w:r>
      <w:proofErr w:type="spellStart"/>
      <w:r>
        <w:t>icin</w:t>
      </w:r>
      <w:proofErr w:type="spellEnd"/>
      <w:r>
        <w:t xml:space="preserve"> </w:t>
      </w:r>
      <w:proofErr w:type="spellStart"/>
      <w:r>
        <w:t>calisildiginin</w:t>
      </w:r>
      <w:proofErr w:type="spellEnd"/>
      <w:r>
        <w:t xml:space="preserve"> bilgisini ve 1 satirlik bir aciklamanin yazilabilmesi uygulamayi oldukca guclendirir.</w:t>
      </w:r>
    </w:p>
    <w:p w14:paraId="55475BD8" w14:textId="63A748BB" w:rsidR="00DE1446" w:rsidRPr="00DE1446" w:rsidRDefault="00DE1446" w:rsidP="00DE1446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Tasarim</w:t>
      </w:r>
      <w:proofErr w:type="spellEnd"/>
      <w:r>
        <w:rPr>
          <w:b/>
          <w:bCs/>
        </w:rPr>
        <w:t xml:space="preserve"> </w:t>
      </w:r>
      <w:r w:rsidR="005775FD">
        <w:rPr>
          <w:b/>
          <w:bCs/>
        </w:rPr>
        <w:t>Örüntüleri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Singleton</w:t>
      </w:r>
      <w:proofErr w:type="spellEnd"/>
      <w:r>
        <w:rPr>
          <w:b/>
          <w:bCs/>
        </w:rPr>
        <w:t xml:space="preserve"> </w:t>
      </w:r>
      <w:r w:rsidRPr="00DE1446">
        <w:t>ve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Observer</w:t>
      </w:r>
      <w:proofErr w:type="spellEnd"/>
      <w:r>
        <w:rPr>
          <w:b/>
          <w:bCs/>
        </w:rPr>
        <w:t xml:space="preserve"> </w:t>
      </w:r>
      <w:r>
        <w:t>g</w:t>
      </w:r>
      <w:r w:rsidR="005775FD">
        <w:t>ü</w:t>
      </w:r>
      <w:r>
        <w:t>ncel yap</w:t>
      </w:r>
      <w:r w:rsidR="005775FD">
        <w:t>ı iç</w:t>
      </w:r>
      <w:r>
        <w:t>in yeterlidir. İler</w:t>
      </w:r>
      <w:r w:rsidR="005775FD">
        <w:t>i</w:t>
      </w:r>
      <w:r>
        <w:t xml:space="preserve">de </w:t>
      </w:r>
      <w:r w:rsidR="005775FD">
        <w:t>geliştirme düşünülürse</w:t>
      </w:r>
      <w:r>
        <w:t xml:space="preserve"> DAO </w:t>
      </w:r>
      <w:r w:rsidR="005775FD">
        <w:t>sınıfları</w:t>
      </w:r>
      <w:r>
        <w:t xml:space="preserve"> </w:t>
      </w:r>
      <w:r w:rsidR="005775FD">
        <w:t>için</w:t>
      </w:r>
      <w:r>
        <w:t xml:space="preserve"> </w:t>
      </w:r>
      <w:proofErr w:type="spellStart"/>
      <w:r>
        <w:rPr>
          <w:b/>
          <w:bCs/>
        </w:rPr>
        <w:t>Factory</w:t>
      </w:r>
      <w:proofErr w:type="spellEnd"/>
      <w:r>
        <w:rPr>
          <w:b/>
          <w:bCs/>
        </w:rPr>
        <w:t xml:space="preserve"> </w:t>
      </w:r>
      <w:r w:rsidR="005775FD">
        <w:t>tasarım örüntüsü kullanılabilir</w:t>
      </w:r>
      <w:r>
        <w:t>.</w:t>
      </w:r>
    </w:p>
    <w:p w14:paraId="562BD127" w14:textId="77777777" w:rsidR="00DE1446" w:rsidRDefault="00DE1446" w:rsidP="00DE1446"/>
    <w:p w14:paraId="4DDDD104" w14:textId="77777777" w:rsidR="00DE1446" w:rsidRDefault="00DE1446" w:rsidP="00DE1446">
      <w:pPr>
        <w:rPr>
          <w:b/>
          <w:bCs/>
          <w:sz w:val="28"/>
          <w:szCs w:val="28"/>
        </w:rPr>
      </w:pPr>
      <w:r w:rsidRPr="00DE1446">
        <w:rPr>
          <w:b/>
          <w:bCs/>
          <w:sz w:val="28"/>
          <w:szCs w:val="28"/>
        </w:rPr>
        <w:t>Karar:</w:t>
      </w:r>
      <w:r w:rsidRPr="00DE1446">
        <w:rPr>
          <w:sz w:val="28"/>
          <w:szCs w:val="28"/>
        </w:rPr>
        <w:t xml:space="preserve"> </w:t>
      </w:r>
      <w:r w:rsidRPr="00DE1446">
        <w:rPr>
          <w:b/>
          <w:bCs/>
          <w:sz w:val="28"/>
          <w:szCs w:val="28"/>
        </w:rPr>
        <w:t>ACCEPT (Geçerli)</w:t>
      </w:r>
    </w:p>
    <w:p w14:paraId="05A5C368" w14:textId="01251D57" w:rsidR="00DE1446" w:rsidRPr="00DE1446" w:rsidRDefault="00DE1446" w:rsidP="00DE1446">
      <w:r w:rsidRPr="00DE1446">
        <w:rPr>
          <w:b/>
          <w:bCs/>
          <w:sz w:val="26"/>
          <w:szCs w:val="26"/>
        </w:rPr>
        <w:t>Gerekçe:</w:t>
      </w:r>
      <w:r>
        <w:rPr>
          <w:b/>
          <w:bCs/>
          <w:sz w:val="26"/>
          <w:szCs w:val="26"/>
        </w:rPr>
        <w:t xml:space="preserve"> </w:t>
      </w:r>
      <w:r w:rsidRPr="00DE1446">
        <w:t>Proje; tasarim plan</w:t>
      </w:r>
      <w:r w:rsidR="005775FD">
        <w:t>ı</w:t>
      </w:r>
      <w:r w:rsidRPr="00DE1446">
        <w:t xml:space="preserve">na uygun </w:t>
      </w:r>
      <w:proofErr w:type="spellStart"/>
      <w:r w:rsidR="005775FD">
        <w:t>olması</w:t>
      </w:r>
      <w:proofErr w:type="spellEnd"/>
      <w:r w:rsidR="005775FD">
        <w:t>,</w:t>
      </w:r>
      <w:r>
        <w:rPr>
          <w:b/>
          <w:bCs/>
        </w:rPr>
        <w:t xml:space="preserve"> SOLID </w:t>
      </w:r>
      <w:r>
        <w:t xml:space="preserve">prensiplerine uyumu, </w:t>
      </w:r>
      <w:r w:rsidRPr="00F22236">
        <w:rPr>
          <w:b/>
          <w:bCs/>
        </w:rPr>
        <w:t xml:space="preserve">Singleton </w:t>
      </w:r>
      <w:r>
        <w:t xml:space="preserve">ve </w:t>
      </w:r>
      <w:r w:rsidRPr="00F22236">
        <w:rPr>
          <w:b/>
          <w:bCs/>
        </w:rPr>
        <w:t xml:space="preserve">Observer </w:t>
      </w:r>
      <w:r>
        <w:t>tasar</w:t>
      </w:r>
      <w:r w:rsidR="005E12CA">
        <w:t>ı</w:t>
      </w:r>
      <w:r>
        <w:t>mlar</w:t>
      </w:r>
      <w:r w:rsidR="005E12CA">
        <w:t>ı</w:t>
      </w:r>
      <w:r>
        <w:t>n</w:t>
      </w:r>
      <w:r w:rsidR="005E12CA">
        <w:t>ı</w:t>
      </w:r>
      <w:r>
        <w:t xml:space="preserve">n uygun </w:t>
      </w:r>
      <w:r w:rsidR="005E12CA">
        <w:t>kullanımı</w:t>
      </w:r>
      <w:r>
        <w:t xml:space="preserve"> ve test </w:t>
      </w:r>
      <w:r w:rsidR="005E12CA">
        <w:t>senaryolarının</w:t>
      </w:r>
      <w:r>
        <w:t xml:space="preserve"> </w:t>
      </w:r>
      <w:r w:rsidR="005E12CA">
        <w:t>geçerliliği</w:t>
      </w:r>
      <w:r>
        <w:t xml:space="preserve"> sebebiyle </w:t>
      </w:r>
      <w:r w:rsidRPr="00F22236">
        <w:rPr>
          <w:b/>
          <w:bCs/>
        </w:rPr>
        <w:t>ACCEPT</w:t>
      </w:r>
      <w:r>
        <w:t xml:space="preserve"> </w:t>
      </w:r>
      <w:r w:rsidR="005E12CA">
        <w:t>değerlendirmesini</w:t>
      </w:r>
      <w:r>
        <w:t xml:space="preserve"> hak eder. </w:t>
      </w:r>
      <w:proofErr w:type="spellStart"/>
      <w:r>
        <w:t>Pomodoro</w:t>
      </w:r>
      <w:proofErr w:type="spellEnd"/>
      <w:r>
        <w:t xml:space="preserve"> </w:t>
      </w:r>
      <w:r w:rsidR="005E12CA">
        <w:t>sayacı özelliğinin</w:t>
      </w:r>
      <w:r w:rsidR="00F22236">
        <w:t>,</w:t>
      </w:r>
      <w:r>
        <w:t xml:space="preserve"> belirtilen </w:t>
      </w:r>
      <w:r w:rsidR="005E12CA">
        <w:t>şekilde</w:t>
      </w:r>
      <w:r>
        <w:t xml:space="preserve"> </w:t>
      </w:r>
      <w:proofErr w:type="spellStart"/>
      <w:r w:rsidR="005E12CA">
        <w:t>değiştirilmesinin</w:t>
      </w:r>
      <w:proofErr w:type="spellEnd"/>
      <w:r w:rsidR="00F22236">
        <w:t xml:space="preserve"> </w:t>
      </w:r>
      <w:proofErr w:type="spellStart"/>
      <w:r w:rsidR="005E12CA">
        <w:t>planlanması</w:t>
      </w:r>
      <w:proofErr w:type="spellEnd"/>
      <w:r w:rsidR="00F22236">
        <w:t xml:space="preserve"> sebebiyle projenin ilerlemeye </w:t>
      </w:r>
      <w:proofErr w:type="spellStart"/>
      <w:r w:rsidR="00F22236">
        <w:t>a</w:t>
      </w:r>
      <w:r w:rsidR="005E12CA">
        <w:t>çık</w:t>
      </w:r>
      <w:proofErr w:type="spellEnd"/>
      <w:r w:rsidR="005E12CA">
        <w:t xml:space="preserve"> olduğu</w:t>
      </w:r>
      <w:r w:rsidR="00F22236">
        <w:t xml:space="preserve"> ve </w:t>
      </w:r>
      <w:r w:rsidR="005E12CA">
        <w:t>genişleyebildiği</w:t>
      </w:r>
      <w:r w:rsidR="00F22236">
        <w:t xml:space="preserve"> (</w:t>
      </w:r>
      <w:proofErr w:type="spellStart"/>
      <w:r w:rsidR="00F22236" w:rsidRPr="00F22236">
        <w:rPr>
          <w:b/>
          <w:bCs/>
        </w:rPr>
        <w:t>Extend</w:t>
      </w:r>
      <w:proofErr w:type="spellEnd"/>
      <w:r w:rsidR="00F22236">
        <w:t xml:space="preserve">) </w:t>
      </w:r>
      <w:r w:rsidR="005E12CA">
        <w:t>görülmektedir</w:t>
      </w:r>
      <w:r w:rsidR="00F22236">
        <w:t xml:space="preserve">. </w:t>
      </w:r>
    </w:p>
    <w:p w14:paraId="546BFD36" w14:textId="77777777" w:rsidR="00DE1446" w:rsidRPr="00DE1446" w:rsidRDefault="00DE1446" w:rsidP="00DE1446">
      <w:pPr>
        <w:rPr>
          <w:sz w:val="28"/>
          <w:szCs w:val="28"/>
        </w:rPr>
      </w:pPr>
    </w:p>
    <w:sectPr w:rsidR="00DE1446" w:rsidRPr="00DE1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2D2"/>
    <w:multiLevelType w:val="hybridMultilevel"/>
    <w:tmpl w:val="B87631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B5D61"/>
    <w:multiLevelType w:val="hybridMultilevel"/>
    <w:tmpl w:val="175ED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050D0"/>
    <w:multiLevelType w:val="hybridMultilevel"/>
    <w:tmpl w:val="150CB6B0"/>
    <w:lvl w:ilvl="0" w:tplc="21A08178">
      <w:start w:val="1"/>
      <w:numFmt w:val="bullet"/>
      <w:lvlText w:val="•"/>
      <w:lvlJc w:val="left"/>
      <w:pPr>
        <w:ind w:left="720" w:hanging="360"/>
      </w:pPr>
    </w:lvl>
    <w:lvl w:ilvl="1" w:tplc="5626708C">
      <w:numFmt w:val="decimal"/>
      <w:lvlText w:val=""/>
      <w:lvlJc w:val="left"/>
      <w:pPr>
        <w:ind w:left="0" w:firstLine="0"/>
      </w:pPr>
    </w:lvl>
    <w:lvl w:ilvl="2" w:tplc="05D40598">
      <w:numFmt w:val="decimal"/>
      <w:lvlText w:val=""/>
      <w:lvlJc w:val="left"/>
      <w:pPr>
        <w:ind w:left="0" w:firstLine="0"/>
      </w:pPr>
    </w:lvl>
    <w:lvl w:ilvl="3" w:tplc="FC3057EA">
      <w:numFmt w:val="decimal"/>
      <w:lvlText w:val=""/>
      <w:lvlJc w:val="left"/>
      <w:pPr>
        <w:ind w:left="0" w:firstLine="0"/>
      </w:pPr>
    </w:lvl>
    <w:lvl w:ilvl="4" w:tplc="388014FC">
      <w:numFmt w:val="decimal"/>
      <w:lvlText w:val=""/>
      <w:lvlJc w:val="left"/>
      <w:pPr>
        <w:ind w:left="0" w:firstLine="0"/>
      </w:pPr>
    </w:lvl>
    <w:lvl w:ilvl="5" w:tplc="8F9CC02A">
      <w:numFmt w:val="decimal"/>
      <w:lvlText w:val=""/>
      <w:lvlJc w:val="left"/>
      <w:pPr>
        <w:ind w:left="0" w:firstLine="0"/>
      </w:pPr>
    </w:lvl>
    <w:lvl w:ilvl="6" w:tplc="9F225E16">
      <w:numFmt w:val="decimal"/>
      <w:lvlText w:val=""/>
      <w:lvlJc w:val="left"/>
      <w:pPr>
        <w:ind w:left="0" w:firstLine="0"/>
      </w:pPr>
    </w:lvl>
    <w:lvl w:ilvl="7" w:tplc="E2F0C406">
      <w:numFmt w:val="decimal"/>
      <w:lvlText w:val=""/>
      <w:lvlJc w:val="left"/>
      <w:pPr>
        <w:ind w:left="0" w:firstLine="0"/>
      </w:pPr>
    </w:lvl>
    <w:lvl w:ilvl="8" w:tplc="B89E26D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DC21C7F"/>
    <w:multiLevelType w:val="hybridMultilevel"/>
    <w:tmpl w:val="B1881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19661">
    <w:abstractNumId w:val="2"/>
  </w:num>
  <w:num w:numId="2" w16cid:durableId="13000933">
    <w:abstractNumId w:val="0"/>
  </w:num>
  <w:num w:numId="3" w16cid:durableId="2041932120">
    <w:abstractNumId w:val="1"/>
  </w:num>
  <w:num w:numId="4" w16cid:durableId="415975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46"/>
    <w:rsid w:val="0022096E"/>
    <w:rsid w:val="00364D1C"/>
    <w:rsid w:val="003713FA"/>
    <w:rsid w:val="003A7BC8"/>
    <w:rsid w:val="005775FD"/>
    <w:rsid w:val="005E12CA"/>
    <w:rsid w:val="007903E7"/>
    <w:rsid w:val="00994EDD"/>
    <w:rsid w:val="00DE1446"/>
    <w:rsid w:val="00F04B91"/>
    <w:rsid w:val="00F2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09E2"/>
  <w15:chartTrackingRefBased/>
  <w15:docId w15:val="{5790D6B9-8FE4-4FBD-90BC-33556431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446"/>
  </w:style>
  <w:style w:type="paragraph" w:styleId="Heading1">
    <w:name w:val="heading 1"/>
    <w:basedOn w:val="Normal"/>
    <w:next w:val="Normal"/>
    <w:link w:val="Heading1Char"/>
    <w:uiPriority w:val="9"/>
    <w:qFormat/>
    <w:rsid w:val="00DE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  mersin</dc:creator>
  <cp:keywords/>
  <dc:description/>
  <cp:lastModifiedBy>Erhan Hıdır Mersin</cp:lastModifiedBy>
  <cp:revision>2</cp:revision>
  <dcterms:created xsi:type="dcterms:W3CDTF">2026-04-12T08:43:00Z</dcterms:created>
  <dcterms:modified xsi:type="dcterms:W3CDTF">2026-04-12T08:43:00Z</dcterms:modified>
</cp:coreProperties>
</file>