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170FE" w14:textId="77777777" w:rsidR="001E4877" w:rsidRDefault="001E4877"/>
    <w:p w14:paraId="40289937" w14:textId="77777777" w:rsidR="001E4877" w:rsidRDefault="001E4877"/>
    <w:p w14:paraId="708A9DC2" w14:textId="77777777" w:rsidR="001E4877" w:rsidRDefault="001E4877"/>
    <w:p w14:paraId="10D2FFF5" w14:textId="77777777" w:rsidR="001E4877" w:rsidRDefault="001E4877"/>
    <w:p w14:paraId="09B223D0" w14:textId="77777777" w:rsidR="001E4877" w:rsidRDefault="001E4877"/>
    <w:p w14:paraId="121492D2" w14:textId="77777777" w:rsidR="001E4877" w:rsidRDefault="001E4877"/>
    <w:p w14:paraId="3A5134DE" w14:textId="77777777" w:rsidR="001E4877" w:rsidRDefault="00000000">
      <w:pPr>
        <w:jc w:val="center"/>
      </w:pPr>
      <w:r>
        <w:rPr>
          <w:b/>
          <w:color w:val="F0513A"/>
          <w:sz w:val="32"/>
        </w:rPr>
        <w:t>DANGOTE CEMENT PLC</w:t>
      </w:r>
    </w:p>
    <w:p w14:paraId="5865F36D" w14:textId="77777777" w:rsidR="001E4877" w:rsidRDefault="00000000">
      <w:pPr>
        <w:jc w:val="center"/>
      </w:pPr>
      <w:r>
        <w:rPr>
          <w:b/>
          <w:color w:val="171D64"/>
          <w:sz w:val="52"/>
        </w:rPr>
        <w:t>Digital KPI Automation &amp; Data Quality System</w:t>
      </w:r>
    </w:p>
    <w:p w14:paraId="5A388113" w14:textId="77777777" w:rsidR="001E4877" w:rsidRDefault="00000000">
      <w:pPr>
        <w:spacing w:after="480"/>
        <w:jc w:val="center"/>
      </w:pPr>
      <w:r>
        <w:rPr>
          <w:b/>
          <w:color w:val="666666"/>
          <w:sz w:val="36"/>
        </w:rPr>
        <w:t>Technical Appendix</w:t>
      </w:r>
    </w:p>
    <w:p w14:paraId="44BCA5FF" w14:textId="77777777" w:rsidR="001E4877" w:rsidRDefault="00000000">
      <w:pPr>
        <w:jc w:val="center"/>
      </w:pPr>
      <w:r>
        <w:rPr>
          <w:color w:val="CCCCCC"/>
          <w:sz w:val="16"/>
        </w:rPr>
        <w:t>────────────────────────────────────────────────────────────</w:t>
      </w:r>
    </w:p>
    <w:p w14:paraId="1438F74A" w14:textId="77777777" w:rsidR="001E4877" w:rsidRDefault="00000000">
      <w:pPr>
        <w:jc w:val="center"/>
      </w:pPr>
      <w:r>
        <w:rPr>
          <w:color w:val="666666"/>
          <w:sz w:val="24"/>
        </w:rPr>
        <w:t>Challenge 4 — Dangote Industries Innovation Challenge</w:t>
      </w:r>
    </w:p>
    <w:p w14:paraId="68738894" w14:textId="77777777" w:rsidR="001E4877" w:rsidRDefault="00000000">
      <w:pPr>
        <w:jc w:val="center"/>
      </w:pPr>
      <w:r>
        <w:rPr>
          <w:color w:val="666666"/>
          <w:sz w:val="24"/>
        </w:rPr>
        <w:t>July 2026</w:t>
      </w:r>
    </w:p>
    <w:p w14:paraId="334B8689" w14:textId="77777777" w:rsidR="001E4877" w:rsidRDefault="00000000">
      <w:r>
        <w:br w:type="page"/>
      </w:r>
    </w:p>
    <w:p w14:paraId="7374F767" w14:textId="77777777" w:rsidR="001E4877" w:rsidRDefault="00000000">
      <w:pPr>
        <w:pStyle w:val="Heading1"/>
      </w:pPr>
      <w:r>
        <w:lastRenderedPageBreak/>
        <w:t>Table of Contents</w:t>
      </w:r>
    </w:p>
    <w:p w14:paraId="69442F1D" w14:textId="77777777" w:rsidR="001E4877" w:rsidRDefault="00000000">
      <w:r>
        <w:rPr>
          <w:color w:val="171D64"/>
        </w:rPr>
        <w:t>1. System Architecture Overview</w:t>
      </w:r>
    </w:p>
    <w:p w14:paraId="77D05FBF" w14:textId="77777777" w:rsidR="001E4877" w:rsidRDefault="00000000">
      <w:r>
        <w:rPr>
          <w:color w:val="171D64"/>
        </w:rPr>
        <w:t>2. Full KPI Taxonomy</w:t>
      </w:r>
    </w:p>
    <w:p w14:paraId="0FF61807" w14:textId="77777777" w:rsidR="001E4877" w:rsidRDefault="00000000">
      <w:r>
        <w:rPr>
          <w:color w:val="171D64"/>
        </w:rPr>
        <w:t>3. Complete Data Model</w:t>
      </w:r>
    </w:p>
    <w:p w14:paraId="6F047EE9" w14:textId="77777777" w:rsidR="001E4877" w:rsidRDefault="00000000">
      <w:r>
        <w:rPr>
          <w:color w:val="171D64"/>
        </w:rPr>
        <w:t>4. Entity Relationship Diagram</w:t>
      </w:r>
    </w:p>
    <w:p w14:paraId="1A859D98" w14:textId="77777777" w:rsidR="001E4877" w:rsidRDefault="00000000">
      <w:r>
        <w:rPr>
          <w:color w:val="171D64"/>
        </w:rPr>
        <w:t>5. SharePoint List Structure</w:t>
      </w:r>
    </w:p>
    <w:p w14:paraId="12FB87E5" w14:textId="77777777" w:rsidR="001E4877" w:rsidRDefault="00000000">
      <w:r>
        <w:rPr>
          <w:color w:val="171D64"/>
        </w:rPr>
        <w:t>6. Power Automate Flow Diagram</w:t>
      </w:r>
    </w:p>
    <w:p w14:paraId="56990E18" w14:textId="77777777" w:rsidR="001E4877" w:rsidRDefault="00000000">
      <w:r>
        <w:rPr>
          <w:color w:val="171D64"/>
        </w:rPr>
        <w:t>7. Validation Rule Library</w:t>
      </w:r>
    </w:p>
    <w:p w14:paraId="48BE8782" w14:textId="77777777" w:rsidR="001E4877" w:rsidRDefault="00000000">
      <w:r>
        <w:rPr>
          <w:color w:val="171D64"/>
        </w:rPr>
        <w:t>8. Power BI Role-Level Security Design</w:t>
      </w:r>
    </w:p>
    <w:p w14:paraId="5061696E" w14:textId="77777777" w:rsidR="001E4877" w:rsidRDefault="00000000">
      <w:r>
        <w:rPr>
          <w:color w:val="171D64"/>
        </w:rPr>
        <w:t>9. Implementation Prerequisites &amp; Assumptions</w:t>
      </w:r>
    </w:p>
    <w:p w14:paraId="44168DAF" w14:textId="77777777" w:rsidR="001E4877" w:rsidRDefault="00000000">
      <w:r>
        <w:rPr>
          <w:color w:val="171D64"/>
        </w:rPr>
        <w:t>10. Statement of Data Limitations</w:t>
      </w:r>
    </w:p>
    <w:p w14:paraId="30463B8E" w14:textId="77777777" w:rsidR="001E4877" w:rsidRDefault="00000000">
      <w:r>
        <w:rPr>
          <w:color w:val="171D64"/>
        </w:rPr>
        <w:t>11. Business Case — Digital KPI Automation</w:t>
      </w:r>
    </w:p>
    <w:p w14:paraId="11678D48" w14:textId="77777777" w:rsidR="001E4877" w:rsidRDefault="00000000">
      <w:r>
        <w:rPr>
          <w:color w:val="171D64"/>
        </w:rPr>
        <w:t>12. Implementation Roadmap</w:t>
      </w:r>
    </w:p>
    <w:p w14:paraId="4CA3BCB3" w14:textId="77777777" w:rsidR="001E4877" w:rsidRDefault="00000000">
      <w:r>
        <w:rPr>
          <w:color w:val="171D64"/>
        </w:rPr>
        <w:t>13. Risk &amp; Safety Assessment</w:t>
      </w:r>
    </w:p>
    <w:p w14:paraId="408B0C0C" w14:textId="77777777" w:rsidR="001E4877" w:rsidRDefault="00000000">
      <w:r>
        <w:br w:type="page"/>
      </w:r>
    </w:p>
    <w:p w14:paraId="315A0D37" w14:textId="77777777" w:rsidR="001E4877" w:rsidRDefault="00000000">
      <w:pPr>
        <w:pStyle w:val="Heading1"/>
      </w:pPr>
      <w:r>
        <w:lastRenderedPageBreak/>
        <w:t>1. System Architecture Overview</w:t>
      </w:r>
    </w:p>
    <w:p w14:paraId="66B9BD30" w14:textId="77777777" w:rsidR="001E4877" w:rsidRDefault="00000000">
      <w:pPr>
        <w:pStyle w:val="Heading2"/>
      </w:pPr>
      <w:r>
        <w:t>1.1 Problem Context</w:t>
      </w:r>
    </w:p>
    <w:p w14:paraId="7E9BBBD7" w14:textId="77777777" w:rsidR="001E4877" w:rsidRDefault="00000000">
      <w:r>
        <w:t xml:space="preserve">Dangote Cement Plc (DCP) operates four cement plants across Nigeria: Obajana (16.25 Mta, 5 kiln lines), Ibese (12 Mta, 4 lines), Gboko (4 Mta), and Okpella (3 Mta). Plant-performance reporting </w:t>
      </w:r>
      <w:proofErr w:type="gramStart"/>
      <w:r>
        <w:t>has depended</w:t>
      </w:r>
      <w:proofErr w:type="gramEnd"/>
      <w:r>
        <w:t xml:space="preserve"> on manual daily, monthly, and year-to-date KPI data compiled in local Excel files and emailed to management. This process creates six systemic pain points: delays (management decisions on stale data), inconsistent templates across plants, missing KPI records with no enforcement, weak traceability of submissions, no visibility into exceptions until month-end, and manual errors entering reports uncorrected.</w:t>
      </w:r>
    </w:p>
    <w:p w14:paraId="37822C67" w14:textId="77777777" w:rsidR="001E4877" w:rsidRDefault="00000000">
      <w:pPr>
        <w:pStyle w:val="Heading2"/>
      </w:pPr>
      <w:r>
        <w:t>1.2 Solution Architecture</w:t>
      </w:r>
    </w:p>
    <w:p w14:paraId="17EE4AA8" w14:textId="77777777" w:rsidR="001E4877" w:rsidRDefault="00000000">
      <w:r>
        <w:t>The proposed solution is a full Microsoft Power Platform stack: Power Apps (Canvas) for data entry, SharePoint Lists for entry-tier storage, Power Automate for validation/approval/escalation workflow, Dataverse for validated storage, and Power BI with Row-Level Security for role-based reporting. The architecture follows a two-tier storage pattern to minimise licensing cost while maintaining data integrity.</w:t>
      </w:r>
    </w:p>
    <w:p w14:paraId="2BB2BD57" w14:textId="77777777" w:rsidR="001E4877" w:rsidRDefault="00000000">
      <w:pPr>
        <w:pStyle w:val="Heading2"/>
      </w:pPr>
      <w:r>
        <w:t>1.3 Data Flow</w:t>
      </w:r>
    </w:p>
    <w:p w14:paraId="5E34FA26" w14:textId="7B725ED8" w:rsidR="001E4877" w:rsidRPr="007C4347" w:rsidRDefault="00000000" w:rsidP="007C4347">
      <w:r>
        <w:t xml:space="preserve">The data flow is linear: Plant operators submit raw readings via a standardised Power Apps form backed by SharePoint Lists. Power Automate </w:t>
      </w:r>
      <w:proofErr w:type="gramStart"/>
      <w:r>
        <w:t>triggers on</w:t>
      </w:r>
      <w:proofErr w:type="gramEnd"/>
      <w:r>
        <w:t xml:space="preserve"> new submissions, runs completeness and range validation, and routes clean submissions to the Plant Manager for approval. Approved data is promoted to Dataverse. Power BI reads exclusively from Dataverse, with RLS filtering by the logged-in Microsoft 365 user's role</w:t>
      </w:r>
      <w:r w:rsidR="007C4347">
        <w:rPr>
          <w:i/>
          <w:color w:val="666666"/>
          <w:sz w:val="18"/>
        </w:rPr>
        <w:br/>
      </w:r>
      <w:r w:rsidR="007C4347">
        <w:rPr>
          <w:noProof/>
        </w:rPr>
        <w:drawing>
          <wp:inline distT="0" distB="0" distL="0" distR="0" wp14:anchorId="3343A8AA" wp14:editId="7A224C8E">
            <wp:extent cx="5557479" cy="3641558"/>
            <wp:effectExtent l="0" t="0" r="0" b="0"/>
            <wp:docPr id="213945015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50159" name="Graphic 2139450159"/>
                    <pic:cNvPicPr/>
                  </pic:nvPicPr>
                  <pic:blipFill>
                    <a:blip r:embed="rId8">
                      <a:extLst>
                        <a:ext uri="{96DAC541-7B7A-43D3-8B79-37D633B846F1}">
                          <asvg:svgBlip xmlns:asvg="http://schemas.microsoft.com/office/drawing/2016/SVG/main" r:embed="rId9"/>
                        </a:ext>
                      </a:extLst>
                    </a:blip>
                    <a:stretch>
                      <a:fillRect/>
                    </a:stretch>
                  </pic:blipFill>
                  <pic:spPr>
                    <a:xfrm>
                      <a:off x="0" y="0"/>
                      <a:ext cx="5557479" cy="3641558"/>
                    </a:xfrm>
                    <a:prstGeom prst="rect">
                      <a:avLst/>
                    </a:prstGeom>
                  </pic:spPr>
                </pic:pic>
              </a:graphicData>
            </a:graphic>
          </wp:inline>
        </w:drawing>
      </w:r>
    </w:p>
    <w:p w14:paraId="316D7360" w14:textId="32C47D19" w:rsidR="001E4877" w:rsidRDefault="001E4877"/>
    <w:p w14:paraId="4EEFEF1C" w14:textId="77777777" w:rsidR="001E4877" w:rsidRDefault="00000000">
      <w:pPr>
        <w:pStyle w:val="Heading2"/>
      </w:pPr>
      <w:r>
        <w:t>1.4 Technology Stack</w:t>
      </w:r>
    </w:p>
    <w:tbl>
      <w:tblPr>
        <w:tblStyle w:val="TableGrid"/>
        <w:tblW w:w="0" w:type="auto"/>
        <w:jc w:val="center"/>
        <w:tblLook w:val="04A0" w:firstRow="1" w:lastRow="0" w:firstColumn="1" w:lastColumn="0" w:noHBand="0" w:noVBand="1"/>
      </w:tblPr>
      <w:tblGrid>
        <w:gridCol w:w="3024"/>
        <w:gridCol w:w="3024"/>
        <w:gridCol w:w="3024"/>
      </w:tblGrid>
      <w:tr w:rsidR="001E4877" w14:paraId="7F5E9D9F" w14:textId="77777777">
        <w:trPr>
          <w:jc w:val="center"/>
        </w:trPr>
        <w:tc>
          <w:tcPr>
            <w:tcW w:w="3024" w:type="dxa"/>
            <w:shd w:val="clear" w:color="auto" w:fill="171D64"/>
          </w:tcPr>
          <w:p w14:paraId="65B4D8B7" w14:textId="77777777" w:rsidR="001E4877" w:rsidRDefault="00000000">
            <w:pPr>
              <w:jc w:val="center"/>
            </w:pPr>
            <w:r>
              <w:rPr>
                <w:b/>
                <w:color w:val="FFFFFF"/>
                <w:sz w:val="18"/>
              </w:rPr>
              <w:t>Layer</w:t>
            </w:r>
          </w:p>
        </w:tc>
        <w:tc>
          <w:tcPr>
            <w:tcW w:w="3024" w:type="dxa"/>
            <w:shd w:val="clear" w:color="auto" w:fill="171D64"/>
          </w:tcPr>
          <w:p w14:paraId="65EAD2A0" w14:textId="77777777" w:rsidR="001E4877" w:rsidRDefault="00000000">
            <w:pPr>
              <w:jc w:val="center"/>
            </w:pPr>
            <w:r>
              <w:rPr>
                <w:b/>
                <w:color w:val="FFFFFF"/>
                <w:sz w:val="18"/>
              </w:rPr>
              <w:t>Tool</w:t>
            </w:r>
          </w:p>
        </w:tc>
        <w:tc>
          <w:tcPr>
            <w:tcW w:w="3024" w:type="dxa"/>
            <w:shd w:val="clear" w:color="auto" w:fill="171D64"/>
          </w:tcPr>
          <w:p w14:paraId="7C9F1E69" w14:textId="77777777" w:rsidR="001E4877" w:rsidRDefault="00000000">
            <w:pPr>
              <w:jc w:val="center"/>
            </w:pPr>
            <w:r>
              <w:rPr>
                <w:b/>
                <w:color w:val="FFFFFF"/>
                <w:sz w:val="18"/>
              </w:rPr>
              <w:t>Purpose</w:t>
            </w:r>
          </w:p>
        </w:tc>
      </w:tr>
      <w:tr w:rsidR="001E4877" w14:paraId="4C3CF1F2" w14:textId="77777777">
        <w:trPr>
          <w:jc w:val="center"/>
        </w:trPr>
        <w:tc>
          <w:tcPr>
            <w:tcW w:w="3024" w:type="dxa"/>
            <w:shd w:val="clear" w:color="auto" w:fill="E8F0FA"/>
          </w:tcPr>
          <w:p w14:paraId="6BD1EA26" w14:textId="77777777" w:rsidR="001E4877" w:rsidRDefault="00000000">
            <w:r>
              <w:rPr>
                <w:sz w:val="18"/>
              </w:rPr>
              <w:t>Data Entry &amp; Forms</w:t>
            </w:r>
          </w:p>
        </w:tc>
        <w:tc>
          <w:tcPr>
            <w:tcW w:w="3024" w:type="dxa"/>
            <w:shd w:val="clear" w:color="auto" w:fill="E8F0FA"/>
          </w:tcPr>
          <w:p w14:paraId="6F10AAB7" w14:textId="77777777" w:rsidR="001E4877" w:rsidRDefault="00000000">
            <w:r>
              <w:rPr>
                <w:sz w:val="18"/>
              </w:rPr>
              <w:t>Power Apps (Canvas App)</w:t>
            </w:r>
          </w:p>
        </w:tc>
        <w:tc>
          <w:tcPr>
            <w:tcW w:w="3024" w:type="dxa"/>
            <w:shd w:val="clear" w:color="auto" w:fill="E8F0FA"/>
          </w:tcPr>
          <w:p w14:paraId="6D721282" w14:textId="77777777" w:rsidR="001E4877" w:rsidRDefault="00000000">
            <w:r>
              <w:rPr>
                <w:sz w:val="18"/>
              </w:rPr>
              <w:t>Standardised KPI input interface for plant operators</w:t>
            </w:r>
          </w:p>
        </w:tc>
      </w:tr>
      <w:tr w:rsidR="001E4877" w14:paraId="680693D7" w14:textId="77777777">
        <w:trPr>
          <w:jc w:val="center"/>
        </w:trPr>
        <w:tc>
          <w:tcPr>
            <w:tcW w:w="3024" w:type="dxa"/>
          </w:tcPr>
          <w:p w14:paraId="591AC055" w14:textId="77777777" w:rsidR="001E4877" w:rsidRDefault="00000000">
            <w:r>
              <w:rPr>
                <w:sz w:val="18"/>
              </w:rPr>
              <w:t>Workflow &amp; Validation</w:t>
            </w:r>
          </w:p>
        </w:tc>
        <w:tc>
          <w:tcPr>
            <w:tcW w:w="3024" w:type="dxa"/>
          </w:tcPr>
          <w:p w14:paraId="72515A89" w14:textId="77777777" w:rsidR="001E4877" w:rsidRDefault="00000000">
            <w:r>
              <w:rPr>
                <w:sz w:val="18"/>
              </w:rPr>
              <w:t>Power Automate</w:t>
            </w:r>
          </w:p>
        </w:tc>
        <w:tc>
          <w:tcPr>
            <w:tcW w:w="3024" w:type="dxa"/>
          </w:tcPr>
          <w:p w14:paraId="360B3BEC" w14:textId="77777777" w:rsidR="001E4877" w:rsidRDefault="00000000">
            <w:r>
              <w:rPr>
                <w:sz w:val="18"/>
              </w:rPr>
              <w:t>Automated validation, sign-off routing, escalation</w:t>
            </w:r>
          </w:p>
        </w:tc>
      </w:tr>
      <w:tr w:rsidR="001E4877" w14:paraId="25951F76" w14:textId="77777777">
        <w:trPr>
          <w:jc w:val="center"/>
        </w:trPr>
        <w:tc>
          <w:tcPr>
            <w:tcW w:w="3024" w:type="dxa"/>
            <w:shd w:val="clear" w:color="auto" w:fill="E8F0FA"/>
          </w:tcPr>
          <w:p w14:paraId="5F628767" w14:textId="77777777" w:rsidR="001E4877" w:rsidRDefault="00000000">
            <w:r>
              <w:rPr>
                <w:sz w:val="18"/>
              </w:rPr>
              <w:t>Entry-Tier Storage</w:t>
            </w:r>
          </w:p>
        </w:tc>
        <w:tc>
          <w:tcPr>
            <w:tcW w:w="3024" w:type="dxa"/>
            <w:shd w:val="clear" w:color="auto" w:fill="E8F0FA"/>
          </w:tcPr>
          <w:p w14:paraId="61F174A0" w14:textId="77777777" w:rsidR="001E4877" w:rsidRDefault="00000000">
            <w:r>
              <w:rPr>
                <w:sz w:val="18"/>
              </w:rPr>
              <w:t>SharePoint Lists</w:t>
            </w:r>
          </w:p>
        </w:tc>
        <w:tc>
          <w:tcPr>
            <w:tcW w:w="3024" w:type="dxa"/>
            <w:shd w:val="clear" w:color="auto" w:fill="E8F0FA"/>
          </w:tcPr>
          <w:p w14:paraId="071401C9" w14:textId="77777777" w:rsidR="001E4877" w:rsidRDefault="00000000">
            <w:r>
              <w:rPr>
                <w:sz w:val="18"/>
              </w:rPr>
              <w:t>Low-cost raw data capture (standard M365 license)</w:t>
            </w:r>
          </w:p>
        </w:tc>
      </w:tr>
      <w:tr w:rsidR="001E4877" w14:paraId="6228256A" w14:textId="77777777">
        <w:trPr>
          <w:jc w:val="center"/>
        </w:trPr>
        <w:tc>
          <w:tcPr>
            <w:tcW w:w="3024" w:type="dxa"/>
          </w:tcPr>
          <w:p w14:paraId="64E4C87B" w14:textId="77777777" w:rsidR="001E4877" w:rsidRDefault="00000000">
            <w:r>
              <w:rPr>
                <w:sz w:val="18"/>
              </w:rPr>
              <w:t>Validated Storage</w:t>
            </w:r>
          </w:p>
        </w:tc>
        <w:tc>
          <w:tcPr>
            <w:tcW w:w="3024" w:type="dxa"/>
          </w:tcPr>
          <w:p w14:paraId="37EC15FD" w14:textId="77777777" w:rsidR="001E4877" w:rsidRDefault="00000000">
            <w:r>
              <w:rPr>
                <w:sz w:val="18"/>
              </w:rPr>
              <w:t>Microsoft Dataverse</w:t>
            </w:r>
          </w:p>
        </w:tc>
        <w:tc>
          <w:tcPr>
            <w:tcW w:w="3024" w:type="dxa"/>
          </w:tcPr>
          <w:p w14:paraId="771455B0" w14:textId="77777777" w:rsidR="001E4877" w:rsidRDefault="00000000">
            <w:r>
              <w:rPr>
                <w:sz w:val="18"/>
              </w:rPr>
              <w:t>Clean, relational store with enforced integrity &amp; RLS</w:t>
            </w:r>
          </w:p>
        </w:tc>
      </w:tr>
      <w:tr w:rsidR="001E4877" w14:paraId="7ABC02C2" w14:textId="77777777">
        <w:trPr>
          <w:jc w:val="center"/>
        </w:trPr>
        <w:tc>
          <w:tcPr>
            <w:tcW w:w="3024" w:type="dxa"/>
            <w:shd w:val="clear" w:color="auto" w:fill="E8F0FA"/>
          </w:tcPr>
          <w:p w14:paraId="393043AD" w14:textId="77777777" w:rsidR="001E4877" w:rsidRDefault="00000000">
            <w:r>
              <w:rPr>
                <w:sz w:val="18"/>
              </w:rPr>
              <w:t>Reporting &amp; Dashboards</w:t>
            </w:r>
          </w:p>
        </w:tc>
        <w:tc>
          <w:tcPr>
            <w:tcW w:w="3024" w:type="dxa"/>
            <w:shd w:val="clear" w:color="auto" w:fill="E8F0FA"/>
          </w:tcPr>
          <w:p w14:paraId="0BA11A78" w14:textId="77777777" w:rsidR="001E4877" w:rsidRDefault="00000000">
            <w:r>
              <w:rPr>
                <w:sz w:val="18"/>
              </w:rPr>
              <w:t>Power BI</w:t>
            </w:r>
          </w:p>
        </w:tc>
        <w:tc>
          <w:tcPr>
            <w:tcW w:w="3024" w:type="dxa"/>
            <w:shd w:val="clear" w:color="auto" w:fill="E8F0FA"/>
          </w:tcPr>
          <w:p w14:paraId="3E81202C" w14:textId="77777777" w:rsidR="001E4877" w:rsidRDefault="00000000">
            <w:r>
              <w:rPr>
                <w:sz w:val="18"/>
              </w:rPr>
              <w:t>Role-based dashboards with RLS filtering</w:t>
            </w:r>
          </w:p>
        </w:tc>
      </w:tr>
      <w:tr w:rsidR="001E4877" w14:paraId="24E811AF" w14:textId="77777777">
        <w:trPr>
          <w:jc w:val="center"/>
        </w:trPr>
        <w:tc>
          <w:tcPr>
            <w:tcW w:w="3024" w:type="dxa"/>
          </w:tcPr>
          <w:p w14:paraId="19C2D752" w14:textId="77777777" w:rsidR="001E4877" w:rsidRDefault="00000000">
            <w:r>
              <w:rPr>
                <w:sz w:val="18"/>
              </w:rPr>
              <w:t>Identity &amp; Access</w:t>
            </w:r>
          </w:p>
        </w:tc>
        <w:tc>
          <w:tcPr>
            <w:tcW w:w="3024" w:type="dxa"/>
          </w:tcPr>
          <w:p w14:paraId="62CB2E97" w14:textId="77777777" w:rsidR="001E4877" w:rsidRDefault="00000000">
            <w:r>
              <w:rPr>
                <w:sz w:val="18"/>
              </w:rPr>
              <w:t>Microsoft 365 + Power BI RLS</w:t>
            </w:r>
          </w:p>
        </w:tc>
        <w:tc>
          <w:tcPr>
            <w:tcW w:w="3024" w:type="dxa"/>
          </w:tcPr>
          <w:p w14:paraId="27C753D6" w14:textId="77777777" w:rsidR="001E4877" w:rsidRDefault="00000000">
            <w:r>
              <w:rPr>
                <w:sz w:val="18"/>
              </w:rPr>
              <w:t>Authentication via M365; authorisation via data model</w:t>
            </w:r>
          </w:p>
        </w:tc>
      </w:tr>
    </w:tbl>
    <w:p w14:paraId="75FB315A" w14:textId="77777777" w:rsidR="001E4877" w:rsidRDefault="00000000">
      <w:pPr>
        <w:pStyle w:val="Heading2"/>
      </w:pPr>
      <w:r>
        <w:t>1.5 Two-Tier Storage Rationale</w:t>
      </w:r>
    </w:p>
    <w:p w14:paraId="40A12E2D" w14:textId="77777777" w:rsidR="001E4877" w:rsidRDefault="00000000">
      <w:r>
        <w:t>Dataverse alone would be the textbook answer but requires Power Apps Premium licensing for every user — expensive across 4 plants with dozens of operators. SharePoint alone is cheap but has no enforced relationships, 5,000-item view limits, and weak integrity. The two-tier design lets operators work in the cheap tier (SharePoint via standard M365 licenses) and only promotes validated, approved data to the expensive, secure tier (Dataverse). Power BI reads only from Dataverse, so what reaches the dashboard is clean by construction.</w:t>
      </w:r>
    </w:p>
    <w:p w14:paraId="02753E28" w14:textId="77777777" w:rsidR="001E4877" w:rsidRDefault="00000000">
      <w:r>
        <w:br w:type="page"/>
      </w:r>
    </w:p>
    <w:p w14:paraId="66DE34C8" w14:textId="77777777" w:rsidR="001E4877" w:rsidRDefault="00000000">
      <w:pPr>
        <w:pStyle w:val="Heading1"/>
      </w:pPr>
      <w:r>
        <w:lastRenderedPageBreak/>
        <w:t>2. Full KPI Taxonomy</w:t>
      </w:r>
    </w:p>
    <w:p w14:paraId="759BDBF5" w14:textId="77777777" w:rsidR="001E4877" w:rsidRDefault="00000000">
      <w:pPr>
        <w:pStyle w:val="Heading2"/>
      </w:pPr>
      <w:r>
        <w:t>2.1 Core KPIs — Daily (15)</w:t>
      </w:r>
    </w:p>
    <w:p w14:paraId="77524E25" w14:textId="77777777" w:rsidR="001E4877" w:rsidRDefault="00000000">
      <w:r>
        <w:t>These 15 KPIs are operationalised in the live system. Reported daily, tracked in the Power Apps form, validated by Power Automate, and visible in Power BI.</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1E4877" w14:paraId="270E9E12" w14:textId="77777777">
        <w:trPr>
          <w:jc w:val="center"/>
        </w:trPr>
        <w:tc>
          <w:tcPr>
            <w:tcW w:w="1814" w:type="dxa"/>
            <w:shd w:val="clear" w:color="auto" w:fill="171D64"/>
          </w:tcPr>
          <w:p w14:paraId="2B8CE34B" w14:textId="77777777" w:rsidR="001E4877" w:rsidRDefault="00000000">
            <w:pPr>
              <w:jc w:val="center"/>
            </w:pPr>
            <w:r>
              <w:rPr>
                <w:b/>
                <w:color w:val="FFFFFF"/>
                <w:sz w:val="18"/>
              </w:rPr>
              <w:t>#</w:t>
            </w:r>
          </w:p>
        </w:tc>
        <w:tc>
          <w:tcPr>
            <w:tcW w:w="1814" w:type="dxa"/>
            <w:shd w:val="clear" w:color="auto" w:fill="171D64"/>
          </w:tcPr>
          <w:p w14:paraId="56F885D8" w14:textId="77777777" w:rsidR="001E4877" w:rsidRDefault="00000000">
            <w:pPr>
              <w:jc w:val="center"/>
            </w:pPr>
            <w:r>
              <w:rPr>
                <w:b/>
                <w:color w:val="FFFFFF"/>
                <w:sz w:val="18"/>
              </w:rPr>
              <w:t>KPI Name</w:t>
            </w:r>
          </w:p>
        </w:tc>
        <w:tc>
          <w:tcPr>
            <w:tcW w:w="1814" w:type="dxa"/>
            <w:shd w:val="clear" w:color="auto" w:fill="171D64"/>
          </w:tcPr>
          <w:p w14:paraId="173381E5" w14:textId="77777777" w:rsidR="001E4877" w:rsidRDefault="00000000">
            <w:pPr>
              <w:jc w:val="center"/>
            </w:pPr>
            <w:r>
              <w:rPr>
                <w:b/>
                <w:color w:val="FFFFFF"/>
                <w:sz w:val="18"/>
              </w:rPr>
              <w:t>Category</w:t>
            </w:r>
          </w:p>
        </w:tc>
        <w:tc>
          <w:tcPr>
            <w:tcW w:w="1814" w:type="dxa"/>
            <w:shd w:val="clear" w:color="auto" w:fill="171D64"/>
          </w:tcPr>
          <w:p w14:paraId="2E0ADA2D" w14:textId="77777777" w:rsidR="001E4877" w:rsidRDefault="00000000">
            <w:pPr>
              <w:jc w:val="center"/>
            </w:pPr>
            <w:r>
              <w:rPr>
                <w:b/>
                <w:color w:val="FFFFFF"/>
                <w:sz w:val="18"/>
              </w:rPr>
              <w:t>Unit</w:t>
            </w:r>
          </w:p>
        </w:tc>
        <w:tc>
          <w:tcPr>
            <w:tcW w:w="1814" w:type="dxa"/>
            <w:shd w:val="clear" w:color="auto" w:fill="171D64"/>
          </w:tcPr>
          <w:p w14:paraId="7160BBB9" w14:textId="77777777" w:rsidR="001E4877" w:rsidRDefault="00000000">
            <w:pPr>
              <w:jc w:val="center"/>
            </w:pPr>
            <w:r>
              <w:rPr>
                <w:b/>
                <w:color w:val="FFFFFF"/>
                <w:sz w:val="18"/>
              </w:rPr>
              <w:t>Target / Benchmark</w:t>
            </w:r>
          </w:p>
        </w:tc>
      </w:tr>
      <w:tr w:rsidR="001E4877" w14:paraId="7EE037E7" w14:textId="77777777">
        <w:trPr>
          <w:jc w:val="center"/>
        </w:trPr>
        <w:tc>
          <w:tcPr>
            <w:tcW w:w="1814" w:type="dxa"/>
            <w:shd w:val="clear" w:color="auto" w:fill="E8F0FA"/>
          </w:tcPr>
          <w:p w14:paraId="76D2E7BC" w14:textId="77777777" w:rsidR="001E4877" w:rsidRDefault="00000000">
            <w:r>
              <w:rPr>
                <w:sz w:val="18"/>
              </w:rPr>
              <w:t>1</w:t>
            </w:r>
          </w:p>
        </w:tc>
        <w:tc>
          <w:tcPr>
            <w:tcW w:w="1814" w:type="dxa"/>
            <w:shd w:val="clear" w:color="auto" w:fill="E8F0FA"/>
          </w:tcPr>
          <w:p w14:paraId="14111747" w14:textId="77777777" w:rsidR="001E4877" w:rsidRDefault="00000000">
            <w:r>
              <w:rPr>
                <w:sz w:val="18"/>
              </w:rPr>
              <w:t>Clinker Production Volume</w:t>
            </w:r>
          </w:p>
        </w:tc>
        <w:tc>
          <w:tcPr>
            <w:tcW w:w="1814" w:type="dxa"/>
            <w:shd w:val="clear" w:color="auto" w:fill="E8F0FA"/>
          </w:tcPr>
          <w:p w14:paraId="6EB6BB8F" w14:textId="77777777" w:rsidR="001E4877" w:rsidRDefault="00000000">
            <w:r>
              <w:rPr>
                <w:sz w:val="18"/>
              </w:rPr>
              <w:t>Production</w:t>
            </w:r>
          </w:p>
        </w:tc>
        <w:tc>
          <w:tcPr>
            <w:tcW w:w="1814" w:type="dxa"/>
            <w:shd w:val="clear" w:color="auto" w:fill="E8F0FA"/>
          </w:tcPr>
          <w:p w14:paraId="734642B3" w14:textId="77777777" w:rsidR="001E4877" w:rsidRDefault="00000000">
            <w:r>
              <w:rPr>
                <w:sz w:val="18"/>
              </w:rPr>
              <w:t>Tonnes/day</w:t>
            </w:r>
          </w:p>
        </w:tc>
        <w:tc>
          <w:tcPr>
            <w:tcW w:w="1814" w:type="dxa"/>
            <w:shd w:val="clear" w:color="auto" w:fill="E8F0FA"/>
          </w:tcPr>
          <w:p w14:paraId="6979C0A4" w14:textId="77777777" w:rsidR="001E4877" w:rsidRDefault="00000000">
            <w:r>
              <w:rPr>
                <w:sz w:val="18"/>
              </w:rPr>
              <w:t>Per plant capacity</w:t>
            </w:r>
          </w:p>
        </w:tc>
      </w:tr>
      <w:tr w:rsidR="001E4877" w14:paraId="711C7C42" w14:textId="77777777">
        <w:trPr>
          <w:jc w:val="center"/>
        </w:trPr>
        <w:tc>
          <w:tcPr>
            <w:tcW w:w="1814" w:type="dxa"/>
          </w:tcPr>
          <w:p w14:paraId="7ACDA16F" w14:textId="77777777" w:rsidR="001E4877" w:rsidRDefault="00000000">
            <w:r>
              <w:rPr>
                <w:sz w:val="18"/>
              </w:rPr>
              <w:t>2</w:t>
            </w:r>
          </w:p>
        </w:tc>
        <w:tc>
          <w:tcPr>
            <w:tcW w:w="1814" w:type="dxa"/>
          </w:tcPr>
          <w:p w14:paraId="3DB71DBB" w14:textId="77777777" w:rsidR="001E4877" w:rsidRDefault="00000000">
            <w:r>
              <w:rPr>
                <w:sz w:val="18"/>
              </w:rPr>
              <w:t>Cement Production Volume</w:t>
            </w:r>
          </w:p>
        </w:tc>
        <w:tc>
          <w:tcPr>
            <w:tcW w:w="1814" w:type="dxa"/>
          </w:tcPr>
          <w:p w14:paraId="34FC52E5" w14:textId="77777777" w:rsidR="001E4877" w:rsidRDefault="00000000">
            <w:r>
              <w:rPr>
                <w:sz w:val="18"/>
              </w:rPr>
              <w:t>Production</w:t>
            </w:r>
          </w:p>
        </w:tc>
        <w:tc>
          <w:tcPr>
            <w:tcW w:w="1814" w:type="dxa"/>
          </w:tcPr>
          <w:p w14:paraId="4F04EB5D" w14:textId="77777777" w:rsidR="001E4877" w:rsidRDefault="00000000">
            <w:r>
              <w:rPr>
                <w:sz w:val="18"/>
              </w:rPr>
              <w:t>Tonnes/day</w:t>
            </w:r>
          </w:p>
        </w:tc>
        <w:tc>
          <w:tcPr>
            <w:tcW w:w="1814" w:type="dxa"/>
          </w:tcPr>
          <w:p w14:paraId="0AC63644" w14:textId="77777777" w:rsidR="001E4877" w:rsidRDefault="00000000">
            <w:r>
              <w:rPr>
                <w:sz w:val="18"/>
              </w:rPr>
              <w:t>Per plant capacity</w:t>
            </w:r>
          </w:p>
        </w:tc>
      </w:tr>
      <w:tr w:rsidR="001E4877" w14:paraId="39CCFA1C" w14:textId="77777777">
        <w:trPr>
          <w:jc w:val="center"/>
        </w:trPr>
        <w:tc>
          <w:tcPr>
            <w:tcW w:w="1814" w:type="dxa"/>
            <w:shd w:val="clear" w:color="auto" w:fill="E8F0FA"/>
          </w:tcPr>
          <w:p w14:paraId="6CD7DA99" w14:textId="77777777" w:rsidR="001E4877" w:rsidRDefault="00000000">
            <w:r>
              <w:rPr>
                <w:sz w:val="18"/>
              </w:rPr>
              <w:t>3</w:t>
            </w:r>
          </w:p>
        </w:tc>
        <w:tc>
          <w:tcPr>
            <w:tcW w:w="1814" w:type="dxa"/>
            <w:shd w:val="clear" w:color="auto" w:fill="E8F0FA"/>
          </w:tcPr>
          <w:p w14:paraId="2FEA0BB4" w14:textId="77777777" w:rsidR="001E4877" w:rsidRDefault="00000000">
            <w:r>
              <w:rPr>
                <w:sz w:val="18"/>
              </w:rPr>
              <w:t>Kiln Utilization Rate</w:t>
            </w:r>
          </w:p>
        </w:tc>
        <w:tc>
          <w:tcPr>
            <w:tcW w:w="1814" w:type="dxa"/>
            <w:shd w:val="clear" w:color="auto" w:fill="E8F0FA"/>
          </w:tcPr>
          <w:p w14:paraId="40CFD66D" w14:textId="77777777" w:rsidR="001E4877" w:rsidRDefault="00000000">
            <w:r>
              <w:rPr>
                <w:sz w:val="18"/>
              </w:rPr>
              <w:t>Production</w:t>
            </w:r>
          </w:p>
        </w:tc>
        <w:tc>
          <w:tcPr>
            <w:tcW w:w="1814" w:type="dxa"/>
            <w:shd w:val="clear" w:color="auto" w:fill="E8F0FA"/>
          </w:tcPr>
          <w:p w14:paraId="0061EBDE" w14:textId="77777777" w:rsidR="001E4877" w:rsidRDefault="00000000">
            <w:r>
              <w:rPr>
                <w:sz w:val="18"/>
              </w:rPr>
              <w:t>%</w:t>
            </w:r>
          </w:p>
        </w:tc>
        <w:tc>
          <w:tcPr>
            <w:tcW w:w="1814" w:type="dxa"/>
            <w:shd w:val="clear" w:color="auto" w:fill="E8F0FA"/>
          </w:tcPr>
          <w:p w14:paraId="47A25613" w14:textId="77777777" w:rsidR="001E4877" w:rsidRDefault="00000000">
            <w:r>
              <w:rPr>
                <w:sz w:val="18"/>
              </w:rPr>
              <w:t>≥ 85%</w:t>
            </w:r>
          </w:p>
        </w:tc>
      </w:tr>
      <w:tr w:rsidR="001E4877" w14:paraId="34FAEC25" w14:textId="77777777">
        <w:trPr>
          <w:jc w:val="center"/>
        </w:trPr>
        <w:tc>
          <w:tcPr>
            <w:tcW w:w="1814" w:type="dxa"/>
          </w:tcPr>
          <w:p w14:paraId="07A3D8EB" w14:textId="77777777" w:rsidR="001E4877" w:rsidRDefault="00000000">
            <w:r>
              <w:rPr>
                <w:sz w:val="18"/>
              </w:rPr>
              <w:t>4</w:t>
            </w:r>
          </w:p>
        </w:tc>
        <w:tc>
          <w:tcPr>
            <w:tcW w:w="1814" w:type="dxa"/>
          </w:tcPr>
          <w:p w14:paraId="33C5738F" w14:textId="77777777" w:rsidR="001E4877" w:rsidRDefault="00000000">
            <w:r>
              <w:rPr>
                <w:sz w:val="18"/>
              </w:rPr>
              <w:t>Overall Equipment Effectiveness (OEE)</w:t>
            </w:r>
          </w:p>
        </w:tc>
        <w:tc>
          <w:tcPr>
            <w:tcW w:w="1814" w:type="dxa"/>
          </w:tcPr>
          <w:p w14:paraId="38EEF3AA" w14:textId="77777777" w:rsidR="001E4877" w:rsidRDefault="00000000">
            <w:r>
              <w:rPr>
                <w:sz w:val="18"/>
              </w:rPr>
              <w:t>Production</w:t>
            </w:r>
          </w:p>
        </w:tc>
        <w:tc>
          <w:tcPr>
            <w:tcW w:w="1814" w:type="dxa"/>
          </w:tcPr>
          <w:p w14:paraId="42069BDF" w14:textId="77777777" w:rsidR="001E4877" w:rsidRDefault="00000000">
            <w:r>
              <w:rPr>
                <w:sz w:val="18"/>
              </w:rPr>
              <w:t>%</w:t>
            </w:r>
          </w:p>
        </w:tc>
        <w:tc>
          <w:tcPr>
            <w:tcW w:w="1814" w:type="dxa"/>
          </w:tcPr>
          <w:p w14:paraId="12968F0F" w14:textId="77777777" w:rsidR="001E4877" w:rsidRDefault="00000000">
            <w:r>
              <w:rPr>
                <w:sz w:val="18"/>
              </w:rPr>
              <w:t>≥ 85%</w:t>
            </w:r>
          </w:p>
        </w:tc>
      </w:tr>
      <w:tr w:rsidR="001E4877" w14:paraId="6AFF5935" w14:textId="77777777">
        <w:trPr>
          <w:jc w:val="center"/>
        </w:trPr>
        <w:tc>
          <w:tcPr>
            <w:tcW w:w="1814" w:type="dxa"/>
            <w:shd w:val="clear" w:color="auto" w:fill="E8F0FA"/>
          </w:tcPr>
          <w:p w14:paraId="19421C0A" w14:textId="77777777" w:rsidR="001E4877" w:rsidRDefault="00000000">
            <w:r>
              <w:rPr>
                <w:sz w:val="18"/>
              </w:rPr>
              <w:t>5</w:t>
            </w:r>
          </w:p>
        </w:tc>
        <w:tc>
          <w:tcPr>
            <w:tcW w:w="1814" w:type="dxa"/>
            <w:shd w:val="clear" w:color="auto" w:fill="E8F0FA"/>
          </w:tcPr>
          <w:p w14:paraId="183A61E2" w14:textId="77777777" w:rsidR="001E4877" w:rsidRDefault="00000000">
            <w:r>
              <w:rPr>
                <w:sz w:val="18"/>
              </w:rPr>
              <w:t>Clinker Factor</w:t>
            </w:r>
          </w:p>
        </w:tc>
        <w:tc>
          <w:tcPr>
            <w:tcW w:w="1814" w:type="dxa"/>
            <w:shd w:val="clear" w:color="auto" w:fill="E8F0FA"/>
          </w:tcPr>
          <w:p w14:paraId="12C9E210" w14:textId="77777777" w:rsidR="001E4877" w:rsidRDefault="00000000">
            <w:r>
              <w:rPr>
                <w:sz w:val="18"/>
              </w:rPr>
              <w:t>Production</w:t>
            </w:r>
          </w:p>
        </w:tc>
        <w:tc>
          <w:tcPr>
            <w:tcW w:w="1814" w:type="dxa"/>
            <w:shd w:val="clear" w:color="auto" w:fill="E8F0FA"/>
          </w:tcPr>
          <w:p w14:paraId="65F233D0" w14:textId="77777777" w:rsidR="001E4877" w:rsidRDefault="00000000">
            <w:r>
              <w:rPr>
                <w:sz w:val="18"/>
              </w:rPr>
              <w:t>Ratio</w:t>
            </w:r>
          </w:p>
        </w:tc>
        <w:tc>
          <w:tcPr>
            <w:tcW w:w="1814" w:type="dxa"/>
            <w:shd w:val="clear" w:color="auto" w:fill="E8F0FA"/>
          </w:tcPr>
          <w:p w14:paraId="17BA8EA7" w14:textId="77777777" w:rsidR="001E4877" w:rsidRDefault="00000000">
            <w:r>
              <w:rPr>
                <w:sz w:val="18"/>
              </w:rPr>
              <w:t>≤ 0.78</w:t>
            </w:r>
          </w:p>
        </w:tc>
      </w:tr>
      <w:tr w:rsidR="001E4877" w14:paraId="3F1569B3" w14:textId="77777777">
        <w:trPr>
          <w:jc w:val="center"/>
        </w:trPr>
        <w:tc>
          <w:tcPr>
            <w:tcW w:w="1814" w:type="dxa"/>
          </w:tcPr>
          <w:p w14:paraId="610E3D77" w14:textId="77777777" w:rsidR="001E4877" w:rsidRDefault="00000000">
            <w:r>
              <w:rPr>
                <w:sz w:val="18"/>
              </w:rPr>
              <w:t>6</w:t>
            </w:r>
          </w:p>
        </w:tc>
        <w:tc>
          <w:tcPr>
            <w:tcW w:w="1814" w:type="dxa"/>
          </w:tcPr>
          <w:p w14:paraId="7A58D7C4" w14:textId="77777777" w:rsidR="001E4877" w:rsidRDefault="00000000">
            <w:r>
              <w:rPr>
                <w:sz w:val="18"/>
              </w:rPr>
              <w:t>Specific Heat Consumption</w:t>
            </w:r>
          </w:p>
        </w:tc>
        <w:tc>
          <w:tcPr>
            <w:tcW w:w="1814" w:type="dxa"/>
          </w:tcPr>
          <w:p w14:paraId="3D5A7CBB" w14:textId="77777777" w:rsidR="001E4877" w:rsidRDefault="00000000">
            <w:r>
              <w:rPr>
                <w:sz w:val="18"/>
              </w:rPr>
              <w:t>Energy</w:t>
            </w:r>
          </w:p>
        </w:tc>
        <w:tc>
          <w:tcPr>
            <w:tcW w:w="1814" w:type="dxa"/>
          </w:tcPr>
          <w:p w14:paraId="536FD598" w14:textId="77777777" w:rsidR="001E4877" w:rsidRDefault="00000000">
            <w:r>
              <w:rPr>
                <w:sz w:val="18"/>
              </w:rPr>
              <w:t>kcal/kg clinker</w:t>
            </w:r>
          </w:p>
        </w:tc>
        <w:tc>
          <w:tcPr>
            <w:tcW w:w="1814" w:type="dxa"/>
          </w:tcPr>
          <w:p w14:paraId="046202E3" w14:textId="77777777" w:rsidR="001E4877" w:rsidRDefault="00000000">
            <w:r>
              <w:rPr>
                <w:sz w:val="18"/>
              </w:rPr>
              <w:t>≤ 750 kcal/kg</w:t>
            </w:r>
          </w:p>
        </w:tc>
      </w:tr>
      <w:tr w:rsidR="001E4877" w14:paraId="1CC967CB" w14:textId="77777777">
        <w:trPr>
          <w:jc w:val="center"/>
        </w:trPr>
        <w:tc>
          <w:tcPr>
            <w:tcW w:w="1814" w:type="dxa"/>
            <w:shd w:val="clear" w:color="auto" w:fill="E8F0FA"/>
          </w:tcPr>
          <w:p w14:paraId="3384CA73" w14:textId="77777777" w:rsidR="001E4877" w:rsidRDefault="00000000">
            <w:r>
              <w:rPr>
                <w:sz w:val="18"/>
              </w:rPr>
              <w:t>7</w:t>
            </w:r>
          </w:p>
        </w:tc>
        <w:tc>
          <w:tcPr>
            <w:tcW w:w="1814" w:type="dxa"/>
            <w:shd w:val="clear" w:color="auto" w:fill="E8F0FA"/>
          </w:tcPr>
          <w:p w14:paraId="08577021" w14:textId="77777777" w:rsidR="001E4877" w:rsidRDefault="00000000">
            <w:r>
              <w:rPr>
                <w:sz w:val="18"/>
              </w:rPr>
              <w:t>Specific Power Consumption</w:t>
            </w:r>
          </w:p>
        </w:tc>
        <w:tc>
          <w:tcPr>
            <w:tcW w:w="1814" w:type="dxa"/>
            <w:shd w:val="clear" w:color="auto" w:fill="E8F0FA"/>
          </w:tcPr>
          <w:p w14:paraId="1D754701" w14:textId="77777777" w:rsidR="001E4877" w:rsidRDefault="00000000">
            <w:r>
              <w:rPr>
                <w:sz w:val="18"/>
              </w:rPr>
              <w:t>Energy</w:t>
            </w:r>
          </w:p>
        </w:tc>
        <w:tc>
          <w:tcPr>
            <w:tcW w:w="1814" w:type="dxa"/>
            <w:shd w:val="clear" w:color="auto" w:fill="E8F0FA"/>
          </w:tcPr>
          <w:p w14:paraId="3731C0DD" w14:textId="77777777" w:rsidR="001E4877" w:rsidRDefault="00000000">
            <w:r>
              <w:rPr>
                <w:sz w:val="18"/>
              </w:rPr>
              <w:t>kWh/tonne</w:t>
            </w:r>
          </w:p>
        </w:tc>
        <w:tc>
          <w:tcPr>
            <w:tcW w:w="1814" w:type="dxa"/>
            <w:shd w:val="clear" w:color="auto" w:fill="E8F0FA"/>
          </w:tcPr>
          <w:p w14:paraId="0AC0AD6A" w14:textId="77777777" w:rsidR="001E4877" w:rsidRDefault="00000000">
            <w:r>
              <w:rPr>
                <w:sz w:val="18"/>
              </w:rPr>
              <w:t>Per subsystem benchmark</w:t>
            </w:r>
          </w:p>
        </w:tc>
      </w:tr>
      <w:tr w:rsidR="001E4877" w14:paraId="7A1BE03A" w14:textId="77777777">
        <w:trPr>
          <w:jc w:val="center"/>
        </w:trPr>
        <w:tc>
          <w:tcPr>
            <w:tcW w:w="1814" w:type="dxa"/>
          </w:tcPr>
          <w:p w14:paraId="759F97A2" w14:textId="77777777" w:rsidR="001E4877" w:rsidRDefault="00000000">
            <w:r>
              <w:rPr>
                <w:sz w:val="18"/>
              </w:rPr>
              <w:t>8</w:t>
            </w:r>
          </w:p>
        </w:tc>
        <w:tc>
          <w:tcPr>
            <w:tcW w:w="1814" w:type="dxa"/>
          </w:tcPr>
          <w:p w14:paraId="0689073C" w14:textId="77777777" w:rsidR="001E4877" w:rsidRDefault="00000000">
            <w:r>
              <w:rPr>
                <w:sz w:val="18"/>
              </w:rPr>
              <w:t>Thermal Substitution Rate (TSR)</w:t>
            </w:r>
          </w:p>
        </w:tc>
        <w:tc>
          <w:tcPr>
            <w:tcW w:w="1814" w:type="dxa"/>
          </w:tcPr>
          <w:p w14:paraId="51E73321" w14:textId="77777777" w:rsidR="001E4877" w:rsidRDefault="00000000">
            <w:r>
              <w:rPr>
                <w:sz w:val="18"/>
              </w:rPr>
              <w:t>Energy</w:t>
            </w:r>
          </w:p>
        </w:tc>
        <w:tc>
          <w:tcPr>
            <w:tcW w:w="1814" w:type="dxa"/>
          </w:tcPr>
          <w:p w14:paraId="2DA16AE1" w14:textId="77777777" w:rsidR="001E4877" w:rsidRDefault="00000000">
            <w:r>
              <w:rPr>
                <w:sz w:val="18"/>
              </w:rPr>
              <w:t>%</w:t>
            </w:r>
          </w:p>
        </w:tc>
        <w:tc>
          <w:tcPr>
            <w:tcW w:w="1814" w:type="dxa"/>
          </w:tcPr>
          <w:p w14:paraId="248E172D" w14:textId="77777777" w:rsidR="001E4877" w:rsidRDefault="00000000">
            <w:r>
              <w:rPr>
                <w:sz w:val="18"/>
              </w:rPr>
              <w:t>≥ 10%</w:t>
            </w:r>
          </w:p>
        </w:tc>
      </w:tr>
      <w:tr w:rsidR="001E4877" w14:paraId="4936982B" w14:textId="77777777">
        <w:trPr>
          <w:jc w:val="center"/>
        </w:trPr>
        <w:tc>
          <w:tcPr>
            <w:tcW w:w="1814" w:type="dxa"/>
            <w:shd w:val="clear" w:color="auto" w:fill="E8F0FA"/>
          </w:tcPr>
          <w:p w14:paraId="1A760AD5" w14:textId="77777777" w:rsidR="001E4877" w:rsidRDefault="00000000">
            <w:r>
              <w:rPr>
                <w:sz w:val="18"/>
              </w:rPr>
              <w:t>9</w:t>
            </w:r>
          </w:p>
        </w:tc>
        <w:tc>
          <w:tcPr>
            <w:tcW w:w="1814" w:type="dxa"/>
            <w:shd w:val="clear" w:color="auto" w:fill="E8F0FA"/>
          </w:tcPr>
          <w:p w14:paraId="3D8A474D" w14:textId="77777777" w:rsidR="001E4877" w:rsidRDefault="00000000">
            <w:r>
              <w:rPr>
                <w:sz w:val="18"/>
              </w:rPr>
              <w:t>Free Lime Content</w:t>
            </w:r>
          </w:p>
        </w:tc>
        <w:tc>
          <w:tcPr>
            <w:tcW w:w="1814" w:type="dxa"/>
            <w:shd w:val="clear" w:color="auto" w:fill="E8F0FA"/>
          </w:tcPr>
          <w:p w14:paraId="7CDE181B" w14:textId="77777777" w:rsidR="001E4877" w:rsidRDefault="00000000">
            <w:r>
              <w:rPr>
                <w:sz w:val="18"/>
              </w:rPr>
              <w:t>Quality</w:t>
            </w:r>
          </w:p>
        </w:tc>
        <w:tc>
          <w:tcPr>
            <w:tcW w:w="1814" w:type="dxa"/>
            <w:shd w:val="clear" w:color="auto" w:fill="E8F0FA"/>
          </w:tcPr>
          <w:p w14:paraId="6F4FBA6B" w14:textId="77777777" w:rsidR="001E4877" w:rsidRDefault="00000000">
            <w:r>
              <w:rPr>
                <w:sz w:val="18"/>
              </w:rPr>
              <w:t>%</w:t>
            </w:r>
          </w:p>
        </w:tc>
        <w:tc>
          <w:tcPr>
            <w:tcW w:w="1814" w:type="dxa"/>
            <w:shd w:val="clear" w:color="auto" w:fill="E8F0FA"/>
          </w:tcPr>
          <w:p w14:paraId="60AF8963" w14:textId="77777777" w:rsidR="001E4877" w:rsidRDefault="00000000">
            <w:r>
              <w:rPr>
                <w:sz w:val="18"/>
              </w:rPr>
              <w:t>≤ 1.5%</w:t>
            </w:r>
          </w:p>
        </w:tc>
      </w:tr>
      <w:tr w:rsidR="001E4877" w14:paraId="56541944" w14:textId="77777777">
        <w:trPr>
          <w:jc w:val="center"/>
        </w:trPr>
        <w:tc>
          <w:tcPr>
            <w:tcW w:w="1814" w:type="dxa"/>
          </w:tcPr>
          <w:p w14:paraId="4E789777" w14:textId="77777777" w:rsidR="001E4877" w:rsidRDefault="00000000">
            <w:r>
              <w:rPr>
                <w:sz w:val="18"/>
              </w:rPr>
              <w:t>10</w:t>
            </w:r>
          </w:p>
        </w:tc>
        <w:tc>
          <w:tcPr>
            <w:tcW w:w="1814" w:type="dxa"/>
          </w:tcPr>
          <w:p w14:paraId="03579503" w14:textId="77777777" w:rsidR="001E4877" w:rsidRDefault="00000000">
            <w:r>
              <w:rPr>
                <w:sz w:val="18"/>
              </w:rPr>
              <w:t>Blaine Fineness</w:t>
            </w:r>
          </w:p>
        </w:tc>
        <w:tc>
          <w:tcPr>
            <w:tcW w:w="1814" w:type="dxa"/>
          </w:tcPr>
          <w:p w14:paraId="51FC5354" w14:textId="77777777" w:rsidR="001E4877" w:rsidRDefault="00000000">
            <w:r>
              <w:rPr>
                <w:sz w:val="18"/>
              </w:rPr>
              <w:t>Quality</w:t>
            </w:r>
          </w:p>
        </w:tc>
        <w:tc>
          <w:tcPr>
            <w:tcW w:w="1814" w:type="dxa"/>
          </w:tcPr>
          <w:p w14:paraId="5815A30B" w14:textId="77777777" w:rsidR="001E4877" w:rsidRDefault="00000000">
            <w:r>
              <w:rPr>
                <w:sz w:val="18"/>
              </w:rPr>
              <w:t>cm²/g</w:t>
            </w:r>
          </w:p>
        </w:tc>
        <w:tc>
          <w:tcPr>
            <w:tcW w:w="1814" w:type="dxa"/>
          </w:tcPr>
          <w:p w14:paraId="511CBB8E" w14:textId="77777777" w:rsidR="001E4877" w:rsidRDefault="00000000">
            <w:r>
              <w:rPr>
                <w:sz w:val="18"/>
              </w:rPr>
              <w:t>Per grade specification</w:t>
            </w:r>
          </w:p>
        </w:tc>
      </w:tr>
      <w:tr w:rsidR="001E4877" w14:paraId="0ADF1566" w14:textId="77777777">
        <w:trPr>
          <w:jc w:val="center"/>
        </w:trPr>
        <w:tc>
          <w:tcPr>
            <w:tcW w:w="1814" w:type="dxa"/>
            <w:shd w:val="clear" w:color="auto" w:fill="E8F0FA"/>
          </w:tcPr>
          <w:p w14:paraId="735A2802" w14:textId="77777777" w:rsidR="001E4877" w:rsidRDefault="00000000">
            <w:r>
              <w:rPr>
                <w:sz w:val="18"/>
              </w:rPr>
              <w:t>11</w:t>
            </w:r>
          </w:p>
        </w:tc>
        <w:tc>
          <w:tcPr>
            <w:tcW w:w="1814" w:type="dxa"/>
            <w:shd w:val="clear" w:color="auto" w:fill="E8F0FA"/>
          </w:tcPr>
          <w:p w14:paraId="64BDBA8D" w14:textId="77777777" w:rsidR="001E4877" w:rsidRDefault="00000000">
            <w:r>
              <w:rPr>
                <w:sz w:val="18"/>
              </w:rPr>
              <w:t>Off-spec Batch Rate</w:t>
            </w:r>
          </w:p>
        </w:tc>
        <w:tc>
          <w:tcPr>
            <w:tcW w:w="1814" w:type="dxa"/>
            <w:shd w:val="clear" w:color="auto" w:fill="E8F0FA"/>
          </w:tcPr>
          <w:p w14:paraId="5DAAADBB" w14:textId="77777777" w:rsidR="001E4877" w:rsidRDefault="00000000">
            <w:r>
              <w:rPr>
                <w:sz w:val="18"/>
              </w:rPr>
              <w:t>Quality</w:t>
            </w:r>
          </w:p>
        </w:tc>
        <w:tc>
          <w:tcPr>
            <w:tcW w:w="1814" w:type="dxa"/>
            <w:shd w:val="clear" w:color="auto" w:fill="E8F0FA"/>
          </w:tcPr>
          <w:p w14:paraId="77D7B818" w14:textId="77777777" w:rsidR="001E4877" w:rsidRDefault="00000000">
            <w:r>
              <w:rPr>
                <w:sz w:val="18"/>
              </w:rPr>
              <w:t>%</w:t>
            </w:r>
          </w:p>
        </w:tc>
        <w:tc>
          <w:tcPr>
            <w:tcW w:w="1814" w:type="dxa"/>
            <w:shd w:val="clear" w:color="auto" w:fill="E8F0FA"/>
          </w:tcPr>
          <w:p w14:paraId="29BE76C4" w14:textId="77777777" w:rsidR="001E4877" w:rsidRDefault="00000000">
            <w:r>
              <w:rPr>
                <w:sz w:val="18"/>
              </w:rPr>
              <w:t>≤ 2%</w:t>
            </w:r>
          </w:p>
        </w:tc>
      </w:tr>
      <w:tr w:rsidR="001E4877" w14:paraId="28FCF112" w14:textId="77777777">
        <w:trPr>
          <w:jc w:val="center"/>
        </w:trPr>
        <w:tc>
          <w:tcPr>
            <w:tcW w:w="1814" w:type="dxa"/>
          </w:tcPr>
          <w:p w14:paraId="2B449584" w14:textId="77777777" w:rsidR="001E4877" w:rsidRDefault="00000000">
            <w:r>
              <w:rPr>
                <w:sz w:val="18"/>
              </w:rPr>
              <w:t>12</w:t>
            </w:r>
          </w:p>
        </w:tc>
        <w:tc>
          <w:tcPr>
            <w:tcW w:w="1814" w:type="dxa"/>
          </w:tcPr>
          <w:p w14:paraId="0128A9EC" w14:textId="77777777" w:rsidR="001E4877" w:rsidRDefault="00000000">
            <w:r>
              <w:rPr>
                <w:sz w:val="18"/>
              </w:rPr>
              <w:t>PM Compliance Rate</w:t>
            </w:r>
          </w:p>
        </w:tc>
        <w:tc>
          <w:tcPr>
            <w:tcW w:w="1814" w:type="dxa"/>
          </w:tcPr>
          <w:p w14:paraId="100B625B" w14:textId="77777777" w:rsidR="001E4877" w:rsidRDefault="00000000">
            <w:r>
              <w:rPr>
                <w:sz w:val="18"/>
              </w:rPr>
              <w:t>Maintenance</w:t>
            </w:r>
          </w:p>
        </w:tc>
        <w:tc>
          <w:tcPr>
            <w:tcW w:w="1814" w:type="dxa"/>
          </w:tcPr>
          <w:p w14:paraId="1FC90990" w14:textId="77777777" w:rsidR="001E4877" w:rsidRDefault="00000000">
            <w:r>
              <w:rPr>
                <w:sz w:val="18"/>
              </w:rPr>
              <w:t>%</w:t>
            </w:r>
          </w:p>
        </w:tc>
        <w:tc>
          <w:tcPr>
            <w:tcW w:w="1814" w:type="dxa"/>
          </w:tcPr>
          <w:p w14:paraId="7E80A9BF" w14:textId="77777777" w:rsidR="001E4877" w:rsidRDefault="00000000">
            <w:r>
              <w:rPr>
                <w:sz w:val="18"/>
              </w:rPr>
              <w:t>≥ 90%</w:t>
            </w:r>
          </w:p>
        </w:tc>
      </w:tr>
      <w:tr w:rsidR="001E4877" w14:paraId="12F87129" w14:textId="77777777">
        <w:trPr>
          <w:jc w:val="center"/>
        </w:trPr>
        <w:tc>
          <w:tcPr>
            <w:tcW w:w="1814" w:type="dxa"/>
            <w:shd w:val="clear" w:color="auto" w:fill="E8F0FA"/>
          </w:tcPr>
          <w:p w14:paraId="0AB91855" w14:textId="77777777" w:rsidR="001E4877" w:rsidRDefault="00000000">
            <w:r>
              <w:rPr>
                <w:sz w:val="18"/>
              </w:rPr>
              <w:t>13</w:t>
            </w:r>
          </w:p>
        </w:tc>
        <w:tc>
          <w:tcPr>
            <w:tcW w:w="1814" w:type="dxa"/>
            <w:shd w:val="clear" w:color="auto" w:fill="E8F0FA"/>
          </w:tcPr>
          <w:p w14:paraId="79E731B8" w14:textId="77777777" w:rsidR="001E4877" w:rsidRDefault="00000000">
            <w:r>
              <w:rPr>
                <w:sz w:val="18"/>
              </w:rPr>
              <w:t>Mean Time Between Failures (MTBF)</w:t>
            </w:r>
          </w:p>
        </w:tc>
        <w:tc>
          <w:tcPr>
            <w:tcW w:w="1814" w:type="dxa"/>
            <w:shd w:val="clear" w:color="auto" w:fill="E8F0FA"/>
          </w:tcPr>
          <w:p w14:paraId="356B4C91" w14:textId="77777777" w:rsidR="001E4877" w:rsidRDefault="00000000">
            <w:r>
              <w:rPr>
                <w:sz w:val="18"/>
              </w:rPr>
              <w:t>Maintenance</w:t>
            </w:r>
          </w:p>
        </w:tc>
        <w:tc>
          <w:tcPr>
            <w:tcW w:w="1814" w:type="dxa"/>
            <w:shd w:val="clear" w:color="auto" w:fill="E8F0FA"/>
          </w:tcPr>
          <w:p w14:paraId="70651FBA" w14:textId="77777777" w:rsidR="001E4877" w:rsidRDefault="00000000">
            <w:r>
              <w:rPr>
                <w:sz w:val="18"/>
              </w:rPr>
              <w:t>Hours</w:t>
            </w:r>
          </w:p>
        </w:tc>
        <w:tc>
          <w:tcPr>
            <w:tcW w:w="1814" w:type="dxa"/>
            <w:shd w:val="clear" w:color="auto" w:fill="E8F0FA"/>
          </w:tcPr>
          <w:p w14:paraId="727F2697" w14:textId="77777777" w:rsidR="001E4877" w:rsidRDefault="00000000">
            <w:r>
              <w:rPr>
                <w:sz w:val="18"/>
              </w:rPr>
              <w:t>Trending upward</w:t>
            </w:r>
          </w:p>
        </w:tc>
      </w:tr>
      <w:tr w:rsidR="001E4877" w14:paraId="45C857F1" w14:textId="77777777">
        <w:trPr>
          <w:jc w:val="center"/>
        </w:trPr>
        <w:tc>
          <w:tcPr>
            <w:tcW w:w="1814" w:type="dxa"/>
          </w:tcPr>
          <w:p w14:paraId="6019E093" w14:textId="77777777" w:rsidR="001E4877" w:rsidRDefault="00000000">
            <w:r>
              <w:rPr>
                <w:sz w:val="18"/>
              </w:rPr>
              <w:t>14</w:t>
            </w:r>
          </w:p>
        </w:tc>
        <w:tc>
          <w:tcPr>
            <w:tcW w:w="1814" w:type="dxa"/>
          </w:tcPr>
          <w:p w14:paraId="5BC94776" w14:textId="77777777" w:rsidR="001E4877" w:rsidRDefault="00000000">
            <w:r>
              <w:rPr>
                <w:sz w:val="18"/>
              </w:rPr>
              <w:t>Maintenance Cost per Tonne</w:t>
            </w:r>
          </w:p>
        </w:tc>
        <w:tc>
          <w:tcPr>
            <w:tcW w:w="1814" w:type="dxa"/>
          </w:tcPr>
          <w:p w14:paraId="53C74E76" w14:textId="77777777" w:rsidR="001E4877" w:rsidRDefault="00000000">
            <w:r>
              <w:rPr>
                <w:sz w:val="18"/>
              </w:rPr>
              <w:t>Maintenance</w:t>
            </w:r>
          </w:p>
        </w:tc>
        <w:tc>
          <w:tcPr>
            <w:tcW w:w="1814" w:type="dxa"/>
          </w:tcPr>
          <w:p w14:paraId="2019E17B" w14:textId="77777777" w:rsidR="001E4877" w:rsidRDefault="00000000">
            <w:r>
              <w:rPr>
                <w:sz w:val="18"/>
              </w:rPr>
              <w:t>₦/tonne</w:t>
            </w:r>
          </w:p>
        </w:tc>
        <w:tc>
          <w:tcPr>
            <w:tcW w:w="1814" w:type="dxa"/>
          </w:tcPr>
          <w:p w14:paraId="1BEBF2A5" w14:textId="77777777" w:rsidR="001E4877" w:rsidRDefault="00000000">
            <w:r>
              <w:rPr>
                <w:sz w:val="18"/>
              </w:rPr>
              <w:t>Per budget</w:t>
            </w:r>
          </w:p>
        </w:tc>
      </w:tr>
      <w:tr w:rsidR="001E4877" w14:paraId="4F92C2C6" w14:textId="77777777">
        <w:trPr>
          <w:jc w:val="center"/>
        </w:trPr>
        <w:tc>
          <w:tcPr>
            <w:tcW w:w="1814" w:type="dxa"/>
            <w:shd w:val="clear" w:color="auto" w:fill="E8F0FA"/>
          </w:tcPr>
          <w:p w14:paraId="31E294A4" w14:textId="77777777" w:rsidR="001E4877" w:rsidRDefault="00000000">
            <w:r>
              <w:rPr>
                <w:sz w:val="18"/>
              </w:rPr>
              <w:t>15</w:t>
            </w:r>
          </w:p>
        </w:tc>
        <w:tc>
          <w:tcPr>
            <w:tcW w:w="1814" w:type="dxa"/>
            <w:shd w:val="clear" w:color="auto" w:fill="E8F0FA"/>
          </w:tcPr>
          <w:p w14:paraId="5C6D141E" w14:textId="77777777" w:rsidR="001E4877" w:rsidRDefault="00000000">
            <w:r>
              <w:rPr>
                <w:sz w:val="18"/>
              </w:rPr>
              <w:t>Submission Timeliness</w:t>
            </w:r>
          </w:p>
        </w:tc>
        <w:tc>
          <w:tcPr>
            <w:tcW w:w="1814" w:type="dxa"/>
            <w:shd w:val="clear" w:color="auto" w:fill="E8F0FA"/>
          </w:tcPr>
          <w:p w14:paraId="5FA9BA1C" w14:textId="77777777" w:rsidR="001E4877" w:rsidRDefault="00000000">
            <w:r>
              <w:rPr>
                <w:sz w:val="18"/>
              </w:rPr>
              <w:t>Governance</w:t>
            </w:r>
          </w:p>
        </w:tc>
        <w:tc>
          <w:tcPr>
            <w:tcW w:w="1814" w:type="dxa"/>
            <w:shd w:val="clear" w:color="auto" w:fill="E8F0FA"/>
          </w:tcPr>
          <w:p w14:paraId="0D559DA4" w14:textId="77777777" w:rsidR="001E4877" w:rsidRDefault="00000000">
            <w:r>
              <w:rPr>
                <w:sz w:val="18"/>
              </w:rPr>
              <w:t>Status</w:t>
            </w:r>
          </w:p>
        </w:tc>
        <w:tc>
          <w:tcPr>
            <w:tcW w:w="1814" w:type="dxa"/>
            <w:shd w:val="clear" w:color="auto" w:fill="E8F0FA"/>
          </w:tcPr>
          <w:p w14:paraId="288D4B69" w14:textId="77777777" w:rsidR="001E4877" w:rsidRDefault="00000000">
            <w:r>
              <w:rPr>
                <w:sz w:val="18"/>
              </w:rPr>
              <w:t>100% on-time</w:t>
            </w:r>
          </w:p>
        </w:tc>
      </w:tr>
    </w:tbl>
    <w:p w14:paraId="4C4718A5" w14:textId="77777777" w:rsidR="001E4877" w:rsidRDefault="00000000">
      <w:r>
        <w:rPr>
          <w:i/>
          <w:color w:val="666666"/>
          <w:sz w:val="20"/>
        </w:rPr>
        <w:t>Note: KPIs are not entered directly by operators. Operators enter raw input values (meter readings, fuel quantities, downtime hours, lab results). The system calculates KPI values from those inputs. Validation rules apply at both raw input and calculated KPI levels.</w:t>
      </w:r>
    </w:p>
    <w:p w14:paraId="5E894F4D" w14:textId="77777777" w:rsidR="001E4877" w:rsidRDefault="00000000">
      <w:pPr>
        <w:pStyle w:val="Heading2"/>
      </w:pPr>
      <w:r>
        <w:t>2.2 Supporting KPIs — Appendix Layer (~10)</w:t>
      </w:r>
    </w:p>
    <w:p w14:paraId="54B42340" w14:textId="77777777" w:rsidR="001E4877" w:rsidRDefault="00000000">
      <w:r>
        <w:t>These KPIs are reported weekly or monthly and documented here as part of the full taxonomy but are not operationalised in the daily submission form.</w:t>
      </w:r>
    </w:p>
    <w:p w14:paraId="7DEDA455" w14:textId="77777777" w:rsidR="00CB79B9" w:rsidRDefault="00CB79B9"/>
    <w:p w14:paraId="748E7406" w14:textId="77777777" w:rsidR="00CB79B9" w:rsidRDefault="00CB79B9"/>
    <w:p w14:paraId="281D4A67" w14:textId="77777777" w:rsidR="00A54361" w:rsidRDefault="00A54361"/>
    <w:p w14:paraId="79928EA4" w14:textId="77777777" w:rsidR="00A54361" w:rsidRDefault="00A54361"/>
    <w:tbl>
      <w:tblPr>
        <w:tblStyle w:val="TableGrid"/>
        <w:tblW w:w="0" w:type="auto"/>
        <w:jc w:val="center"/>
        <w:tblLook w:val="04A0" w:firstRow="1" w:lastRow="0" w:firstColumn="1" w:lastColumn="0" w:noHBand="0" w:noVBand="1"/>
      </w:tblPr>
      <w:tblGrid>
        <w:gridCol w:w="3024"/>
        <w:gridCol w:w="3024"/>
        <w:gridCol w:w="3024"/>
      </w:tblGrid>
      <w:tr w:rsidR="001E4877" w14:paraId="4AD445C3" w14:textId="77777777">
        <w:trPr>
          <w:jc w:val="center"/>
        </w:trPr>
        <w:tc>
          <w:tcPr>
            <w:tcW w:w="3024" w:type="dxa"/>
            <w:shd w:val="clear" w:color="auto" w:fill="171D64"/>
          </w:tcPr>
          <w:p w14:paraId="1DB925C5" w14:textId="77777777" w:rsidR="001E4877" w:rsidRDefault="00000000">
            <w:pPr>
              <w:jc w:val="center"/>
            </w:pPr>
            <w:r>
              <w:rPr>
                <w:b/>
                <w:color w:val="FFFFFF"/>
                <w:sz w:val="18"/>
              </w:rPr>
              <w:lastRenderedPageBreak/>
              <w:t>KPI</w:t>
            </w:r>
          </w:p>
        </w:tc>
        <w:tc>
          <w:tcPr>
            <w:tcW w:w="3024" w:type="dxa"/>
            <w:shd w:val="clear" w:color="auto" w:fill="171D64"/>
          </w:tcPr>
          <w:p w14:paraId="62EAB009" w14:textId="77777777" w:rsidR="001E4877" w:rsidRDefault="00000000">
            <w:pPr>
              <w:jc w:val="center"/>
            </w:pPr>
            <w:r>
              <w:rPr>
                <w:b/>
                <w:color w:val="FFFFFF"/>
                <w:sz w:val="18"/>
              </w:rPr>
              <w:t>Category</w:t>
            </w:r>
          </w:p>
        </w:tc>
        <w:tc>
          <w:tcPr>
            <w:tcW w:w="3024" w:type="dxa"/>
            <w:shd w:val="clear" w:color="auto" w:fill="171D64"/>
          </w:tcPr>
          <w:p w14:paraId="60702F52" w14:textId="77777777" w:rsidR="001E4877" w:rsidRDefault="00000000">
            <w:pPr>
              <w:jc w:val="center"/>
            </w:pPr>
            <w:r>
              <w:rPr>
                <w:b/>
                <w:color w:val="FFFFFF"/>
                <w:sz w:val="18"/>
              </w:rPr>
              <w:t>Frequency</w:t>
            </w:r>
          </w:p>
        </w:tc>
      </w:tr>
      <w:tr w:rsidR="001E4877" w14:paraId="11199FAE" w14:textId="77777777">
        <w:trPr>
          <w:jc w:val="center"/>
        </w:trPr>
        <w:tc>
          <w:tcPr>
            <w:tcW w:w="3024" w:type="dxa"/>
            <w:shd w:val="clear" w:color="auto" w:fill="E8F0FA"/>
          </w:tcPr>
          <w:p w14:paraId="4C853609" w14:textId="77777777" w:rsidR="001E4877" w:rsidRDefault="00000000">
            <w:r>
              <w:rPr>
                <w:sz w:val="18"/>
              </w:rPr>
              <w:t>Lime Saturation Factor (LSF)</w:t>
            </w:r>
          </w:p>
        </w:tc>
        <w:tc>
          <w:tcPr>
            <w:tcW w:w="3024" w:type="dxa"/>
            <w:shd w:val="clear" w:color="auto" w:fill="E8F0FA"/>
          </w:tcPr>
          <w:p w14:paraId="2D76DC33" w14:textId="77777777" w:rsidR="001E4877" w:rsidRDefault="00000000">
            <w:r>
              <w:rPr>
                <w:sz w:val="18"/>
              </w:rPr>
              <w:t>Quality</w:t>
            </w:r>
          </w:p>
        </w:tc>
        <w:tc>
          <w:tcPr>
            <w:tcW w:w="3024" w:type="dxa"/>
            <w:shd w:val="clear" w:color="auto" w:fill="E8F0FA"/>
          </w:tcPr>
          <w:p w14:paraId="43EA5DB4" w14:textId="77777777" w:rsidR="001E4877" w:rsidRDefault="00000000">
            <w:r>
              <w:rPr>
                <w:sz w:val="18"/>
              </w:rPr>
              <w:t>Daily (lab)</w:t>
            </w:r>
          </w:p>
        </w:tc>
      </w:tr>
      <w:tr w:rsidR="001E4877" w14:paraId="41DF4AD7" w14:textId="77777777">
        <w:trPr>
          <w:jc w:val="center"/>
        </w:trPr>
        <w:tc>
          <w:tcPr>
            <w:tcW w:w="3024" w:type="dxa"/>
          </w:tcPr>
          <w:p w14:paraId="1F0F8F29" w14:textId="77777777" w:rsidR="001E4877" w:rsidRDefault="00000000">
            <w:r>
              <w:rPr>
                <w:sz w:val="18"/>
              </w:rPr>
              <w:t>Silica Modulus (SM)</w:t>
            </w:r>
          </w:p>
        </w:tc>
        <w:tc>
          <w:tcPr>
            <w:tcW w:w="3024" w:type="dxa"/>
          </w:tcPr>
          <w:p w14:paraId="32F3CD2B" w14:textId="77777777" w:rsidR="001E4877" w:rsidRDefault="00000000">
            <w:r>
              <w:rPr>
                <w:sz w:val="18"/>
              </w:rPr>
              <w:t>Quality</w:t>
            </w:r>
          </w:p>
        </w:tc>
        <w:tc>
          <w:tcPr>
            <w:tcW w:w="3024" w:type="dxa"/>
          </w:tcPr>
          <w:p w14:paraId="4E12CA14" w14:textId="77777777" w:rsidR="001E4877" w:rsidRDefault="00000000">
            <w:r>
              <w:rPr>
                <w:sz w:val="18"/>
              </w:rPr>
              <w:t>Daily (lab)</w:t>
            </w:r>
          </w:p>
        </w:tc>
      </w:tr>
      <w:tr w:rsidR="001E4877" w14:paraId="212C1862" w14:textId="77777777">
        <w:trPr>
          <w:jc w:val="center"/>
        </w:trPr>
        <w:tc>
          <w:tcPr>
            <w:tcW w:w="3024" w:type="dxa"/>
            <w:shd w:val="clear" w:color="auto" w:fill="E8F0FA"/>
          </w:tcPr>
          <w:p w14:paraId="2E46F153" w14:textId="77777777" w:rsidR="001E4877" w:rsidRDefault="00000000">
            <w:r>
              <w:rPr>
                <w:sz w:val="18"/>
              </w:rPr>
              <w:t>Alumina Modulus (AM)</w:t>
            </w:r>
          </w:p>
        </w:tc>
        <w:tc>
          <w:tcPr>
            <w:tcW w:w="3024" w:type="dxa"/>
            <w:shd w:val="clear" w:color="auto" w:fill="E8F0FA"/>
          </w:tcPr>
          <w:p w14:paraId="72A4C11C" w14:textId="77777777" w:rsidR="001E4877" w:rsidRDefault="00000000">
            <w:r>
              <w:rPr>
                <w:sz w:val="18"/>
              </w:rPr>
              <w:t>Quality</w:t>
            </w:r>
          </w:p>
        </w:tc>
        <w:tc>
          <w:tcPr>
            <w:tcW w:w="3024" w:type="dxa"/>
            <w:shd w:val="clear" w:color="auto" w:fill="E8F0FA"/>
          </w:tcPr>
          <w:p w14:paraId="359145B6" w14:textId="77777777" w:rsidR="001E4877" w:rsidRDefault="00000000">
            <w:r>
              <w:rPr>
                <w:sz w:val="18"/>
              </w:rPr>
              <w:t>Daily (lab)</w:t>
            </w:r>
          </w:p>
        </w:tc>
      </w:tr>
      <w:tr w:rsidR="001E4877" w14:paraId="1026E8B1" w14:textId="77777777">
        <w:trPr>
          <w:jc w:val="center"/>
        </w:trPr>
        <w:tc>
          <w:tcPr>
            <w:tcW w:w="3024" w:type="dxa"/>
          </w:tcPr>
          <w:p w14:paraId="33B02319" w14:textId="77777777" w:rsidR="001E4877" w:rsidRDefault="00000000">
            <w:r>
              <w:rPr>
                <w:sz w:val="18"/>
              </w:rPr>
              <w:t>28-day Compressive Strength</w:t>
            </w:r>
          </w:p>
        </w:tc>
        <w:tc>
          <w:tcPr>
            <w:tcW w:w="3024" w:type="dxa"/>
          </w:tcPr>
          <w:p w14:paraId="073F321A" w14:textId="77777777" w:rsidR="001E4877" w:rsidRDefault="00000000">
            <w:r>
              <w:rPr>
                <w:sz w:val="18"/>
              </w:rPr>
              <w:t>Quality</w:t>
            </w:r>
          </w:p>
        </w:tc>
        <w:tc>
          <w:tcPr>
            <w:tcW w:w="3024" w:type="dxa"/>
          </w:tcPr>
          <w:p w14:paraId="1E71D5E1" w14:textId="77777777" w:rsidR="001E4877" w:rsidRDefault="00000000">
            <w:r>
              <w:rPr>
                <w:sz w:val="18"/>
              </w:rPr>
              <w:t>Weekly</w:t>
            </w:r>
          </w:p>
        </w:tc>
      </w:tr>
      <w:tr w:rsidR="001E4877" w14:paraId="0D4AD8D2" w14:textId="77777777">
        <w:trPr>
          <w:jc w:val="center"/>
        </w:trPr>
        <w:tc>
          <w:tcPr>
            <w:tcW w:w="3024" w:type="dxa"/>
            <w:shd w:val="clear" w:color="auto" w:fill="E8F0FA"/>
          </w:tcPr>
          <w:p w14:paraId="3FB97A82" w14:textId="77777777" w:rsidR="001E4877" w:rsidRDefault="00000000">
            <w:r>
              <w:rPr>
                <w:sz w:val="18"/>
              </w:rPr>
              <w:t>Mean Time to Repair (MTTR)</w:t>
            </w:r>
          </w:p>
        </w:tc>
        <w:tc>
          <w:tcPr>
            <w:tcW w:w="3024" w:type="dxa"/>
            <w:shd w:val="clear" w:color="auto" w:fill="E8F0FA"/>
          </w:tcPr>
          <w:p w14:paraId="499DAD82" w14:textId="77777777" w:rsidR="001E4877" w:rsidRDefault="00000000">
            <w:r>
              <w:rPr>
                <w:sz w:val="18"/>
              </w:rPr>
              <w:t>Maintenance</w:t>
            </w:r>
          </w:p>
        </w:tc>
        <w:tc>
          <w:tcPr>
            <w:tcW w:w="3024" w:type="dxa"/>
            <w:shd w:val="clear" w:color="auto" w:fill="E8F0FA"/>
          </w:tcPr>
          <w:p w14:paraId="41163DBA" w14:textId="77777777" w:rsidR="001E4877" w:rsidRDefault="00000000">
            <w:r>
              <w:rPr>
                <w:sz w:val="18"/>
              </w:rPr>
              <w:t>Monthly</w:t>
            </w:r>
          </w:p>
        </w:tc>
      </w:tr>
      <w:tr w:rsidR="001E4877" w14:paraId="24C3B631" w14:textId="77777777">
        <w:trPr>
          <w:jc w:val="center"/>
        </w:trPr>
        <w:tc>
          <w:tcPr>
            <w:tcW w:w="3024" w:type="dxa"/>
          </w:tcPr>
          <w:p w14:paraId="0B6CB860" w14:textId="77777777" w:rsidR="001E4877" w:rsidRDefault="00000000">
            <w:r>
              <w:rPr>
                <w:sz w:val="18"/>
              </w:rPr>
              <w:t>Reactive vs. Planned Maintenance Ratio</w:t>
            </w:r>
          </w:p>
        </w:tc>
        <w:tc>
          <w:tcPr>
            <w:tcW w:w="3024" w:type="dxa"/>
          </w:tcPr>
          <w:p w14:paraId="64E9E44F" w14:textId="77777777" w:rsidR="001E4877" w:rsidRDefault="00000000">
            <w:r>
              <w:rPr>
                <w:sz w:val="18"/>
              </w:rPr>
              <w:t>Maintenance</w:t>
            </w:r>
          </w:p>
        </w:tc>
        <w:tc>
          <w:tcPr>
            <w:tcW w:w="3024" w:type="dxa"/>
          </w:tcPr>
          <w:p w14:paraId="7BE895B2" w14:textId="77777777" w:rsidR="001E4877" w:rsidRDefault="00000000">
            <w:r>
              <w:rPr>
                <w:sz w:val="18"/>
              </w:rPr>
              <w:t>Monthly</w:t>
            </w:r>
          </w:p>
        </w:tc>
      </w:tr>
      <w:tr w:rsidR="001E4877" w14:paraId="3B86418B" w14:textId="77777777">
        <w:trPr>
          <w:jc w:val="center"/>
        </w:trPr>
        <w:tc>
          <w:tcPr>
            <w:tcW w:w="3024" w:type="dxa"/>
            <w:shd w:val="clear" w:color="auto" w:fill="E8F0FA"/>
          </w:tcPr>
          <w:p w14:paraId="03313844" w14:textId="77777777" w:rsidR="001E4877" w:rsidRDefault="00000000">
            <w:r>
              <w:rPr>
                <w:sz w:val="18"/>
              </w:rPr>
              <w:t>Fuel Cost per Tonne of Clinker</w:t>
            </w:r>
          </w:p>
        </w:tc>
        <w:tc>
          <w:tcPr>
            <w:tcW w:w="3024" w:type="dxa"/>
            <w:shd w:val="clear" w:color="auto" w:fill="E8F0FA"/>
          </w:tcPr>
          <w:p w14:paraId="1248409A" w14:textId="77777777" w:rsidR="001E4877" w:rsidRDefault="00000000">
            <w:r>
              <w:rPr>
                <w:sz w:val="18"/>
              </w:rPr>
              <w:t>Energy/Finance</w:t>
            </w:r>
          </w:p>
        </w:tc>
        <w:tc>
          <w:tcPr>
            <w:tcW w:w="3024" w:type="dxa"/>
            <w:shd w:val="clear" w:color="auto" w:fill="E8F0FA"/>
          </w:tcPr>
          <w:p w14:paraId="78E31AC0" w14:textId="77777777" w:rsidR="001E4877" w:rsidRDefault="00000000">
            <w:r>
              <w:rPr>
                <w:sz w:val="18"/>
              </w:rPr>
              <w:t>Monthly</w:t>
            </w:r>
          </w:p>
        </w:tc>
      </w:tr>
      <w:tr w:rsidR="001E4877" w14:paraId="65A32855" w14:textId="77777777">
        <w:trPr>
          <w:jc w:val="center"/>
        </w:trPr>
        <w:tc>
          <w:tcPr>
            <w:tcW w:w="3024" w:type="dxa"/>
          </w:tcPr>
          <w:p w14:paraId="288D4CD6" w14:textId="77777777" w:rsidR="001E4877" w:rsidRDefault="00000000">
            <w:r>
              <w:rPr>
                <w:sz w:val="18"/>
              </w:rPr>
              <w:t>TSR Detail by Fuel Type</w:t>
            </w:r>
          </w:p>
        </w:tc>
        <w:tc>
          <w:tcPr>
            <w:tcW w:w="3024" w:type="dxa"/>
          </w:tcPr>
          <w:p w14:paraId="4FC97154" w14:textId="77777777" w:rsidR="001E4877" w:rsidRDefault="00000000">
            <w:r>
              <w:rPr>
                <w:sz w:val="18"/>
              </w:rPr>
              <w:t>Energy</w:t>
            </w:r>
          </w:p>
        </w:tc>
        <w:tc>
          <w:tcPr>
            <w:tcW w:w="3024" w:type="dxa"/>
          </w:tcPr>
          <w:p w14:paraId="7E0D7735" w14:textId="77777777" w:rsidR="001E4877" w:rsidRDefault="00000000">
            <w:r>
              <w:rPr>
                <w:sz w:val="18"/>
              </w:rPr>
              <w:t>Monthly</w:t>
            </w:r>
          </w:p>
        </w:tc>
      </w:tr>
      <w:tr w:rsidR="001E4877" w14:paraId="160067ED" w14:textId="77777777">
        <w:trPr>
          <w:jc w:val="center"/>
        </w:trPr>
        <w:tc>
          <w:tcPr>
            <w:tcW w:w="3024" w:type="dxa"/>
            <w:shd w:val="clear" w:color="auto" w:fill="E8F0FA"/>
          </w:tcPr>
          <w:p w14:paraId="3F4F3D4A" w14:textId="77777777" w:rsidR="001E4877" w:rsidRDefault="00000000">
            <w:r>
              <w:rPr>
                <w:sz w:val="18"/>
              </w:rPr>
              <w:t>Packing &amp; Dispatch Volume</w:t>
            </w:r>
          </w:p>
        </w:tc>
        <w:tc>
          <w:tcPr>
            <w:tcW w:w="3024" w:type="dxa"/>
            <w:shd w:val="clear" w:color="auto" w:fill="E8F0FA"/>
          </w:tcPr>
          <w:p w14:paraId="5DEF15C0" w14:textId="77777777" w:rsidR="001E4877" w:rsidRDefault="00000000">
            <w:r>
              <w:rPr>
                <w:sz w:val="18"/>
              </w:rPr>
              <w:t>Production</w:t>
            </w:r>
          </w:p>
        </w:tc>
        <w:tc>
          <w:tcPr>
            <w:tcW w:w="3024" w:type="dxa"/>
            <w:shd w:val="clear" w:color="auto" w:fill="E8F0FA"/>
          </w:tcPr>
          <w:p w14:paraId="382246BC" w14:textId="77777777" w:rsidR="001E4877" w:rsidRDefault="00000000">
            <w:r>
              <w:rPr>
                <w:sz w:val="18"/>
              </w:rPr>
              <w:t>Daily</w:t>
            </w:r>
          </w:p>
        </w:tc>
      </w:tr>
      <w:tr w:rsidR="001E4877" w14:paraId="6AE41320" w14:textId="77777777">
        <w:trPr>
          <w:jc w:val="center"/>
        </w:trPr>
        <w:tc>
          <w:tcPr>
            <w:tcW w:w="3024" w:type="dxa"/>
          </w:tcPr>
          <w:p w14:paraId="289FA978" w14:textId="77777777" w:rsidR="001E4877" w:rsidRDefault="00000000">
            <w:r>
              <w:rPr>
                <w:sz w:val="18"/>
              </w:rPr>
              <w:t>Kiln Feed Rate</w:t>
            </w:r>
          </w:p>
        </w:tc>
        <w:tc>
          <w:tcPr>
            <w:tcW w:w="3024" w:type="dxa"/>
          </w:tcPr>
          <w:p w14:paraId="1035272E" w14:textId="77777777" w:rsidR="001E4877" w:rsidRDefault="00000000">
            <w:r>
              <w:rPr>
                <w:sz w:val="18"/>
              </w:rPr>
              <w:t>Production</w:t>
            </w:r>
          </w:p>
        </w:tc>
        <w:tc>
          <w:tcPr>
            <w:tcW w:w="3024" w:type="dxa"/>
          </w:tcPr>
          <w:p w14:paraId="622CC73B" w14:textId="77777777" w:rsidR="001E4877" w:rsidRDefault="00000000">
            <w:r>
              <w:rPr>
                <w:sz w:val="18"/>
              </w:rPr>
              <w:t>Daily (SCADA)</w:t>
            </w:r>
          </w:p>
        </w:tc>
      </w:tr>
      <w:tr w:rsidR="001E4877" w14:paraId="2E9C6F48" w14:textId="77777777">
        <w:trPr>
          <w:jc w:val="center"/>
        </w:trPr>
        <w:tc>
          <w:tcPr>
            <w:tcW w:w="3024" w:type="dxa"/>
            <w:shd w:val="clear" w:color="auto" w:fill="E8F0FA"/>
          </w:tcPr>
          <w:p w14:paraId="4ABE93A8" w14:textId="77777777" w:rsidR="001E4877" w:rsidRDefault="00000000">
            <w:r>
              <w:rPr>
                <w:sz w:val="18"/>
              </w:rPr>
              <w:t>Plant Capacity Utilization Rate</w:t>
            </w:r>
          </w:p>
        </w:tc>
        <w:tc>
          <w:tcPr>
            <w:tcW w:w="3024" w:type="dxa"/>
            <w:shd w:val="clear" w:color="auto" w:fill="E8F0FA"/>
          </w:tcPr>
          <w:p w14:paraId="0C337691" w14:textId="77777777" w:rsidR="001E4877" w:rsidRDefault="00000000">
            <w:r>
              <w:rPr>
                <w:sz w:val="18"/>
              </w:rPr>
              <w:t>Production</w:t>
            </w:r>
          </w:p>
        </w:tc>
        <w:tc>
          <w:tcPr>
            <w:tcW w:w="3024" w:type="dxa"/>
            <w:shd w:val="clear" w:color="auto" w:fill="E8F0FA"/>
          </w:tcPr>
          <w:p w14:paraId="2D5846AF" w14:textId="77777777" w:rsidR="001E4877" w:rsidRDefault="00000000">
            <w:r>
              <w:rPr>
                <w:sz w:val="18"/>
              </w:rPr>
              <w:t>Daily (calculated)</w:t>
            </w:r>
          </w:p>
        </w:tc>
      </w:tr>
      <w:tr w:rsidR="001E4877" w14:paraId="346004F1" w14:textId="77777777">
        <w:trPr>
          <w:jc w:val="center"/>
        </w:trPr>
        <w:tc>
          <w:tcPr>
            <w:tcW w:w="3024" w:type="dxa"/>
          </w:tcPr>
          <w:p w14:paraId="4265F07A" w14:textId="77777777" w:rsidR="001E4877" w:rsidRDefault="00000000">
            <w:r>
              <w:rPr>
                <w:sz w:val="18"/>
              </w:rPr>
              <w:t>Manufacturing Cost per Tonne</w:t>
            </w:r>
          </w:p>
        </w:tc>
        <w:tc>
          <w:tcPr>
            <w:tcW w:w="3024" w:type="dxa"/>
          </w:tcPr>
          <w:p w14:paraId="5BC7518F" w14:textId="77777777" w:rsidR="001E4877" w:rsidRDefault="00000000">
            <w:r>
              <w:rPr>
                <w:sz w:val="18"/>
              </w:rPr>
              <w:t>Finance</w:t>
            </w:r>
          </w:p>
        </w:tc>
        <w:tc>
          <w:tcPr>
            <w:tcW w:w="3024" w:type="dxa"/>
          </w:tcPr>
          <w:p w14:paraId="0890C19B" w14:textId="77777777" w:rsidR="001E4877" w:rsidRDefault="00000000">
            <w:r>
              <w:rPr>
                <w:sz w:val="18"/>
              </w:rPr>
              <w:t>Monthly</w:t>
            </w:r>
          </w:p>
        </w:tc>
      </w:tr>
    </w:tbl>
    <w:p w14:paraId="62AA5CC7" w14:textId="77777777" w:rsidR="001E4877" w:rsidRDefault="00000000">
      <w:r>
        <w:br w:type="page"/>
      </w:r>
    </w:p>
    <w:p w14:paraId="3CB62638" w14:textId="77777777" w:rsidR="001E4877" w:rsidRDefault="00000000">
      <w:pPr>
        <w:pStyle w:val="Heading1"/>
      </w:pPr>
      <w:r>
        <w:lastRenderedPageBreak/>
        <w:t>3. Data Model Summary</w:t>
      </w:r>
    </w:p>
    <w:p w14:paraId="32E509B6" w14:textId="77777777" w:rsidR="001E4877" w:rsidRDefault="00000000">
      <w:r>
        <w:t>The system uses a star schema of 11 tables — 4 dimension tables holding reference masters and 7 fact tables holding operational data. All relationships are Many-to-One; there are no Many-to-Many relationships. Full column definitions, data types, and relationships are shown in the Entity Relationship Diagram in Section 4.</w:t>
      </w:r>
    </w:p>
    <w:tbl>
      <w:tblPr>
        <w:tblStyle w:val="TableGrid"/>
        <w:tblW w:w="0" w:type="auto"/>
        <w:jc w:val="center"/>
        <w:tblLook w:val="04A0" w:firstRow="1" w:lastRow="0" w:firstColumn="1" w:lastColumn="0" w:noHBand="0" w:noVBand="1"/>
      </w:tblPr>
      <w:tblGrid>
        <w:gridCol w:w="3024"/>
        <w:gridCol w:w="3024"/>
        <w:gridCol w:w="3024"/>
      </w:tblGrid>
      <w:tr w:rsidR="001E4877" w14:paraId="7FDE66E3" w14:textId="77777777">
        <w:trPr>
          <w:jc w:val="center"/>
        </w:trPr>
        <w:tc>
          <w:tcPr>
            <w:tcW w:w="3024" w:type="dxa"/>
            <w:shd w:val="clear" w:color="auto" w:fill="171D64"/>
          </w:tcPr>
          <w:p w14:paraId="17B25D04" w14:textId="77777777" w:rsidR="001E4877" w:rsidRDefault="00000000">
            <w:pPr>
              <w:jc w:val="center"/>
            </w:pPr>
            <w:r>
              <w:rPr>
                <w:b/>
                <w:color w:val="FFFFFF"/>
                <w:sz w:val="18"/>
              </w:rPr>
              <w:t>Table</w:t>
            </w:r>
          </w:p>
        </w:tc>
        <w:tc>
          <w:tcPr>
            <w:tcW w:w="3024" w:type="dxa"/>
            <w:shd w:val="clear" w:color="auto" w:fill="171D64"/>
          </w:tcPr>
          <w:p w14:paraId="30A72A63" w14:textId="77777777" w:rsidR="001E4877" w:rsidRDefault="00000000">
            <w:pPr>
              <w:jc w:val="center"/>
            </w:pPr>
            <w:r>
              <w:rPr>
                <w:b/>
                <w:color w:val="FFFFFF"/>
                <w:sz w:val="18"/>
              </w:rPr>
              <w:t>What It Stores</w:t>
            </w:r>
          </w:p>
        </w:tc>
        <w:tc>
          <w:tcPr>
            <w:tcW w:w="3024" w:type="dxa"/>
            <w:shd w:val="clear" w:color="auto" w:fill="171D64"/>
          </w:tcPr>
          <w:p w14:paraId="1811D9D4" w14:textId="77777777" w:rsidR="001E4877" w:rsidRDefault="00000000">
            <w:pPr>
              <w:jc w:val="center"/>
            </w:pPr>
            <w:r>
              <w:rPr>
                <w:b/>
                <w:color w:val="FFFFFF"/>
                <w:sz w:val="18"/>
              </w:rPr>
              <w:t>Storage Tier</w:t>
            </w:r>
          </w:p>
        </w:tc>
      </w:tr>
      <w:tr w:rsidR="001E4877" w14:paraId="6A02E08B" w14:textId="77777777">
        <w:trPr>
          <w:jc w:val="center"/>
        </w:trPr>
        <w:tc>
          <w:tcPr>
            <w:tcW w:w="3024" w:type="dxa"/>
            <w:shd w:val="clear" w:color="auto" w:fill="E8F0FA"/>
          </w:tcPr>
          <w:p w14:paraId="121E209B" w14:textId="77777777" w:rsidR="001E4877" w:rsidRDefault="00000000">
            <w:r>
              <w:rPr>
                <w:sz w:val="18"/>
              </w:rPr>
              <w:t>DIM_Plant</w:t>
            </w:r>
          </w:p>
        </w:tc>
        <w:tc>
          <w:tcPr>
            <w:tcW w:w="3024" w:type="dxa"/>
            <w:shd w:val="clear" w:color="auto" w:fill="E8F0FA"/>
          </w:tcPr>
          <w:p w14:paraId="28D5A3D1" w14:textId="77777777" w:rsidR="001E4877" w:rsidRDefault="00000000">
            <w:r>
              <w:rPr>
                <w:sz w:val="18"/>
              </w:rPr>
              <w:t>One record per plant — capacity, location, line count</w:t>
            </w:r>
          </w:p>
        </w:tc>
        <w:tc>
          <w:tcPr>
            <w:tcW w:w="3024" w:type="dxa"/>
            <w:shd w:val="clear" w:color="auto" w:fill="E8F0FA"/>
          </w:tcPr>
          <w:p w14:paraId="26FA43AC" w14:textId="77777777" w:rsidR="001E4877" w:rsidRDefault="00000000">
            <w:r>
              <w:rPr>
                <w:sz w:val="18"/>
              </w:rPr>
              <w:t>Dataverse</w:t>
            </w:r>
          </w:p>
        </w:tc>
      </w:tr>
      <w:tr w:rsidR="001E4877" w14:paraId="5B22DE49" w14:textId="77777777">
        <w:trPr>
          <w:jc w:val="center"/>
        </w:trPr>
        <w:tc>
          <w:tcPr>
            <w:tcW w:w="3024" w:type="dxa"/>
          </w:tcPr>
          <w:p w14:paraId="0B6D2425" w14:textId="77777777" w:rsidR="001E4877" w:rsidRDefault="00000000">
            <w:r>
              <w:rPr>
                <w:sz w:val="18"/>
              </w:rPr>
              <w:t>DIM_KilnLine</w:t>
            </w:r>
          </w:p>
        </w:tc>
        <w:tc>
          <w:tcPr>
            <w:tcW w:w="3024" w:type="dxa"/>
          </w:tcPr>
          <w:p w14:paraId="75104547" w14:textId="77777777" w:rsidR="001E4877" w:rsidRDefault="00000000">
            <w:r>
              <w:rPr>
                <w:sz w:val="18"/>
              </w:rPr>
              <w:t>One record per kiln line — design capacity, rated throughput</w:t>
            </w:r>
          </w:p>
        </w:tc>
        <w:tc>
          <w:tcPr>
            <w:tcW w:w="3024" w:type="dxa"/>
          </w:tcPr>
          <w:p w14:paraId="0C3EAA95" w14:textId="77777777" w:rsidR="001E4877" w:rsidRDefault="00000000">
            <w:r>
              <w:rPr>
                <w:sz w:val="18"/>
              </w:rPr>
              <w:t>Dataverse</w:t>
            </w:r>
          </w:p>
        </w:tc>
      </w:tr>
      <w:tr w:rsidR="001E4877" w14:paraId="35207516" w14:textId="77777777">
        <w:trPr>
          <w:jc w:val="center"/>
        </w:trPr>
        <w:tc>
          <w:tcPr>
            <w:tcW w:w="3024" w:type="dxa"/>
            <w:shd w:val="clear" w:color="auto" w:fill="E8F0FA"/>
          </w:tcPr>
          <w:p w14:paraId="63B66D49" w14:textId="77777777" w:rsidR="001E4877" w:rsidRDefault="00000000">
            <w:r>
              <w:rPr>
                <w:sz w:val="18"/>
              </w:rPr>
              <w:t>DIM_User</w:t>
            </w:r>
          </w:p>
        </w:tc>
        <w:tc>
          <w:tcPr>
            <w:tcW w:w="3024" w:type="dxa"/>
            <w:shd w:val="clear" w:color="auto" w:fill="E8F0FA"/>
          </w:tcPr>
          <w:p w14:paraId="688B7065" w14:textId="77777777" w:rsidR="001E4877" w:rsidRDefault="00000000">
            <w:r>
              <w:rPr>
                <w:sz w:val="18"/>
              </w:rPr>
              <w:t>One record per system user — role, plant, M365 email (RLS key)</w:t>
            </w:r>
          </w:p>
        </w:tc>
        <w:tc>
          <w:tcPr>
            <w:tcW w:w="3024" w:type="dxa"/>
            <w:shd w:val="clear" w:color="auto" w:fill="E8F0FA"/>
          </w:tcPr>
          <w:p w14:paraId="4863BB97" w14:textId="77777777" w:rsidR="001E4877" w:rsidRDefault="00000000">
            <w:r>
              <w:rPr>
                <w:sz w:val="18"/>
              </w:rPr>
              <w:t>Dataverse</w:t>
            </w:r>
          </w:p>
        </w:tc>
      </w:tr>
      <w:tr w:rsidR="001E4877" w14:paraId="3911171B" w14:textId="77777777">
        <w:trPr>
          <w:jc w:val="center"/>
        </w:trPr>
        <w:tc>
          <w:tcPr>
            <w:tcW w:w="3024" w:type="dxa"/>
          </w:tcPr>
          <w:p w14:paraId="39388FAE" w14:textId="77777777" w:rsidR="001E4877" w:rsidRDefault="00000000">
            <w:r>
              <w:rPr>
                <w:sz w:val="18"/>
              </w:rPr>
              <w:t>DIM_Role</w:t>
            </w:r>
          </w:p>
        </w:tc>
        <w:tc>
          <w:tcPr>
            <w:tcW w:w="3024" w:type="dxa"/>
          </w:tcPr>
          <w:p w14:paraId="49ECD303" w14:textId="77777777" w:rsidR="001E4877" w:rsidRDefault="00000000">
            <w:r>
              <w:rPr>
                <w:sz w:val="18"/>
              </w:rPr>
              <w:t>Five system roles and their approval/escalation permissions</w:t>
            </w:r>
          </w:p>
        </w:tc>
        <w:tc>
          <w:tcPr>
            <w:tcW w:w="3024" w:type="dxa"/>
          </w:tcPr>
          <w:p w14:paraId="1D67FAE6" w14:textId="77777777" w:rsidR="001E4877" w:rsidRDefault="00000000">
            <w:r>
              <w:rPr>
                <w:sz w:val="18"/>
              </w:rPr>
              <w:t>Dataverse</w:t>
            </w:r>
          </w:p>
        </w:tc>
      </w:tr>
      <w:tr w:rsidR="001E4877" w14:paraId="74A5DEA3" w14:textId="77777777">
        <w:trPr>
          <w:jc w:val="center"/>
        </w:trPr>
        <w:tc>
          <w:tcPr>
            <w:tcW w:w="3024" w:type="dxa"/>
            <w:shd w:val="clear" w:color="auto" w:fill="E8F0FA"/>
          </w:tcPr>
          <w:p w14:paraId="5FB04092" w14:textId="77777777" w:rsidR="001E4877" w:rsidRDefault="00000000">
            <w:r>
              <w:rPr>
                <w:sz w:val="18"/>
              </w:rPr>
              <w:t>FACT_DailySubmission</w:t>
            </w:r>
          </w:p>
        </w:tc>
        <w:tc>
          <w:tcPr>
            <w:tcW w:w="3024" w:type="dxa"/>
            <w:shd w:val="clear" w:color="auto" w:fill="E8F0FA"/>
          </w:tcPr>
          <w:p w14:paraId="07AA121C" w14:textId="77777777" w:rsidR="001E4877" w:rsidRDefault="00000000">
            <w:r>
              <w:rPr>
                <w:sz w:val="18"/>
              </w:rPr>
              <w:t>Master record per plant per day — tracks submission lifecycle</w:t>
            </w:r>
          </w:p>
        </w:tc>
        <w:tc>
          <w:tcPr>
            <w:tcW w:w="3024" w:type="dxa"/>
            <w:shd w:val="clear" w:color="auto" w:fill="E8F0FA"/>
          </w:tcPr>
          <w:p w14:paraId="22857352" w14:textId="77777777" w:rsidR="001E4877" w:rsidRDefault="00000000">
            <w:r>
              <w:rPr>
                <w:sz w:val="18"/>
              </w:rPr>
              <w:t>SharePoint → Dataverse</w:t>
            </w:r>
          </w:p>
        </w:tc>
      </w:tr>
      <w:tr w:rsidR="001E4877" w14:paraId="11D5DBE2" w14:textId="77777777">
        <w:trPr>
          <w:jc w:val="center"/>
        </w:trPr>
        <w:tc>
          <w:tcPr>
            <w:tcW w:w="3024" w:type="dxa"/>
          </w:tcPr>
          <w:p w14:paraId="1A5B08DB" w14:textId="77777777" w:rsidR="001E4877" w:rsidRDefault="00000000">
            <w:r>
              <w:rPr>
                <w:sz w:val="18"/>
              </w:rPr>
              <w:t>FACT_ProductionInput</w:t>
            </w:r>
          </w:p>
        </w:tc>
        <w:tc>
          <w:tcPr>
            <w:tcW w:w="3024" w:type="dxa"/>
          </w:tcPr>
          <w:p w14:paraId="316F73EE" w14:textId="77777777" w:rsidR="001E4877" w:rsidRDefault="00000000">
            <w:r>
              <w:rPr>
                <w:sz w:val="18"/>
              </w:rPr>
              <w:t>Raw inputs for KPIs 1–6 (clinker, cement, OEE, utilization)</w:t>
            </w:r>
          </w:p>
        </w:tc>
        <w:tc>
          <w:tcPr>
            <w:tcW w:w="3024" w:type="dxa"/>
          </w:tcPr>
          <w:p w14:paraId="1BBF380C" w14:textId="77777777" w:rsidR="001E4877" w:rsidRDefault="00000000">
            <w:r>
              <w:rPr>
                <w:sz w:val="18"/>
              </w:rPr>
              <w:t>SharePoint → Dataverse</w:t>
            </w:r>
          </w:p>
        </w:tc>
      </w:tr>
      <w:tr w:rsidR="001E4877" w14:paraId="156E0C56" w14:textId="77777777">
        <w:trPr>
          <w:jc w:val="center"/>
        </w:trPr>
        <w:tc>
          <w:tcPr>
            <w:tcW w:w="3024" w:type="dxa"/>
            <w:shd w:val="clear" w:color="auto" w:fill="E8F0FA"/>
          </w:tcPr>
          <w:p w14:paraId="5461376E" w14:textId="77777777" w:rsidR="001E4877" w:rsidRDefault="00000000">
            <w:r>
              <w:rPr>
                <w:sz w:val="18"/>
              </w:rPr>
              <w:t>FACT_EnergyInput</w:t>
            </w:r>
          </w:p>
        </w:tc>
        <w:tc>
          <w:tcPr>
            <w:tcW w:w="3024" w:type="dxa"/>
            <w:shd w:val="clear" w:color="auto" w:fill="E8F0FA"/>
          </w:tcPr>
          <w:p w14:paraId="309857FF" w14:textId="77777777" w:rsidR="001E4877" w:rsidRDefault="00000000">
            <w:r>
              <w:rPr>
                <w:sz w:val="18"/>
              </w:rPr>
              <w:t>Fuel consumption and power readings for KPIs 7–9</w:t>
            </w:r>
          </w:p>
        </w:tc>
        <w:tc>
          <w:tcPr>
            <w:tcW w:w="3024" w:type="dxa"/>
            <w:shd w:val="clear" w:color="auto" w:fill="E8F0FA"/>
          </w:tcPr>
          <w:p w14:paraId="5F748DBA" w14:textId="77777777" w:rsidR="001E4877" w:rsidRDefault="00000000">
            <w:r>
              <w:rPr>
                <w:sz w:val="18"/>
              </w:rPr>
              <w:t>SharePoint → Dataverse</w:t>
            </w:r>
          </w:p>
        </w:tc>
      </w:tr>
      <w:tr w:rsidR="001E4877" w14:paraId="2AA28B18" w14:textId="77777777">
        <w:trPr>
          <w:jc w:val="center"/>
        </w:trPr>
        <w:tc>
          <w:tcPr>
            <w:tcW w:w="3024" w:type="dxa"/>
          </w:tcPr>
          <w:p w14:paraId="39DC0B12" w14:textId="77777777" w:rsidR="001E4877" w:rsidRDefault="00000000">
            <w:r>
              <w:rPr>
                <w:sz w:val="18"/>
              </w:rPr>
              <w:t>FACT_QualityInput</w:t>
            </w:r>
          </w:p>
        </w:tc>
        <w:tc>
          <w:tcPr>
            <w:tcW w:w="3024" w:type="dxa"/>
          </w:tcPr>
          <w:p w14:paraId="49A1847C" w14:textId="77777777" w:rsidR="001E4877" w:rsidRDefault="00000000">
            <w:r>
              <w:rPr>
                <w:sz w:val="18"/>
              </w:rPr>
              <w:t>Lab test results and batch QC data for KPIs 10–12</w:t>
            </w:r>
          </w:p>
        </w:tc>
        <w:tc>
          <w:tcPr>
            <w:tcW w:w="3024" w:type="dxa"/>
          </w:tcPr>
          <w:p w14:paraId="546465CF" w14:textId="77777777" w:rsidR="001E4877" w:rsidRDefault="00000000">
            <w:r>
              <w:rPr>
                <w:sz w:val="18"/>
              </w:rPr>
              <w:t>SharePoint → Dataverse</w:t>
            </w:r>
          </w:p>
        </w:tc>
      </w:tr>
      <w:tr w:rsidR="001E4877" w14:paraId="17C86683" w14:textId="77777777">
        <w:trPr>
          <w:jc w:val="center"/>
        </w:trPr>
        <w:tc>
          <w:tcPr>
            <w:tcW w:w="3024" w:type="dxa"/>
            <w:shd w:val="clear" w:color="auto" w:fill="E8F0FA"/>
          </w:tcPr>
          <w:p w14:paraId="38BEE9D7" w14:textId="77777777" w:rsidR="001E4877" w:rsidRDefault="00000000">
            <w:r>
              <w:rPr>
                <w:sz w:val="18"/>
              </w:rPr>
              <w:t>FACT_MaintenanceInput</w:t>
            </w:r>
          </w:p>
        </w:tc>
        <w:tc>
          <w:tcPr>
            <w:tcW w:w="3024" w:type="dxa"/>
            <w:shd w:val="clear" w:color="auto" w:fill="E8F0FA"/>
          </w:tcPr>
          <w:p w14:paraId="0F1DB9F2" w14:textId="77777777" w:rsidR="001E4877" w:rsidRDefault="00000000">
            <w:r>
              <w:rPr>
                <w:sz w:val="18"/>
              </w:rPr>
              <w:t>Equipment maintenance data for KPIs 13–15</w:t>
            </w:r>
          </w:p>
        </w:tc>
        <w:tc>
          <w:tcPr>
            <w:tcW w:w="3024" w:type="dxa"/>
            <w:shd w:val="clear" w:color="auto" w:fill="E8F0FA"/>
          </w:tcPr>
          <w:p w14:paraId="02732E6B" w14:textId="77777777" w:rsidR="001E4877" w:rsidRDefault="00000000">
            <w:r>
              <w:rPr>
                <w:sz w:val="18"/>
              </w:rPr>
              <w:t>SharePoint → Dataverse</w:t>
            </w:r>
          </w:p>
        </w:tc>
      </w:tr>
      <w:tr w:rsidR="001E4877" w14:paraId="27CD484F" w14:textId="77777777">
        <w:trPr>
          <w:jc w:val="center"/>
        </w:trPr>
        <w:tc>
          <w:tcPr>
            <w:tcW w:w="3024" w:type="dxa"/>
          </w:tcPr>
          <w:p w14:paraId="7E116670" w14:textId="77777777" w:rsidR="001E4877" w:rsidRDefault="00000000">
            <w:r>
              <w:rPr>
                <w:sz w:val="18"/>
              </w:rPr>
              <w:t>FACT_ValidationLog</w:t>
            </w:r>
          </w:p>
        </w:tc>
        <w:tc>
          <w:tcPr>
            <w:tcW w:w="3024" w:type="dxa"/>
          </w:tcPr>
          <w:p w14:paraId="7C93C607" w14:textId="77777777" w:rsidR="001E4877" w:rsidRDefault="00000000">
            <w:r>
              <w:rPr>
                <w:sz w:val="18"/>
              </w:rPr>
              <w:t>System-generated exception and audit trail — never user-written</w:t>
            </w:r>
          </w:p>
        </w:tc>
        <w:tc>
          <w:tcPr>
            <w:tcW w:w="3024" w:type="dxa"/>
          </w:tcPr>
          <w:p w14:paraId="4C20F7BF" w14:textId="77777777" w:rsidR="001E4877" w:rsidRDefault="00000000">
            <w:r>
              <w:rPr>
                <w:sz w:val="18"/>
              </w:rPr>
              <w:t>Dataverse only</w:t>
            </w:r>
          </w:p>
        </w:tc>
      </w:tr>
      <w:tr w:rsidR="001E4877" w14:paraId="3380BEF1" w14:textId="77777777">
        <w:trPr>
          <w:jc w:val="center"/>
        </w:trPr>
        <w:tc>
          <w:tcPr>
            <w:tcW w:w="3024" w:type="dxa"/>
            <w:shd w:val="clear" w:color="auto" w:fill="E8F0FA"/>
          </w:tcPr>
          <w:p w14:paraId="095BC416" w14:textId="77777777" w:rsidR="001E4877" w:rsidRDefault="00000000">
            <w:r>
              <w:rPr>
                <w:sz w:val="18"/>
              </w:rPr>
              <w:t>FACT_SubmissionTimeliness</w:t>
            </w:r>
          </w:p>
        </w:tc>
        <w:tc>
          <w:tcPr>
            <w:tcW w:w="3024" w:type="dxa"/>
            <w:shd w:val="clear" w:color="auto" w:fill="E8F0FA"/>
          </w:tcPr>
          <w:p w14:paraId="207E3B1D" w14:textId="77777777" w:rsidR="001E4877" w:rsidRDefault="00000000">
            <w:r>
              <w:rPr>
                <w:sz w:val="18"/>
              </w:rPr>
              <w:t>Auto-generated KPI 16 record per plant per day</w:t>
            </w:r>
          </w:p>
        </w:tc>
        <w:tc>
          <w:tcPr>
            <w:tcW w:w="3024" w:type="dxa"/>
            <w:shd w:val="clear" w:color="auto" w:fill="E8F0FA"/>
          </w:tcPr>
          <w:p w14:paraId="25AE8714" w14:textId="77777777" w:rsidR="001E4877" w:rsidRDefault="00000000">
            <w:r>
              <w:rPr>
                <w:sz w:val="18"/>
              </w:rPr>
              <w:t>Dataverse only</w:t>
            </w:r>
          </w:p>
        </w:tc>
      </w:tr>
    </w:tbl>
    <w:p w14:paraId="6D29F1A0" w14:textId="77777777" w:rsidR="001E4877" w:rsidRDefault="00000000">
      <w:r>
        <w:rPr>
          <w:i/>
          <w:color w:val="666666"/>
          <w:sz w:val="20"/>
        </w:rPr>
        <w:t>See the Entity Relationship Diagram in Section 4 for the full column-level definition, data types, primary and foreign keys, and inter-table relationships.</w:t>
      </w:r>
    </w:p>
    <w:p w14:paraId="7D276B4D" w14:textId="77777777" w:rsidR="001E4877" w:rsidRDefault="00000000">
      <w:r>
        <w:br w:type="page"/>
      </w:r>
    </w:p>
    <w:p w14:paraId="6C4C63A1" w14:textId="77777777" w:rsidR="001E4877" w:rsidRDefault="00000000">
      <w:pPr>
        <w:pStyle w:val="Heading1"/>
      </w:pPr>
      <w:r>
        <w:lastRenderedPageBreak/>
        <w:t>4. Entity Relationship Diagram</w:t>
      </w:r>
    </w:p>
    <w:p w14:paraId="4996FEAA" w14:textId="4226E9D1" w:rsidR="001E4877" w:rsidRPr="004D0442" w:rsidRDefault="00000000">
      <w:pPr>
        <w:rPr>
          <w:i/>
          <w:iCs/>
          <w:color w:val="BFBFBF" w:themeColor="background1" w:themeShade="BF"/>
        </w:rPr>
      </w:pPr>
      <w:r>
        <w:t>The Entity Relationship Diagram below shows all 11 tables, their columns, primary and foreign keys, and the relationships between them.</w:t>
      </w:r>
      <w:r w:rsidR="004D0442">
        <w:br/>
      </w:r>
      <w:hyperlink r:id="rId10" w:history="1">
        <w:r w:rsidR="00B51E30" w:rsidRPr="00B51E30">
          <w:rPr>
            <w:rStyle w:val="Hyperlink"/>
            <w:i/>
            <w:iCs/>
          </w:rPr>
          <w:t>click here for clearer</w:t>
        </w:r>
        <w:r w:rsidR="004D0442" w:rsidRPr="00B51E30">
          <w:rPr>
            <w:rStyle w:val="Hyperlink"/>
            <w:i/>
            <w:iCs/>
          </w:rPr>
          <w:t xml:space="preserve"> image</w:t>
        </w:r>
      </w:hyperlink>
      <w:r w:rsidR="004D0442">
        <w:rPr>
          <w:i/>
          <w:iCs/>
          <w:color w:val="BFBFBF" w:themeColor="background1" w:themeShade="BF"/>
        </w:rPr>
        <w:t xml:space="preserve"> </w:t>
      </w:r>
    </w:p>
    <w:p w14:paraId="434A303C" w14:textId="1E256B82" w:rsidR="001E4877" w:rsidRDefault="004D0442" w:rsidP="004D0442">
      <w:r>
        <w:rPr>
          <w:noProof/>
        </w:rPr>
        <w:drawing>
          <wp:inline distT="0" distB="0" distL="0" distR="0" wp14:anchorId="268532CA" wp14:editId="26B00771">
            <wp:extent cx="5675085" cy="7077860"/>
            <wp:effectExtent l="0" t="0" r="1905" b="8890"/>
            <wp:docPr id="139402973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29739" name="Graphic 1394029739"/>
                    <pic:cNvPicPr/>
                  </pic:nvPicPr>
                  <pic:blipFill>
                    <a:blip r:embed="rId11">
                      <a:extLst>
                        <a:ext uri="{96DAC541-7B7A-43D3-8B79-37D633B846F1}">
                          <asvg:svgBlip xmlns:asvg="http://schemas.microsoft.com/office/drawing/2016/SVG/main" r:embed="rId12"/>
                        </a:ext>
                      </a:extLst>
                    </a:blip>
                    <a:stretch>
                      <a:fillRect/>
                    </a:stretch>
                  </pic:blipFill>
                  <pic:spPr>
                    <a:xfrm>
                      <a:off x="0" y="0"/>
                      <a:ext cx="5682528" cy="7087143"/>
                    </a:xfrm>
                    <a:prstGeom prst="rect">
                      <a:avLst/>
                    </a:prstGeom>
                  </pic:spPr>
                </pic:pic>
              </a:graphicData>
            </a:graphic>
          </wp:inline>
        </w:drawing>
      </w:r>
      <w:r>
        <w:br/>
      </w:r>
      <w:r>
        <w:br w:type="page"/>
      </w:r>
    </w:p>
    <w:p w14:paraId="10294C5C" w14:textId="0B220000" w:rsidR="001E4877" w:rsidRDefault="00000000">
      <w:pPr>
        <w:pStyle w:val="Heading1"/>
      </w:pPr>
      <w:r>
        <w:lastRenderedPageBreak/>
        <w:t>5. SharePoint</w:t>
      </w:r>
      <w:r w:rsidR="009F6751">
        <w:t xml:space="preserve"> &amp; Power Apps</w:t>
      </w:r>
      <w:r>
        <w:t xml:space="preserve"> Configuration Summary</w:t>
      </w:r>
      <w:r w:rsidR="009F6751">
        <w:br/>
      </w:r>
      <w:r w:rsidR="009F6751" w:rsidRPr="009F6751">
        <w:rPr>
          <w:sz w:val="28"/>
          <w:szCs w:val="16"/>
        </w:rPr>
        <w:t>5.1 SharePoint List Structure</w:t>
      </w:r>
    </w:p>
    <w:p w14:paraId="1B6321BE" w14:textId="77777777" w:rsidR="001E4877" w:rsidRDefault="00000000">
      <w:r>
        <w:t xml:space="preserve">Five SharePoint lists form the data entry layer. Each list mirrors a FACT table in the data model (Section 3). Operators enter data via Power Apps, which </w:t>
      </w:r>
      <w:proofErr w:type="gramStart"/>
      <w:r>
        <w:t>writes</w:t>
      </w:r>
      <w:proofErr w:type="gramEnd"/>
      <w:r>
        <w:t xml:space="preserve"> directly to these lists. Power Automate validates the data and promotes clean records to Dataverse for Power BI reporting.</w:t>
      </w:r>
    </w:p>
    <w:tbl>
      <w:tblPr>
        <w:tblStyle w:val="TableGrid"/>
        <w:tblW w:w="0" w:type="auto"/>
        <w:jc w:val="center"/>
        <w:tblLook w:val="04A0" w:firstRow="1" w:lastRow="0" w:firstColumn="1" w:lastColumn="0" w:noHBand="0" w:noVBand="1"/>
      </w:tblPr>
      <w:tblGrid>
        <w:gridCol w:w="1183"/>
        <w:gridCol w:w="5622"/>
        <w:gridCol w:w="1347"/>
        <w:gridCol w:w="1136"/>
      </w:tblGrid>
      <w:tr w:rsidR="001E4877" w14:paraId="2FD9C0E5" w14:textId="77777777" w:rsidTr="00EC5C2E">
        <w:trPr>
          <w:jc w:val="center"/>
        </w:trPr>
        <w:tc>
          <w:tcPr>
            <w:tcW w:w="890" w:type="dxa"/>
            <w:shd w:val="clear" w:color="auto" w:fill="171D64"/>
          </w:tcPr>
          <w:p w14:paraId="451231F7" w14:textId="77777777" w:rsidR="001E4877" w:rsidRDefault="00000000">
            <w:pPr>
              <w:jc w:val="center"/>
            </w:pPr>
            <w:r>
              <w:rPr>
                <w:b/>
                <w:color w:val="FFFFFF"/>
                <w:sz w:val="18"/>
              </w:rPr>
              <w:t>List Name</w:t>
            </w:r>
          </w:p>
        </w:tc>
        <w:tc>
          <w:tcPr>
            <w:tcW w:w="6537" w:type="dxa"/>
            <w:shd w:val="clear" w:color="auto" w:fill="171D64"/>
          </w:tcPr>
          <w:p w14:paraId="6613B68E" w14:textId="77777777" w:rsidR="001E4877" w:rsidRDefault="00000000">
            <w:pPr>
              <w:jc w:val="center"/>
            </w:pPr>
            <w:r>
              <w:rPr>
                <w:b/>
                <w:color w:val="FFFFFF"/>
                <w:sz w:val="18"/>
              </w:rPr>
              <w:t>Maps To</w:t>
            </w:r>
          </w:p>
        </w:tc>
        <w:tc>
          <w:tcPr>
            <w:tcW w:w="1004" w:type="dxa"/>
            <w:shd w:val="clear" w:color="auto" w:fill="171D64"/>
          </w:tcPr>
          <w:p w14:paraId="1D4F6005" w14:textId="77777777" w:rsidR="001E4877" w:rsidRDefault="00000000">
            <w:pPr>
              <w:jc w:val="center"/>
            </w:pPr>
            <w:r>
              <w:rPr>
                <w:b/>
                <w:color w:val="FFFFFF"/>
                <w:sz w:val="18"/>
              </w:rPr>
              <w:t>Purpose</w:t>
            </w:r>
          </w:p>
        </w:tc>
        <w:tc>
          <w:tcPr>
            <w:tcW w:w="857" w:type="dxa"/>
            <w:shd w:val="clear" w:color="auto" w:fill="171D64"/>
          </w:tcPr>
          <w:p w14:paraId="09237204" w14:textId="77777777" w:rsidR="001E4877" w:rsidRDefault="00000000">
            <w:pPr>
              <w:jc w:val="center"/>
            </w:pPr>
            <w:r>
              <w:rPr>
                <w:b/>
                <w:color w:val="FFFFFF"/>
                <w:sz w:val="18"/>
              </w:rPr>
              <w:t>Columns</w:t>
            </w:r>
          </w:p>
        </w:tc>
      </w:tr>
      <w:tr w:rsidR="001E4877" w14:paraId="6D25D9E5" w14:textId="77777777" w:rsidTr="00EC5C2E">
        <w:trPr>
          <w:jc w:val="center"/>
        </w:trPr>
        <w:tc>
          <w:tcPr>
            <w:tcW w:w="890" w:type="dxa"/>
            <w:shd w:val="clear" w:color="auto" w:fill="E8F0FA"/>
          </w:tcPr>
          <w:p w14:paraId="4FC9E8EF" w14:textId="77777777" w:rsidR="001E4877" w:rsidRDefault="00000000">
            <w:r>
              <w:rPr>
                <w:sz w:val="18"/>
              </w:rPr>
              <w:t>Production Reports (Master)</w:t>
            </w:r>
          </w:p>
        </w:tc>
        <w:tc>
          <w:tcPr>
            <w:tcW w:w="6537" w:type="dxa"/>
            <w:shd w:val="clear" w:color="auto" w:fill="E8F0FA"/>
          </w:tcPr>
          <w:p w14:paraId="0FF9E734" w14:textId="77777777" w:rsidR="001E4877" w:rsidRDefault="00000000">
            <w:r>
              <w:rPr>
                <w:sz w:val="18"/>
              </w:rPr>
              <w:t>FACT_DailySubmission</w:t>
            </w:r>
          </w:p>
        </w:tc>
        <w:tc>
          <w:tcPr>
            <w:tcW w:w="1004" w:type="dxa"/>
            <w:shd w:val="clear" w:color="auto" w:fill="E8F0FA"/>
          </w:tcPr>
          <w:p w14:paraId="01276938" w14:textId="77777777" w:rsidR="001E4877" w:rsidRDefault="00000000">
            <w:r>
              <w:rPr>
                <w:sz w:val="18"/>
              </w:rPr>
              <w:t>Tracks submission lifecycle, approval, deadlines</w:t>
            </w:r>
          </w:p>
        </w:tc>
        <w:tc>
          <w:tcPr>
            <w:tcW w:w="857" w:type="dxa"/>
            <w:shd w:val="clear" w:color="auto" w:fill="E8F0FA"/>
          </w:tcPr>
          <w:p w14:paraId="5FFC4D14" w14:textId="77777777" w:rsidR="001E4877" w:rsidRDefault="00000000">
            <w:r>
              <w:rPr>
                <w:sz w:val="18"/>
              </w:rPr>
              <w:t>14 total (8 visible, 6 system)</w:t>
            </w:r>
          </w:p>
        </w:tc>
      </w:tr>
      <w:tr w:rsidR="001E4877" w14:paraId="3BFD81EE" w14:textId="77777777" w:rsidTr="00EC5C2E">
        <w:trPr>
          <w:jc w:val="center"/>
        </w:trPr>
        <w:tc>
          <w:tcPr>
            <w:tcW w:w="890" w:type="dxa"/>
          </w:tcPr>
          <w:p w14:paraId="6025257E" w14:textId="77777777" w:rsidR="001E4877" w:rsidRDefault="00000000">
            <w:r>
              <w:rPr>
                <w:sz w:val="18"/>
              </w:rPr>
              <w:t>Production Inputs</w:t>
            </w:r>
          </w:p>
        </w:tc>
        <w:tc>
          <w:tcPr>
            <w:tcW w:w="6537" w:type="dxa"/>
          </w:tcPr>
          <w:p w14:paraId="0C1C43FE" w14:textId="77777777" w:rsidR="001E4877" w:rsidRDefault="00000000">
            <w:r>
              <w:rPr>
                <w:sz w:val="18"/>
              </w:rPr>
              <w:t>FACT_ProductionInput</w:t>
            </w:r>
          </w:p>
        </w:tc>
        <w:tc>
          <w:tcPr>
            <w:tcW w:w="1004" w:type="dxa"/>
          </w:tcPr>
          <w:p w14:paraId="33692C5C" w14:textId="77777777" w:rsidR="001E4877" w:rsidRDefault="00000000">
            <w:r>
              <w:rPr>
                <w:sz w:val="18"/>
              </w:rPr>
              <w:t>Clinker/cement volumes, OEE, utilization (KPIs 1–6)</w:t>
            </w:r>
          </w:p>
        </w:tc>
        <w:tc>
          <w:tcPr>
            <w:tcW w:w="857" w:type="dxa"/>
          </w:tcPr>
          <w:p w14:paraId="64D78B07" w14:textId="77777777" w:rsidR="001E4877" w:rsidRDefault="00000000">
            <w:r>
              <w:rPr>
                <w:sz w:val="18"/>
              </w:rPr>
              <w:t>22 (10 visible, 12 calc/system)</w:t>
            </w:r>
          </w:p>
        </w:tc>
      </w:tr>
      <w:tr w:rsidR="001E4877" w14:paraId="08345C17" w14:textId="77777777" w:rsidTr="00EC5C2E">
        <w:trPr>
          <w:jc w:val="center"/>
        </w:trPr>
        <w:tc>
          <w:tcPr>
            <w:tcW w:w="890" w:type="dxa"/>
            <w:shd w:val="clear" w:color="auto" w:fill="E8F0FA"/>
          </w:tcPr>
          <w:p w14:paraId="076E6101" w14:textId="77777777" w:rsidR="001E4877" w:rsidRDefault="00000000">
            <w:r>
              <w:rPr>
                <w:sz w:val="18"/>
              </w:rPr>
              <w:t>Energy Inputs</w:t>
            </w:r>
          </w:p>
        </w:tc>
        <w:tc>
          <w:tcPr>
            <w:tcW w:w="6537" w:type="dxa"/>
            <w:shd w:val="clear" w:color="auto" w:fill="E8F0FA"/>
          </w:tcPr>
          <w:p w14:paraId="308C192A" w14:textId="77777777" w:rsidR="001E4877" w:rsidRDefault="00000000">
            <w:r>
              <w:rPr>
                <w:sz w:val="18"/>
              </w:rPr>
              <w:t>FACT_EnergyInput</w:t>
            </w:r>
          </w:p>
        </w:tc>
        <w:tc>
          <w:tcPr>
            <w:tcW w:w="1004" w:type="dxa"/>
            <w:shd w:val="clear" w:color="auto" w:fill="E8F0FA"/>
          </w:tcPr>
          <w:p w14:paraId="09AE23C6" w14:textId="77777777" w:rsidR="001E4877" w:rsidRDefault="00000000">
            <w:r>
              <w:rPr>
                <w:sz w:val="18"/>
              </w:rPr>
              <w:t>Fuel consumption, power readings (KPIs 7–9)</w:t>
            </w:r>
          </w:p>
        </w:tc>
        <w:tc>
          <w:tcPr>
            <w:tcW w:w="857" w:type="dxa"/>
            <w:shd w:val="clear" w:color="auto" w:fill="E8F0FA"/>
          </w:tcPr>
          <w:p w14:paraId="789F094A" w14:textId="77777777" w:rsidR="001E4877" w:rsidRDefault="00000000">
            <w:r>
              <w:rPr>
                <w:sz w:val="18"/>
              </w:rPr>
              <w:t>17 (8 visible, 9 calc/system)</w:t>
            </w:r>
          </w:p>
        </w:tc>
      </w:tr>
      <w:tr w:rsidR="001E4877" w14:paraId="1D0A34BE" w14:textId="77777777" w:rsidTr="00EC5C2E">
        <w:trPr>
          <w:jc w:val="center"/>
        </w:trPr>
        <w:tc>
          <w:tcPr>
            <w:tcW w:w="890" w:type="dxa"/>
          </w:tcPr>
          <w:p w14:paraId="5BBD89BD" w14:textId="77777777" w:rsidR="001E4877" w:rsidRDefault="00000000">
            <w:r>
              <w:rPr>
                <w:sz w:val="18"/>
              </w:rPr>
              <w:t>Quality Inputs</w:t>
            </w:r>
          </w:p>
        </w:tc>
        <w:tc>
          <w:tcPr>
            <w:tcW w:w="6537" w:type="dxa"/>
          </w:tcPr>
          <w:p w14:paraId="1159F805" w14:textId="77777777" w:rsidR="001E4877" w:rsidRDefault="00000000">
            <w:r>
              <w:rPr>
                <w:sz w:val="18"/>
              </w:rPr>
              <w:t>FACT_QualityInput</w:t>
            </w:r>
          </w:p>
        </w:tc>
        <w:tc>
          <w:tcPr>
            <w:tcW w:w="1004" w:type="dxa"/>
          </w:tcPr>
          <w:p w14:paraId="438CA1EC" w14:textId="77777777" w:rsidR="001E4877" w:rsidRDefault="00000000">
            <w:r>
              <w:rPr>
                <w:sz w:val="18"/>
              </w:rPr>
              <w:t>Lab results, QC batches (KPIs 10–12)</w:t>
            </w:r>
          </w:p>
        </w:tc>
        <w:tc>
          <w:tcPr>
            <w:tcW w:w="857" w:type="dxa"/>
          </w:tcPr>
          <w:p w14:paraId="052CA6DE" w14:textId="77777777" w:rsidR="001E4877" w:rsidRDefault="00000000">
            <w:r>
              <w:rPr>
                <w:sz w:val="18"/>
              </w:rPr>
              <w:t>14 (7 visible, 7 calc/system)</w:t>
            </w:r>
          </w:p>
        </w:tc>
      </w:tr>
      <w:tr w:rsidR="001E4877" w14:paraId="7871BE55" w14:textId="77777777" w:rsidTr="00EC5C2E">
        <w:trPr>
          <w:jc w:val="center"/>
        </w:trPr>
        <w:tc>
          <w:tcPr>
            <w:tcW w:w="890" w:type="dxa"/>
            <w:shd w:val="clear" w:color="auto" w:fill="E8F0FA"/>
          </w:tcPr>
          <w:p w14:paraId="2B96294D" w14:textId="77777777" w:rsidR="001E4877" w:rsidRDefault="00000000">
            <w:r>
              <w:rPr>
                <w:sz w:val="18"/>
              </w:rPr>
              <w:t>Maintenance Inputs</w:t>
            </w:r>
          </w:p>
        </w:tc>
        <w:tc>
          <w:tcPr>
            <w:tcW w:w="6537" w:type="dxa"/>
            <w:shd w:val="clear" w:color="auto" w:fill="E8F0FA"/>
          </w:tcPr>
          <w:p w14:paraId="3ABB455E" w14:textId="58446CB3" w:rsidR="001E4877" w:rsidRDefault="00000000">
            <w:r>
              <w:rPr>
                <w:sz w:val="18"/>
              </w:rPr>
              <w:t>FACT_MaintenanceInput</w:t>
            </w:r>
          </w:p>
        </w:tc>
        <w:tc>
          <w:tcPr>
            <w:tcW w:w="1004" w:type="dxa"/>
            <w:shd w:val="clear" w:color="auto" w:fill="E8F0FA"/>
          </w:tcPr>
          <w:p w14:paraId="3D60EB2F" w14:textId="77777777" w:rsidR="001E4877" w:rsidRDefault="00000000">
            <w:r>
              <w:rPr>
                <w:sz w:val="18"/>
              </w:rPr>
              <w:t>Equipment PM, failures, costs (KPIs 13–15)</w:t>
            </w:r>
          </w:p>
        </w:tc>
        <w:tc>
          <w:tcPr>
            <w:tcW w:w="857" w:type="dxa"/>
            <w:shd w:val="clear" w:color="auto" w:fill="E8F0FA"/>
          </w:tcPr>
          <w:p w14:paraId="4A2B4137" w14:textId="77777777" w:rsidR="001E4877" w:rsidRDefault="00000000">
            <w:r>
              <w:rPr>
                <w:sz w:val="18"/>
              </w:rPr>
              <w:t>16 (8 visible, 8 calc/system)</w:t>
            </w:r>
          </w:p>
        </w:tc>
      </w:tr>
    </w:tbl>
    <w:p w14:paraId="32518186" w14:textId="0AD24EE9" w:rsidR="009F6751" w:rsidRPr="00E004F3" w:rsidRDefault="00EC5C2E" w:rsidP="009F6751">
      <w:pPr>
        <w:pStyle w:val="Heading1"/>
        <w:spacing w:before="0" w:after="0"/>
      </w:pPr>
      <w:r>
        <w:rPr>
          <w:noProof/>
        </w:rPr>
        <w:lastRenderedPageBreak/>
        <w:drawing>
          <wp:inline distT="0" distB="0" distL="0" distR="0" wp14:anchorId="417CC6D0" wp14:editId="4D1A2DE8">
            <wp:extent cx="5760720" cy="2702560"/>
            <wp:effectExtent l="0" t="0" r="0" b="2540"/>
            <wp:docPr id="51780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05410" name="Picture 517805410"/>
                    <pic:cNvPicPr/>
                  </pic:nvPicPr>
                  <pic:blipFill>
                    <a:blip r:embed="rId13"/>
                    <a:stretch>
                      <a:fillRect/>
                    </a:stretch>
                  </pic:blipFill>
                  <pic:spPr>
                    <a:xfrm>
                      <a:off x="0" y="0"/>
                      <a:ext cx="5760720" cy="2702560"/>
                    </a:xfrm>
                    <a:prstGeom prst="rect">
                      <a:avLst/>
                    </a:prstGeom>
                  </pic:spPr>
                </pic:pic>
              </a:graphicData>
            </a:graphic>
          </wp:inline>
        </w:drawing>
      </w:r>
      <w:r>
        <w:rPr>
          <w:rFonts w:cstheme="majorHAnsi"/>
          <w:i/>
          <w:iCs/>
          <w:color w:val="7F7F7F" w:themeColor="text1" w:themeTint="80"/>
          <w:sz w:val="22"/>
          <w:szCs w:val="22"/>
        </w:rPr>
        <w:t xml:space="preserve">Image of </w:t>
      </w:r>
      <w:r w:rsidRPr="00EC5C2E">
        <w:rPr>
          <w:rFonts w:cstheme="majorHAnsi"/>
          <w:i/>
          <w:iCs/>
          <w:color w:val="7F7F7F" w:themeColor="text1" w:themeTint="80"/>
          <w:sz w:val="22"/>
          <w:szCs w:val="22"/>
        </w:rPr>
        <w:t>FACT</w:t>
      </w:r>
      <w:r>
        <w:rPr>
          <w:sz w:val="18"/>
        </w:rPr>
        <w:t>_</w:t>
      </w:r>
      <w:r w:rsidRPr="00EC5C2E">
        <w:rPr>
          <w:rFonts w:cstheme="majorHAnsi"/>
          <w:i/>
          <w:iCs/>
          <w:color w:val="7F7F7F" w:themeColor="text1" w:themeTint="80"/>
          <w:sz w:val="22"/>
          <w:szCs w:val="22"/>
        </w:rPr>
        <w:t>DailySubmission</w:t>
      </w:r>
      <w:r>
        <w:rPr>
          <w:rFonts w:cstheme="majorHAnsi"/>
          <w:i/>
          <w:iCs/>
          <w:color w:val="7F7F7F" w:themeColor="text1" w:themeTint="80"/>
          <w:sz w:val="22"/>
          <w:szCs w:val="22"/>
        </w:rPr>
        <w:t xml:space="preserve"> produced in sharepoint</w:t>
      </w:r>
      <w:r w:rsidR="00A54361">
        <w:br/>
      </w:r>
      <w:r w:rsidR="00A54361">
        <w:br/>
      </w:r>
      <w:r w:rsidR="009F6751" w:rsidRPr="009F6751">
        <w:rPr>
          <w:sz w:val="28"/>
          <w:szCs w:val="16"/>
        </w:rPr>
        <w:t xml:space="preserve">5.1 Power Apps form </w:t>
      </w:r>
      <w:proofErr w:type="gramStart"/>
      <w:r w:rsidR="009F6751" w:rsidRPr="009F6751">
        <w:rPr>
          <w:sz w:val="28"/>
          <w:szCs w:val="16"/>
        </w:rPr>
        <w:t>design</w:t>
      </w:r>
      <w:proofErr w:type="gramEnd"/>
      <w:r w:rsidR="009F6751">
        <w:rPr>
          <w:sz w:val="28"/>
          <w:szCs w:val="16"/>
        </w:rPr>
        <w:br/>
      </w:r>
      <w:r w:rsidR="009F6751" w:rsidRPr="009F6751">
        <w:rPr>
          <w:rFonts w:ascii="Calibri" w:eastAsiaTheme="minorEastAsia" w:hAnsi="Calibri" w:cstheme="minorBidi"/>
          <w:b w:val="0"/>
          <w:bCs w:val="0"/>
          <w:color w:val="1A1A1A"/>
          <w:sz w:val="22"/>
          <w:szCs w:val="22"/>
        </w:rPr>
        <w:t xml:space="preserve">The KPI entry interface was designed as a Power Apps canvas app with tab-based navigation across four input categories — Production, Energy, Quality, and Maintenance. A context strip pinned below the navigation tabs displays the active Plant, Line, Date, Shift, and Operator </w:t>
      </w:r>
      <w:proofErr w:type="gramStart"/>
      <w:r w:rsidR="009F6751" w:rsidRPr="009F6751">
        <w:rPr>
          <w:rFonts w:ascii="Calibri" w:eastAsiaTheme="minorEastAsia" w:hAnsi="Calibri" w:cstheme="minorBidi"/>
          <w:b w:val="0"/>
          <w:bCs w:val="0"/>
          <w:color w:val="1A1A1A"/>
          <w:sz w:val="22"/>
          <w:szCs w:val="22"/>
        </w:rPr>
        <w:t>at all times</w:t>
      </w:r>
      <w:proofErr w:type="gramEnd"/>
      <w:r w:rsidR="009F6751" w:rsidRPr="009F6751">
        <w:rPr>
          <w:rFonts w:ascii="Calibri" w:eastAsiaTheme="minorEastAsia" w:hAnsi="Calibri" w:cstheme="minorBidi"/>
          <w:b w:val="0"/>
          <w:bCs w:val="0"/>
          <w:color w:val="1A1A1A"/>
          <w:sz w:val="22"/>
          <w:szCs w:val="22"/>
        </w:rPr>
        <w:t xml:space="preserve">. Numeric fields are auto-calculated in real time from operator inputs — Clinker Produced, OEE, Kiln Utilization Rate, and Clinker Factor are derived automatically and displayed as read-only fields. On the Quality tab, a dynamic warning banner activates when Free Lime Content exceeds 1.5%, alerting the operator before submission. On submit, the form writes to all five SharePoint lists simultaneously via the Power Apps </w:t>
      </w:r>
      <w:proofErr w:type="gramStart"/>
      <w:r w:rsidR="009F6751" w:rsidRPr="009F6751">
        <w:rPr>
          <w:rFonts w:ascii="Calibri" w:eastAsiaTheme="minorEastAsia" w:hAnsi="Calibri" w:cstheme="minorBidi"/>
          <w:b w:val="0"/>
          <w:bCs w:val="0"/>
          <w:color w:val="1A1A1A"/>
          <w:sz w:val="22"/>
          <w:szCs w:val="22"/>
        </w:rPr>
        <w:t>Patch(</w:t>
      </w:r>
      <w:proofErr w:type="gramEnd"/>
      <w:r w:rsidR="009F6751" w:rsidRPr="009F6751">
        <w:rPr>
          <w:rFonts w:ascii="Calibri" w:eastAsiaTheme="minorEastAsia" w:hAnsi="Calibri" w:cstheme="minorBidi"/>
          <w:b w:val="0"/>
          <w:bCs w:val="0"/>
          <w:color w:val="1A1A1A"/>
          <w:sz w:val="22"/>
          <w:szCs w:val="22"/>
        </w:rPr>
        <w:t>) function, triggering the Power Automate validation flow</w:t>
      </w:r>
      <w:r w:rsidR="009F6751">
        <w:rPr>
          <w:rFonts w:ascii="Calibri" w:eastAsiaTheme="minorEastAsia" w:hAnsi="Calibri" w:cstheme="minorBidi"/>
          <w:b w:val="0"/>
          <w:bCs w:val="0"/>
          <w:color w:val="1A1A1A"/>
          <w:sz w:val="22"/>
          <w:szCs w:val="22"/>
        </w:rPr>
        <w:t>.</w:t>
      </w:r>
      <w:r w:rsidR="009F6751">
        <w:rPr>
          <w:rFonts w:ascii="Calibri" w:eastAsiaTheme="minorEastAsia" w:hAnsi="Calibri" w:cstheme="minorBidi"/>
          <w:b w:val="0"/>
          <w:bCs w:val="0"/>
          <w:color w:val="1A1A1A"/>
          <w:sz w:val="22"/>
          <w:szCs w:val="22"/>
        </w:rPr>
        <w:br/>
      </w:r>
      <w:r w:rsidR="009F6751">
        <w:rPr>
          <w:rFonts w:ascii="Calibri" w:eastAsiaTheme="minorEastAsia" w:hAnsi="Calibri" w:cstheme="minorBidi"/>
          <w:b w:val="0"/>
          <w:bCs w:val="0"/>
          <w:noProof/>
          <w:color w:val="1A1A1A"/>
          <w:sz w:val="22"/>
          <w:szCs w:val="22"/>
        </w:rPr>
        <w:lastRenderedPageBreak/>
        <w:drawing>
          <wp:inline distT="0" distB="0" distL="0" distR="0" wp14:anchorId="6EF12FD0" wp14:editId="58D311DB">
            <wp:extent cx="4671465" cy="6073666"/>
            <wp:effectExtent l="0" t="0" r="0" b="3810"/>
            <wp:docPr id="1959059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59876" name="Picture 1959059876"/>
                    <pic:cNvPicPr/>
                  </pic:nvPicPr>
                  <pic:blipFill>
                    <a:blip r:embed="rId14"/>
                    <a:stretch>
                      <a:fillRect/>
                    </a:stretch>
                  </pic:blipFill>
                  <pic:spPr>
                    <a:xfrm>
                      <a:off x="0" y="0"/>
                      <a:ext cx="4671465" cy="6073666"/>
                    </a:xfrm>
                    <a:prstGeom prst="rect">
                      <a:avLst/>
                    </a:prstGeom>
                  </pic:spPr>
                </pic:pic>
              </a:graphicData>
            </a:graphic>
          </wp:inline>
        </w:drawing>
      </w:r>
      <w:r w:rsidR="009F6751">
        <w:rPr>
          <w:rFonts w:ascii="Calibri" w:eastAsiaTheme="minorEastAsia" w:hAnsi="Calibri" w:cstheme="minorBidi"/>
          <w:b w:val="0"/>
          <w:bCs w:val="0"/>
          <w:color w:val="1A1A1A"/>
          <w:sz w:val="22"/>
          <w:szCs w:val="22"/>
        </w:rPr>
        <w:br/>
      </w:r>
      <w:r w:rsidR="00787C88">
        <w:rPr>
          <w:noProof/>
          <w:color w:val="auto"/>
          <w:sz w:val="20"/>
          <w:szCs w:val="8"/>
        </w:rPr>
        <w:lastRenderedPageBreak/>
        <w:drawing>
          <wp:inline distT="0" distB="0" distL="0" distR="0" wp14:anchorId="69B55DF0" wp14:editId="02E0194C">
            <wp:extent cx="4663844" cy="5296359"/>
            <wp:effectExtent l="0" t="0" r="3810" b="0"/>
            <wp:docPr id="830370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70083" name="Picture 830370083"/>
                    <pic:cNvPicPr/>
                  </pic:nvPicPr>
                  <pic:blipFill>
                    <a:blip r:embed="rId15"/>
                    <a:stretch>
                      <a:fillRect/>
                    </a:stretch>
                  </pic:blipFill>
                  <pic:spPr>
                    <a:xfrm>
                      <a:off x="0" y="0"/>
                      <a:ext cx="4663844" cy="5296359"/>
                    </a:xfrm>
                    <a:prstGeom prst="rect">
                      <a:avLst/>
                    </a:prstGeom>
                  </pic:spPr>
                </pic:pic>
              </a:graphicData>
            </a:graphic>
          </wp:inline>
        </w:drawing>
      </w:r>
      <w:r w:rsidR="00787C88">
        <w:rPr>
          <w:rFonts w:ascii="Calibri" w:eastAsiaTheme="minorEastAsia" w:hAnsi="Calibri" w:cstheme="minorBidi"/>
          <w:b w:val="0"/>
          <w:bCs w:val="0"/>
          <w:color w:val="1A1A1A"/>
          <w:sz w:val="22"/>
          <w:szCs w:val="22"/>
        </w:rPr>
        <w:br/>
      </w:r>
      <w:r w:rsidR="00787C88">
        <w:rPr>
          <w:rFonts w:ascii="Calibri" w:eastAsiaTheme="minorEastAsia" w:hAnsi="Calibri" w:cstheme="minorBidi"/>
          <w:b w:val="0"/>
          <w:bCs w:val="0"/>
          <w:i/>
          <w:iCs/>
          <w:color w:val="7F7F7F" w:themeColor="text1" w:themeTint="80"/>
          <w:sz w:val="20"/>
          <w:szCs w:val="20"/>
        </w:rPr>
        <w:t xml:space="preserve">2 of </w:t>
      </w:r>
      <w:hyperlink r:id="rId16" w:history="1">
        <w:r w:rsidR="002F4E56" w:rsidRPr="002F4E56">
          <w:rPr>
            <w:rStyle w:val="Hyperlink"/>
            <w:rFonts w:ascii="Calibri" w:eastAsiaTheme="minorEastAsia" w:hAnsi="Calibri" w:cstheme="minorBidi"/>
            <w:b w:val="0"/>
            <w:bCs w:val="0"/>
            <w:i/>
            <w:iCs/>
            <w:color w:val="7F7FFF" w:themeColor="hyperlink" w:themeTint="80"/>
            <w:sz w:val="20"/>
            <w:szCs w:val="20"/>
          </w:rPr>
          <w:t>4</w:t>
        </w:r>
        <w:r w:rsidR="00787C88" w:rsidRPr="002F4E56">
          <w:rPr>
            <w:rStyle w:val="Hyperlink"/>
            <w:rFonts w:ascii="Calibri" w:eastAsiaTheme="minorEastAsia" w:hAnsi="Calibri" w:cstheme="minorBidi"/>
            <w:b w:val="0"/>
            <w:bCs w:val="0"/>
            <w:i/>
            <w:iCs/>
            <w:color w:val="7F7FFF" w:themeColor="hyperlink" w:themeTint="80"/>
            <w:sz w:val="20"/>
            <w:szCs w:val="20"/>
          </w:rPr>
          <w:t xml:space="preserve"> tabs of the Power Apps Form Page</w:t>
        </w:r>
      </w:hyperlink>
    </w:p>
    <w:p w14:paraId="31824E9A" w14:textId="7BE2B988" w:rsidR="00A54361" w:rsidRDefault="00A54361" w:rsidP="009F6751">
      <w:pPr>
        <w:pStyle w:val="Heading1"/>
        <w:spacing w:before="0" w:after="0"/>
      </w:pPr>
      <w:r>
        <w:br/>
      </w:r>
      <w:r>
        <w:br/>
      </w:r>
      <w:r>
        <w:br/>
      </w:r>
      <w:r>
        <w:br/>
      </w:r>
      <w:r>
        <w:br/>
      </w:r>
      <w:r>
        <w:br/>
      </w:r>
      <w:r>
        <w:br/>
      </w:r>
    </w:p>
    <w:p w14:paraId="60548BF5" w14:textId="35F4B90A" w:rsidR="00CB3B37" w:rsidRPr="00040EF5" w:rsidRDefault="00A54361" w:rsidP="00A54361">
      <w:pPr>
        <w:pStyle w:val="Heading1"/>
        <w:spacing w:before="0" w:after="0"/>
        <w:rPr>
          <w:rFonts w:ascii="Calibri" w:eastAsiaTheme="minorEastAsia" w:hAnsi="Calibri" w:cstheme="minorBidi"/>
          <w:b w:val="0"/>
          <w:bCs w:val="0"/>
          <w:i/>
          <w:iCs/>
          <w:color w:val="7F7F7F" w:themeColor="text1" w:themeTint="80"/>
          <w:sz w:val="22"/>
          <w:szCs w:val="22"/>
        </w:rPr>
      </w:pPr>
      <w:r>
        <w:br w:type="column"/>
      </w:r>
      <w:r w:rsidR="00CB3B37">
        <w:lastRenderedPageBreak/>
        <w:t>6. Power Automate Flow Diagram</w:t>
      </w:r>
      <w:r w:rsidR="00CB3B37">
        <w:br/>
      </w:r>
      <w:r w:rsidR="00CB3B37" w:rsidRPr="00CB3B37">
        <w:rPr>
          <w:rFonts w:ascii="Calibri" w:eastAsiaTheme="minorEastAsia" w:hAnsi="Calibri" w:cstheme="minorBidi"/>
          <w:b w:val="0"/>
          <w:bCs w:val="0"/>
          <w:color w:val="1A1A1A"/>
          <w:sz w:val="22"/>
          <w:szCs w:val="22"/>
        </w:rPr>
        <w:t xml:space="preserve">The Power Automate flow manages the complete submission lifecycle: trigger, validation, sign-off, escalation, and Dataverse promotion.  </w:t>
      </w:r>
      <w:r w:rsidRPr="00CB3B37">
        <w:rPr>
          <w:rFonts w:ascii="Calibri" w:eastAsiaTheme="minorEastAsia" w:hAnsi="Calibri" w:cstheme="minorBidi"/>
          <w:b w:val="0"/>
          <w:bCs w:val="0"/>
          <w:color w:val="1A1A1A"/>
          <w:sz w:val="22"/>
          <w:szCs w:val="22"/>
        </w:rPr>
        <w:t xml:space="preserve"> </w:t>
      </w:r>
      <w:r w:rsidR="00040EF5">
        <w:rPr>
          <w:rFonts w:ascii="Calibri" w:eastAsiaTheme="minorEastAsia" w:hAnsi="Calibri" w:cstheme="minorBidi"/>
          <w:b w:val="0"/>
          <w:bCs w:val="0"/>
          <w:color w:val="1A1A1A"/>
          <w:sz w:val="22"/>
          <w:szCs w:val="22"/>
        </w:rPr>
        <w:br/>
      </w:r>
      <w:hyperlink r:id="rId17" w:history="1">
        <w:r w:rsidR="00B51E30" w:rsidRPr="00B51E30">
          <w:rPr>
            <w:rStyle w:val="Hyperlink"/>
            <w:rFonts w:ascii="Calibri" w:eastAsiaTheme="minorEastAsia" w:hAnsi="Calibri" w:cstheme="minorBidi"/>
            <w:b w:val="0"/>
            <w:bCs w:val="0"/>
            <w:i/>
            <w:iCs/>
            <w:color w:val="7F7FFF" w:themeColor="hyperlink" w:themeTint="80"/>
            <w:sz w:val="22"/>
            <w:szCs w:val="22"/>
          </w:rPr>
          <w:t>click here</w:t>
        </w:r>
        <w:r w:rsidR="00040EF5" w:rsidRPr="00B51E30">
          <w:rPr>
            <w:rStyle w:val="Hyperlink"/>
            <w:rFonts w:ascii="Calibri" w:eastAsiaTheme="minorEastAsia" w:hAnsi="Calibri" w:cstheme="minorBidi"/>
            <w:b w:val="0"/>
            <w:bCs w:val="0"/>
            <w:i/>
            <w:iCs/>
            <w:color w:val="7F7FFF" w:themeColor="hyperlink" w:themeTint="80"/>
            <w:sz w:val="22"/>
            <w:szCs w:val="22"/>
          </w:rPr>
          <w:t xml:space="preserve"> for a clearer image</w:t>
        </w:r>
      </w:hyperlink>
      <w:r w:rsidR="00040EF5">
        <w:rPr>
          <w:rFonts w:ascii="Calibri" w:eastAsiaTheme="minorEastAsia" w:hAnsi="Calibri" w:cstheme="minorBidi"/>
          <w:b w:val="0"/>
          <w:bCs w:val="0"/>
          <w:i/>
          <w:iCs/>
          <w:color w:val="7F7F7F" w:themeColor="text1" w:themeTint="80"/>
          <w:sz w:val="22"/>
          <w:szCs w:val="22"/>
        </w:rPr>
        <w:br/>
      </w:r>
    </w:p>
    <w:p w14:paraId="1A97173F" w14:textId="77777777" w:rsidR="00CB3B37" w:rsidRPr="00CB3B37" w:rsidRDefault="00CB3B37">
      <w:pPr>
        <w:spacing w:after="200"/>
      </w:pPr>
      <w:r>
        <w:br w:type="page"/>
      </w:r>
    </w:p>
    <w:p w14:paraId="0BE9AB90" w14:textId="3FD22B6C" w:rsidR="00CB3B37" w:rsidRDefault="00A54361" w:rsidP="00CB3B37">
      <w:pPr>
        <w:pStyle w:val="Heading1"/>
        <w:spacing w:before="0" w:after="0"/>
        <w:jc w:val="center"/>
      </w:pPr>
      <w:r>
        <w:rPr>
          <w:noProof/>
        </w:rPr>
        <w:lastRenderedPageBreak/>
        <w:drawing>
          <wp:inline distT="0" distB="0" distL="0" distR="0" wp14:anchorId="37ECE077" wp14:editId="2BD01EFA">
            <wp:extent cx="5718844" cy="8865601"/>
            <wp:effectExtent l="0" t="0" r="0" b="0"/>
            <wp:docPr id="9195405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40501" name="Picture 919540501"/>
                    <pic:cNvPicPr/>
                  </pic:nvPicPr>
                  <pic:blipFill>
                    <a:blip r:embed="rId18"/>
                    <a:stretch>
                      <a:fillRect/>
                    </a:stretch>
                  </pic:blipFill>
                  <pic:spPr>
                    <a:xfrm>
                      <a:off x="0" y="0"/>
                      <a:ext cx="5784049" cy="8966684"/>
                    </a:xfrm>
                    <a:prstGeom prst="rect">
                      <a:avLst/>
                    </a:prstGeom>
                  </pic:spPr>
                </pic:pic>
              </a:graphicData>
            </a:graphic>
          </wp:inline>
        </w:drawing>
      </w:r>
      <w:r w:rsidR="00040EF5">
        <w:br/>
      </w:r>
    </w:p>
    <w:p w14:paraId="58D90F36" w14:textId="6F64954F" w:rsidR="001E4877" w:rsidRDefault="00000000" w:rsidP="00CB3B37">
      <w:pPr>
        <w:pStyle w:val="Heading2"/>
        <w:spacing w:before="0" w:after="0"/>
      </w:pPr>
      <w:r>
        <w:t>6.1 Flow Steps</w:t>
      </w:r>
    </w:p>
    <w:p w14:paraId="1A296FB3" w14:textId="77777777" w:rsidR="001E4877" w:rsidRDefault="00000000">
      <w:r>
        <w:rPr>
          <w:b/>
          <w:sz w:val="20"/>
        </w:rPr>
        <w:t xml:space="preserve">Trigger: </w:t>
      </w:r>
      <w:r>
        <w:rPr>
          <w:sz w:val="20"/>
        </w:rPr>
        <w:t>Flow triggers when a new item is created in any of the 5 SharePoint lists.</w:t>
      </w:r>
    </w:p>
    <w:p w14:paraId="42AEDAC7" w14:textId="77777777" w:rsidR="001E4877" w:rsidRDefault="00000000">
      <w:r>
        <w:rPr>
          <w:b/>
          <w:sz w:val="20"/>
        </w:rPr>
        <w:t xml:space="preserve">Completeness Check: </w:t>
      </w:r>
      <w:r>
        <w:rPr>
          <w:sz w:val="20"/>
        </w:rPr>
        <w:t>Verifies all required fields (marked REQ in the schema) have values. Missing fields are flagged with severity "Blocker".</w:t>
      </w:r>
    </w:p>
    <w:p w14:paraId="490BD956" w14:textId="77777777" w:rsidR="001E4877" w:rsidRDefault="00000000">
      <w:r>
        <w:rPr>
          <w:b/>
          <w:sz w:val="20"/>
        </w:rPr>
        <w:t xml:space="preserve">Range Validation: </w:t>
      </w:r>
      <w:r>
        <w:rPr>
          <w:sz w:val="20"/>
        </w:rPr>
        <w:t>Validates numeric values are within acceptable bounds. For example: Free Lime Content must be ≤ 1.5%; Kiln Utilization Rate cannot exceed 100%; no negative values for any measured quantity.</w:t>
      </w:r>
    </w:p>
    <w:p w14:paraId="669D984C" w14:textId="77777777" w:rsidR="001E4877" w:rsidRDefault="00000000">
      <w:r>
        <w:rPr>
          <w:b/>
          <w:sz w:val="20"/>
        </w:rPr>
        <w:t xml:space="preserve">Decision Branch: </w:t>
      </w:r>
      <w:r>
        <w:rPr>
          <w:sz w:val="20"/>
        </w:rPr>
        <w:t>If all checks pass: route to Plant Manager for approval. If any check fails: log exception to FACT_ValidationLog, notify Data Quality Officer, and raise an NCR (Non-Conformance Report) flag against the submission.</w:t>
      </w:r>
    </w:p>
    <w:p w14:paraId="46E89691" w14:textId="77777777" w:rsidR="001E4877" w:rsidRDefault="00000000">
      <w:r>
        <w:rPr>
          <w:b/>
          <w:sz w:val="20"/>
        </w:rPr>
        <w:t xml:space="preserve">Delegation Check: </w:t>
      </w:r>
      <w:r>
        <w:rPr>
          <w:sz w:val="20"/>
        </w:rPr>
        <w:t>If the Plant Manager has set a delegate (approval proxy) for the current period, the approval request is routed to the delegate instead.</w:t>
      </w:r>
    </w:p>
    <w:p w14:paraId="63E51549" w14:textId="77777777" w:rsidR="001E4877" w:rsidRDefault="00000000">
      <w:r>
        <w:rPr>
          <w:b/>
          <w:sz w:val="20"/>
        </w:rPr>
        <w:t xml:space="preserve">Approval Process: </w:t>
      </w:r>
      <w:r>
        <w:rPr>
          <w:sz w:val="20"/>
        </w:rPr>
        <w:t>A Power Automate Approval is sent to the Plant Manager (or delegate). If approved within SLA: mark PromotedToDataverse = True and copy record to Dataverse.</w:t>
      </w:r>
    </w:p>
    <w:p w14:paraId="666E7ED6" w14:textId="77777777" w:rsidR="001E4877" w:rsidRDefault="00000000">
      <w:r>
        <w:rPr>
          <w:b/>
          <w:sz w:val="20"/>
        </w:rPr>
        <w:t xml:space="preserve">T+12 Reminder: </w:t>
      </w:r>
      <w:r>
        <w:rPr>
          <w:sz w:val="20"/>
        </w:rPr>
        <w:t>If no action is taken within 12 hours of submission, an automated reminder is sent to the Plant Manager and the DQO is copied.</w:t>
      </w:r>
    </w:p>
    <w:p w14:paraId="3804D878" w14:textId="77777777" w:rsidR="001E4877" w:rsidRDefault="00000000">
      <w:r>
        <w:rPr>
          <w:b/>
          <w:sz w:val="20"/>
        </w:rPr>
        <w:t xml:space="preserve">First Escalation (T+24): </w:t>
      </w:r>
      <w:r>
        <w:rPr>
          <w:sz w:val="20"/>
        </w:rPr>
        <w:t>If still not approved after 24 hours: the submission is escalated to the Regional Manager, and the Plant Manager is notified of the escalation.</w:t>
      </w:r>
    </w:p>
    <w:p w14:paraId="2CF14FAF" w14:textId="77777777" w:rsidR="001E4877" w:rsidRDefault="00000000">
      <w:r>
        <w:rPr>
          <w:b/>
          <w:sz w:val="20"/>
        </w:rPr>
        <w:t xml:space="preserve">Second Escalation (T+48): </w:t>
      </w:r>
      <w:r>
        <w:rPr>
          <w:sz w:val="20"/>
        </w:rPr>
        <w:t>If still not approved after 48 hours: the submission is escalated to the Executive level, and all prior recipients are notified of the escalation chain.</w:t>
      </w:r>
    </w:p>
    <w:p w14:paraId="408AA91E" w14:textId="77777777" w:rsidR="001E4877" w:rsidRDefault="00000000">
      <w:r>
        <w:rPr>
          <w:b/>
          <w:sz w:val="20"/>
        </w:rPr>
        <w:t xml:space="preserve">Re-submission Loop: </w:t>
      </w:r>
      <w:r>
        <w:rPr>
          <w:sz w:val="20"/>
        </w:rPr>
        <w:t>If the submission is rejected at any approval level, it is returned to the operator with rejection notes. The operator corrects it and re-submits, re-entering the validation pipeline from the Completeness Check step.</w:t>
      </w:r>
    </w:p>
    <w:p w14:paraId="2286B4C0" w14:textId="77777777" w:rsidR="001E4877" w:rsidRDefault="00000000">
      <w:r>
        <w:rPr>
          <w:b/>
          <w:sz w:val="20"/>
        </w:rPr>
        <w:t xml:space="preserve">Timeliness Check: </w:t>
      </w:r>
      <w:r>
        <w:rPr>
          <w:sz w:val="20"/>
        </w:rPr>
        <w:t>At the configured deadline (configurable per plant), the flow computes whether each submission was on-time, late, or missing. Results are written to FACT_SubmissionTimeliness.</w:t>
      </w:r>
    </w:p>
    <w:p w14:paraId="24D0DCDA" w14:textId="77777777" w:rsidR="001E4877" w:rsidRDefault="00000000">
      <w:r>
        <w:br w:type="page"/>
      </w:r>
    </w:p>
    <w:p w14:paraId="7BB56C63" w14:textId="77777777" w:rsidR="001E4877" w:rsidRDefault="00000000">
      <w:pPr>
        <w:pStyle w:val="Heading1"/>
      </w:pPr>
      <w:r>
        <w:lastRenderedPageBreak/>
        <w:t>7. Validation Rule Library</w:t>
      </w:r>
    </w:p>
    <w:p w14:paraId="7A0BFFF5" w14:textId="77777777" w:rsidR="001E4877" w:rsidRDefault="00000000">
      <w:r>
        <w:t>The validation rule library is organised into four categories: completeness rules, range rules, consistency rules, and timeliness rules. These rules are implemented in Power Automate and triggered on every new submission.</w:t>
      </w:r>
    </w:p>
    <w:p w14:paraId="39674CB8" w14:textId="77777777" w:rsidR="001E4877" w:rsidRDefault="00000000">
      <w:pPr>
        <w:pStyle w:val="Heading2"/>
      </w:pPr>
      <w:r>
        <w:t>7.1 Completeness Rules</w:t>
      </w:r>
    </w:p>
    <w:tbl>
      <w:tblPr>
        <w:tblStyle w:val="TableGrid"/>
        <w:tblW w:w="0" w:type="auto"/>
        <w:jc w:val="center"/>
        <w:tblLook w:val="04A0" w:firstRow="1" w:lastRow="0" w:firstColumn="1" w:lastColumn="0" w:noHBand="0" w:noVBand="1"/>
      </w:tblPr>
      <w:tblGrid>
        <w:gridCol w:w="1814"/>
        <w:gridCol w:w="2031"/>
        <w:gridCol w:w="1814"/>
        <w:gridCol w:w="1814"/>
        <w:gridCol w:w="1814"/>
      </w:tblGrid>
      <w:tr w:rsidR="001E4877" w14:paraId="1B0086D3" w14:textId="77777777">
        <w:trPr>
          <w:jc w:val="center"/>
        </w:trPr>
        <w:tc>
          <w:tcPr>
            <w:tcW w:w="1814" w:type="dxa"/>
            <w:shd w:val="clear" w:color="auto" w:fill="171D64"/>
          </w:tcPr>
          <w:p w14:paraId="4AF70C47" w14:textId="77777777" w:rsidR="001E4877" w:rsidRDefault="00000000">
            <w:pPr>
              <w:jc w:val="center"/>
            </w:pPr>
            <w:r>
              <w:rPr>
                <w:b/>
                <w:color w:val="FFFFFF"/>
                <w:sz w:val="18"/>
              </w:rPr>
              <w:t>Rule ID</w:t>
            </w:r>
          </w:p>
        </w:tc>
        <w:tc>
          <w:tcPr>
            <w:tcW w:w="1814" w:type="dxa"/>
            <w:shd w:val="clear" w:color="auto" w:fill="171D64"/>
          </w:tcPr>
          <w:p w14:paraId="029EED0B" w14:textId="77777777" w:rsidR="001E4877" w:rsidRDefault="00000000">
            <w:pPr>
              <w:jc w:val="center"/>
            </w:pPr>
            <w:r>
              <w:rPr>
                <w:b/>
                <w:color w:val="FFFFFF"/>
                <w:sz w:val="18"/>
              </w:rPr>
              <w:t>Field</w:t>
            </w:r>
          </w:p>
        </w:tc>
        <w:tc>
          <w:tcPr>
            <w:tcW w:w="1814" w:type="dxa"/>
            <w:shd w:val="clear" w:color="auto" w:fill="171D64"/>
          </w:tcPr>
          <w:p w14:paraId="25F86C08" w14:textId="77777777" w:rsidR="001E4877" w:rsidRDefault="00000000">
            <w:pPr>
              <w:jc w:val="center"/>
            </w:pPr>
            <w:r>
              <w:rPr>
                <w:b/>
                <w:color w:val="FFFFFF"/>
                <w:sz w:val="18"/>
              </w:rPr>
              <w:t>Rule</w:t>
            </w:r>
          </w:p>
        </w:tc>
        <w:tc>
          <w:tcPr>
            <w:tcW w:w="1814" w:type="dxa"/>
            <w:shd w:val="clear" w:color="auto" w:fill="171D64"/>
          </w:tcPr>
          <w:p w14:paraId="465528C1" w14:textId="77777777" w:rsidR="001E4877" w:rsidRDefault="00000000">
            <w:pPr>
              <w:jc w:val="center"/>
            </w:pPr>
            <w:r>
              <w:rPr>
                <w:b/>
                <w:color w:val="FFFFFF"/>
                <w:sz w:val="18"/>
              </w:rPr>
              <w:t>Severity</w:t>
            </w:r>
          </w:p>
        </w:tc>
        <w:tc>
          <w:tcPr>
            <w:tcW w:w="1814" w:type="dxa"/>
            <w:shd w:val="clear" w:color="auto" w:fill="171D64"/>
          </w:tcPr>
          <w:p w14:paraId="4C094749" w14:textId="77777777" w:rsidR="001E4877" w:rsidRDefault="00000000">
            <w:pPr>
              <w:jc w:val="center"/>
            </w:pPr>
            <w:r>
              <w:rPr>
                <w:b/>
                <w:color w:val="FFFFFF"/>
                <w:sz w:val="18"/>
              </w:rPr>
              <w:t>KPI Affected</w:t>
            </w:r>
          </w:p>
        </w:tc>
      </w:tr>
      <w:tr w:rsidR="001E4877" w14:paraId="6E9B1077" w14:textId="77777777">
        <w:trPr>
          <w:jc w:val="center"/>
        </w:trPr>
        <w:tc>
          <w:tcPr>
            <w:tcW w:w="1814" w:type="dxa"/>
            <w:shd w:val="clear" w:color="auto" w:fill="E8F0FA"/>
          </w:tcPr>
          <w:p w14:paraId="7E41152E" w14:textId="77777777" w:rsidR="001E4877" w:rsidRDefault="00000000">
            <w:r>
              <w:rPr>
                <w:sz w:val="18"/>
              </w:rPr>
              <w:t>CMP-01</w:t>
            </w:r>
          </w:p>
        </w:tc>
        <w:tc>
          <w:tcPr>
            <w:tcW w:w="1814" w:type="dxa"/>
            <w:shd w:val="clear" w:color="auto" w:fill="E8F0FA"/>
          </w:tcPr>
          <w:p w14:paraId="21D67F52" w14:textId="77777777" w:rsidR="001E4877" w:rsidRDefault="00000000">
            <w:r>
              <w:rPr>
                <w:sz w:val="18"/>
              </w:rPr>
              <w:t>SubmittedByID</w:t>
            </w:r>
          </w:p>
        </w:tc>
        <w:tc>
          <w:tcPr>
            <w:tcW w:w="1814" w:type="dxa"/>
            <w:shd w:val="clear" w:color="auto" w:fill="E8F0FA"/>
          </w:tcPr>
          <w:p w14:paraId="3CDF3F23" w14:textId="77777777" w:rsidR="001E4877" w:rsidRDefault="00000000">
            <w:r>
              <w:rPr>
                <w:sz w:val="18"/>
              </w:rPr>
              <w:t>Must not be null</w:t>
            </w:r>
          </w:p>
        </w:tc>
        <w:tc>
          <w:tcPr>
            <w:tcW w:w="1814" w:type="dxa"/>
            <w:shd w:val="clear" w:color="auto" w:fill="E8F0FA"/>
          </w:tcPr>
          <w:p w14:paraId="5B85ED17" w14:textId="77777777" w:rsidR="001E4877" w:rsidRDefault="00000000">
            <w:r>
              <w:rPr>
                <w:sz w:val="18"/>
              </w:rPr>
              <w:t>Blocker</w:t>
            </w:r>
          </w:p>
        </w:tc>
        <w:tc>
          <w:tcPr>
            <w:tcW w:w="1814" w:type="dxa"/>
            <w:shd w:val="clear" w:color="auto" w:fill="E8F0FA"/>
          </w:tcPr>
          <w:p w14:paraId="3BE58138" w14:textId="77777777" w:rsidR="001E4877" w:rsidRDefault="00000000">
            <w:r>
              <w:rPr>
                <w:sz w:val="18"/>
              </w:rPr>
              <w:t>All</w:t>
            </w:r>
          </w:p>
        </w:tc>
      </w:tr>
      <w:tr w:rsidR="001E4877" w14:paraId="58864110" w14:textId="77777777">
        <w:trPr>
          <w:jc w:val="center"/>
        </w:trPr>
        <w:tc>
          <w:tcPr>
            <w:tcW w:w="1814" w:type="dxa"/>
          </w:tcPr>
          <w:p w14:paraId="4DD39E3D" w14:textId="77777777" w:rsidR="001E4877" w:rsidRDefault="00000000">
            <w:r>
              <w:rPr>
                <w:sz w:val="18"/>
              </w:rPr>
              <w:t>CMP-02</w:t>
            </w:r>
          </w:p>
        </w:tc>
        <w:tc>
          <w:tcPr>
            <w:tcW w:w="1814" w:type="dxa"/>
          </w:tcPr>
          <w:p w14:paraId="4A6A717C" w14:textId="77777777" w:rsidR="001E4877" w:rsidRDefault="00000000">
            <w:r>
              <w:rPr>
                <w:sz w:val="18"/>
              </w:rPr>
              <w:t>SubmissionDate</w:t>
            </w:r>
          </w:p>
        </w:tc>
        <w:tc>
          <w:tcPr>
            <w:tcW w:w="1814" w:type="dxa"/>
          </w:tcPr>
          <w:p w14:paraId="70908E64" w14:textId="77777777" w:rsidR="001E4877" w:rsidRDefault="00000000">
            <w:r>
              <w:rPr>
                <w:sz w:val="18"/>
              </w:rPr>
              <w:t>Must not be null</w:t>
            </w:r>
          </w:p>
        </w:tc>
        <w:tc>
          <w:tcPr>
            <w:tcW w:w="1814" w:type="dxa"/>
          </w:tcPr>
          <w:p w14:paraId="74B38531" w14:textId="77777777" w:rsidR="001E4877" w:rsidRDefault="00000000">
            <w:r>
              <w:rPr>
                <w:sz w:val="18"/>
              </w:rPr>
              <w:t>Blocker</w:t>
            </w:r>
          </w:p>
        </w:tc>
        <w:tc>
          <w:tcPr>
            <w:tcW w:w="1814" w:type="dxa"/>
          </w:tcPr>
          <w:p w14:paraId="2609942D" w14:textId="77777777" w:rsidR="001E4877" w:rsidRDefault="00000000">
            <w:r>
              <w:rPr>
                <w:sz w:val="18"/>
              </w:rPr>
              <w:t>All</w:t>
            </w:r>
          </w:p>
        </w:tc>
      </w:tr>
      <w:tr w:rsidR="001E4877" w14:paraId="15715106" w14:textId="77777777">
        <w:trPr>
          <w:jc w:val="center"/>
        </w:trPr>
        <w:tc>
          <w:tcPr>
            <w:tcW w:w="1814" w:type="dxa"/>
            <w:shd w:val="clear" w:color="auto" w:fill="E8F0FA"/>
          </w:tcPr>
          <w:p w14:paraId="317ADDED" w14:textId="77777777" w:rsidR="001E4877" w:rsidRDefault="00000000">
            <w:r>
              <w:rPr>
                <w:sz w:val="18"/>
              </w:rPr>
              <w:t>CMP-03</w:t>
            </w:r>
          </w:p>
        </w:tc>
        <w:tc>
          <w:tcPr>
            <w:tcW w:w="1814" w:type="dxa"/>
            <w:shd w:val="clear" w:color="auto" w:fill="E8F0FA"/>
          </w:tcPr>
          <w:p w14:paraId="51A0A224" w14:textId="77777777" w:rsidR="001E4877" w:rsidRDefault="00000000">
            <w:r>
              <w:rPr>
                <w:sz w:val="18"/>
              </w:rPr>
              <w:t>Shift</w:t>
            </w:r>
          </w:p>
        </w:tc>
        <w:tc>
          <w:tcPr>
            <w:tcW w:w="1814" w:type="dxa"/>
            <w:shd w:val="clear" w:color="auto" w:fill="E8F0FA"/>
          </w:tcPr>
          <w:p w14:paraId="1A791F24" w14:textId="77777777" w:rsidR="001E4877" w:rsidRDefault="00000000">
            <w:r>
              <w:rPr>
                <w:sz w:val="18"/>
              </w:rPr>
              <w:t>Must be Day, Night, or Full Day</w:t>
            </w:r>
          </w:p>
        </w:tc>
        <w:tc>
          <w:tcPr>
            <w:tcW w:w="1814" w:type="dxa"/>
            <w:shd w:val="clear" w:color="auto" w:fill="E8F0FA"/>
          </w:tcPr>
          <w:p w14:paraId="33AC564F" w14:textId="77777777" w:rsidR="001E4877" w:rsidRDefault="00000000">
            <w:r>
              <w:rPr>
                <w:sz w:val="18"/>
              </w:rPr>
              <w:t>Blocker</w:t>
            </w:r>
          </w:p>
        </w:tc>
        <w:tc>
          <w:tcPr>
            <w:tcW w:w="1814" w:type="dxa"/>
            <w:shd w:val="clear" w:color="auto" w:fill="E8F0FA"/>
          </w:tcPr>
          <w:p w14:paraId="7577F14F" w14:textId="77777777" w:rsidR="001E4877" w:rsidRDefault="00000000">
            <w:r>
              <w:rPr>
                <w:sz w:val="18"/>
              </w:rPr>
              <w:t>All</w:t>
            </w:r>
          </w:p>
        </w:tc>
      </w:tr>
      <w:tr w:rsidR="001E4877" w14:paraId="000D95CB" w14:textId="77777777">
        <w:trPr>
          <w:jc w:val="center"/>
        </w:trPr>
        <w:tc>
          <w:tcPr>
            <w:tcW w:w="1814" w:type="dxa"/>
          </w:tcPr>
          <w:p w14:paraId="373E0741" w14:textId="77777777" w:rsidR="001E4877" w:rsidRDefault="00000000">
            <w:r>
              <w:rPr>
                <w:sz w:val="18"/>
              </w:rPr>
              <w:t>CMP-04</w:t>
            </w:r>
          </w:p>
        </w:tc>
        <w:tc>
          <w:tcPr>
            <w:tcW w:w="1814" w:type="dxa"/>
          </w:tcPr>
          <w:p w14:paraId="61A92BAB" w14:textId="77777777" w:rsidR="001E4877" w:rsidRDefault="00000000">
            <w:r>
              <w:rPr>
                <w:sz w:val="18"/>
              </w:rPr>
              <w:t>WeighbridgeStart</w:t>
            </w:r>
          </w:p>
        </w:tc>
        <w:tc>
          <w:tcPr>
            <w:tcW w:w="1814" w:type="dxa"/>
          </w:tcPr>
          <w:p w14:paraId="31FD1DE8" w14:textId="77777777" w:rsidR="001E4877" w:rsidRDefault="00000000">
            <w:r>
              <w:rPr>
                <w:sz w:val="18"/>
              </w:rPr>
              <w:t>Must not be null</w:t>
            </w:r>
          </w:p>
        </w:tc>
        <w:tc>
          <w:tcPr>
            <w:tcW w:w="1814" w:type="dxa"/>
          </w:tcPr>
          <w:p w14:paraId="56711E81" w14:textId="77777777" w:rsidR="001E4877" w:rsidRDefault="00000000">
            <w:r>
              <w:rPr>
                <w:sz w:val="18"/>
              </w:rPr>
              <w:t>Blocker</w:t>
            </w:r>
          </w:p>
        </w:tc>
        <w:tc>
          <w:tcPr>
            <w:tcW w:w="1814" w:type="dxa"/>
          </w:tcPr>
          <w:p w14:paraId="4CAC10CE" w14:textId="77777777" w:rsidR="001E4877" w:rsidRDefault="00000000">
            <w:r>
              <w:rPr>
                <w:sz w:val="18"/>
              </w:rPr>
              <w:t>KPI 1</w:t>
            </w:r>
          </w:p>
        </w:tc>
      </w:tr>
      <w:tr w:rsidR="001E4877" w14:paraId="05835114" w14:textId="77777777">
        <w:trPr>
          <w:jc w:val="center"/>
        </w:trPr>
        <w:tc>
          <w:tcPr>
            <w:tcW w:w="1814" w:type="dxa"/>
            <w:shd w:val="clear" w:color="auto" w:fill="E8F0FA"/>
          </w:tcPr>
          <w:p w14:paraId="24382FE4" w14:textId="77777777" w:rsidR="001E4877" w:rsidRDefault="00000000">
            <w:r>
              <w:rPr>
                <w:sz w:val="18"/>
              </w:rPr>
              <w:t>CMP-05</w:t>
            </w:r>
          </w:p>
        </w:tc>
        <w:tc>
          <w:tcPr>
            <w:tcW w:w="1814" w:type="dxa"/>
            <w:shd w:val="clear" w:color="auto" w:fill="E8F0FA"/>
          </w:tcPr>
          <w:p w14:paraId="1A91F893" w14:textId="77777777" w:rsidR="001E4877" w:rsidRDefault="00000000">
            <w:r>
              <w:rPr>
                <w:sz w:val="18"/>
              </w:rPr>
              <w:t>WeighbridgeEnd</w:t>
            </w:r>
          </w:p>
        </w:tc>
        <w:tc>
          <w:tcPr>
            <w:tcW w:w="1814" w:type="dxa"/>
            <w:shd w:val="clear" w:color="auto" w:fill="E8F0FA"/>
          </w:tcPr>
          <w:p w14:paraId="6CF9F019" w14:textId="77777777" w:rsidR="001E4877" w:rsidRDefault="00000000">
            <w:r>
              <w:rPr>
                <w:sz w:val="18"/>
              </w:rPr>
              <w:t>Must not be null</w:t>
            </w:r>
          </w:p>
        </w:tc>
        <w:tc>
          <w:tcPr>
            <w:tcW w:w="1814" w:type="dxa"/>
            <w:shd w:val="clear" w:color="auto" w:fill="E8F0FA"/>
          </w:tcPr>
          <w:p w14:paraId="4B7CE0F9" w14:textId="77777777" w:rsidR="001E4877" w:rsidRDefault="00000000">
            <w:r>
              <w:rPr>
                <w:sz w:val="18"/>
              </w:rPr>
              <w:t>Blocker</w:t>
            </w:r>
          </w:p>
        </w:tc>
        <w:tc>
          <w:tcPr>
            <w:tcW w:w="1814" w:type="dxa"/>
            <w:shd w:val="clear" w:color="auto" w:fill="E8F0FA"/>
          </w:tcPr>
          <w:p w14:paraId="10CF8DE5" w14:textId="77777777" w:rsidR="001E4877" w:rsidRDefault="00000000">
            <w:r>
              <w:rPr>
                <w:sz w:val="18"/>
              </w:rPr>
              <w:t>KPI 1</w:t>
            </w:r>
          </w:p>
        </w:tc>
      </w:tr>
      <w:tr w:rsidR="001E4877" w14:paraId="19DACFD8" w14:textId="77777777">
        <w:trPr>
          <w:jc w:val="center"/>
        </w:trPr>
        <w:tc>
          <w:tcPr>
            <w:tcW w:w="1814" w:type="dxa"/>
          </w:tcPr>
          <w:p w14:paraId="19CA194D" w14:textId="77777777" w:rsidR="001E4877" w:rsidRDefault="00000000">
            <w:r>
              <w:rPr>
                <w:sz w:val="18"/>
              </w:rPr>
              <w:t>CMP-06</w:t>
            </w:r>
          </w:p>
        </w:tc>
        <w:tc>
          <w:tcPr>
            <w:tcW w:w="1814" w:type="dxa"/>
          </w:tcPr>
          <w:p w14:paraId="793958D0" w14:textId="77777777" w:rsidR="001E4877" w:rsidRDefault="00000000">
            <w:r>
              <w:rPr>
                <w:sz w:val="18"/>
              </w:rPr>
              <w:t>CementMillID</w:t>
            </w:r>
          </w:p>
        </w:tc>
        <w:tc>
          <w:tcPr>
            <w:tcW w:w="1814" w:type="dxa"/>
          </w:tcPr>
          <w:p w14:paraId="28112C75" w14:textId="77777777" w:rsidR="001E4877" w:rsidRDefault="00000000">
            <w:r>
              <w:rPr>
                <w:sz w:val="18"/>
              </w:rPr>
              <w:t>Must not be null</w:t>
            </w:r>
          </w:p>
        </w:tc>
        <w:tc>
          <w:tcPr>
            <w:tcW w:w="1814" w:type="dxa"/>
          </w:tcPr>
          <w:p w14:paraId="35E358F3" w14:textId="77777777" w:rsidR="001E4877" w:rsidRDefault="00000000">
            <w:r>
              <w:rPr>
                <w:sz w:val="18"/>
              </w:rPr>
              <w:t>Blocker</w:t>
            </w:r>
          </w:p>
        </w:tc>
        <w:tc>
          <w:tcPr>
            <w:tcW w:w="1814" w:type="dxa"/>
          </w:tcPr>
          <w:p w14:paraId="6DD830F3" w14:textId="77777777" w:rsidR="001E4877" w:rsidRDefault="00000000">
            <w:r>
              <w:rPr>
                <w:sz w:val="18"/>
              </w:rPr>
              <w:t>KPI 2</w:t>
            </w:r>
          </w:p>
        </w:tc>
      </w:tr>
      <w:tr w:rsidR="001E4877" w14:paraId="7AC7651E" w14:textId="77777777">
        <w:trPr>
          <w:jc w:val="center"/>
        </w:trPr>
        <w:tc>
          <w:tcPr>
            <w:tcW w:w="1814" w:type="dxa"/>
            <w:shd w:val="clear" w:color="auto" w:fill="E8F0FA"/>
          </w:tcPr>
          <w:p w14:paraId="7A6444CB" w14:textId="77777777" w:rsidR="001E4877" w:rsidRDefault="00000000">
            <w:r>
              <w:rPr>
                <w:sz w:val="18"/>
              </w:rPr>
              <w:t>CMP-07</w:t>
            </w:r>
          </w:p>
        </w:tc>
        <w:tc>
          <w:tcPr>
            <w:tcW w:w="1814" w:type="dxa"/>
            <w:shd w:val="clear" w:color="auto" w:fill="E8F0FA"/>
          </w:tcPr>
          <w:p w14:paraId="73B009D7" w14:textId="77777777" w:rsidR="001E4877" w:rsidRDefault="00000000">
            <w:r>
              <w:rPr>
                <w:sz w:val="18"/>
              </w:rPr>
              <w:t>CementMillStart</w:t>
            </w:r>
          </w:p>
        </w:tc>
        <w:tc>
          <w:tcPr>
            <w:tcW w:w="1814" w:type="dxa"/>
            <w:shd w:val="clear" w:color="auto" w:fill="E8F0FA"/>
          </w:tcPr>
          <w:p w14:paraId="4376851A" w14:textId="77777777" w:rsidR="001E4877" w:rsidRDefault="00000000">
            <w:r>
              <w:rPr>
                <w:sz w:val="18"/>
              </w:rPr>
              <w:t>Must not be null</w:t>
            </w:r>
          </w:p>
        </w:tc>
        <w:tc>
          <w:tcPr>
            <w:tcW w:w="1814" w:type="dxa"/>
            <w:shd w:val="clear" w:color="auto" w:fill="E8F0FA"/>
          </w:tcPr>
          <w:p w14:paraId="34DD03FF" w14:textId="77777777" w:rsidR="001E4877" w:rsidRDefault="00000000">
            <w:r>
              <w:rPr>
                <w:sz w:val="18"/>
              </w:rPr>
              <w:t>Blocker</w:t>
            </w:r>
          </w:p>
        </w:tc>
        <w:tc>
          <w:tcPr>
            <w:tcW w:w="1814" w:type="dxa"/>
            <w:shd w:val="clear" w:color="auto" w:fill="E8F0FA"/>
          </w:tcPr>
          <w:p w14:paraId="1DEF2767" w14:textId="77777777" w:rsidR="001E4877" w:rsidRDefault="00000000">
            <w:r>
              <w:rPr>
                <w:sz w:val="18"/>
              </w:rPr>
              <w:t>KPI 2</w:t>
            </w:r>
          </w:p>
        </w:tc>
      </w:tr>
      <w:tr w:rsidR="001E4877" w14:paraId="19652FB5" w14:textId="77777777">
        <w:trPr>
          <w:jc w:val="center"/>
        </w:trPr>
        <w:tc>
          <w:tcPr>
            <w:tcW w:w="1814" w:type="dxa"/>
          </w:tcPr>
          <w:p w14:paraId="4E7F33C6" w14:textId="77777777" w:rsidR="001E4877" w:rsidRDefault="00000000">
            <w:r>
              <w:rPr>
                <w:sz w:val="18"/>
              </w:rPr>
              <w:t>CMP-08</w:t>
            </w:r>
          </w:p>
        </w:tc>
        <w:tc>
          <w:tcPr>
            <w:tcW w:w="1814" w:type="dxa"/>
          </w:tcPr>
          <w:p w14:paraId="00F200C9" w14:textId="77777777" w:rsidR="001E4877" w:rsidRDefault="00000000">
            <w:r>
              <w:rPr>
                <w:sz w:val="18"/>
              </w:rPr>
              <w:t>CementMillEnd</w:t>
            </w:r>
          </w:p>
        </w:tc>
        <w:tc>
          <w:tcPr>
            <w:tcW w:w="1814" w:type="dxa"/>
          </w:tcPr>
          <w:p w14:paraId="5F14C7EE" w14:textId="77777777" w:rsidR="001E4877" w:rsidRDefault="00000000">
            <w:r>
              <w:rPr>
                <w:sz w:val="18"/>
              </w:rPr>
              <w:t>Must not be null</w:t>
            </w:r>
          </w:p>
        </w:tc>
        <w:tc>
          <w:tcPr>
            <w:tcW w:w="1814" w:type="dxa"/>
          </w:tcPr>
          <w:p w14:paraId="3B46D60C" w14:textId="77777777" w:rsidR="001E4877" w:rsidRDefault="00000000">
            <w:r>
              <w:rPr>
                <w:sz w:val="18"/>
              </w:rPr>
              <w:t>Blocker</w:t>
            </w:r>
          </w:p>
        </w:tc>
        <w:tc>
          <w:tcPr>
            <w:tcW w:w="1814" w:type="dxa"/>
          </w:tcPr>
          <w:p w14:paraId="278E4E79" w14:textId="77777777" w:rsidR="001E4877" w:rsidRDefault="00000000">
            <w:r>
              <w:rPr>
                <w:sz w:val="18"/>
              </w:rPr>
              <w:t>KPI 2</w:t>
            </w:r>
          </w:p>
        </w:tc>
      </w:tr>
      <w:tr w:rsidR="001E4877" w14:paraId="46483EE4" w14:textId="77777777">
        <w:trPr>
          <w:jc w:val="center"/>
        </w:trPr>
        <w:tc>
          <w:tcPr>
            <w:tcW w:w="1814" w:type="dxa"/>
            <w:shd w:val="clear" w:color="auto" w:fill="E8F0FA"/>
          </w:tcPr>
          <w:p w14:paraId="59E3EBA0" w14:textId="77777777" w:rsidR="001E4877" w:rsidRDefault="00000000">
            <w:r>
              <w:rPr>
                <w:sz w:val="18"/>
              </w:rPr>
              <w:t>CMP-09</w:t>
            </w:r>
          </w:p>
        </w:tc>
        <w:tc>
          <w:tcPr>
            <w:tcW w:w="1814" w:type="dxa"/>
            <w:shd w:val="clear" w:color="auto" w:fill="E8F0FA"/>
          </w:tcPr>
          <w:p w14:paraId="17D32DCC" w14:textId="77777777" w:rsidR="001E4877" w:rsidRDefault="00000000">
            <w:r>
              <w:rPr>
                <w:sz w:val="18"/>
              </w:rPr>
              <w:t>PlannedDowntimeHours</w:t>
            </w:r>
          </w:p>
        </w:tc>
        <w:tc>
          <w:tcPr>
            <w:tcW w:w="1814" w:type="dxa"/>
            <w:shd w:val="clear" w:color="auto" w:fill="E8F0FA"/>
          </w:tcPr>
          <w:p w14:paraId="1B90A854" w14:textId="77777777" w:rsidR="001E4877" w:rsidRDefault="00000000">
            <w:r>
              <w:rPr>
                <w:sz w:val="18"/>
              </w:rPr>
              <w:t>Must not be null</w:t>
            </w:r>
          </w:p>
        </w:tc>
        <w:tc>
          <w:tcPr>
            <w:tcW w:w="1814" w:type="dxa"/>
            <w:shd w:val="clear" w:color="auto" w:fill="E8F0FA"/>
          </w:tcPr>
          <w:p w14:paraId="1796615B" w14:textId="77777777" w:rsidR="001E4877" w:rsidRDefault="00000000">
            <w:r>
              <w:rPr>
                <w:sz w:val="18"/>
              </w:rPr>
              <w:t>Warning</w:t>
            </w:r>
          </w:p>
        </w:tc>
        <w:tc>
          <w:tcPr>
            <w:tcW w:w="1814" w:type="dxa"/>
            <w:shd w:val="clear" w:color="auto" w:fill="E8F0FA"/>
          </w:tcPr>
          <w:p w14:paraId="7F21946E" w14:textId="77777777" w:rsidR="001E4877" w:rsidRDefault="00000000">
            <w:r>
              <w:rPr>
                <w:sz w:val="18"/>
              </w:rPr>
              <w:t>KPI 3</w:t>
            </w:r>
          </w:p>
        </w:tc>
      </w:tr>
      <w:tr w:rsidR="001E4877" w14:paraId="6F412F88" w14:textId="77777777">
        <w:trPr>
          <w:jc w:val="center"/>
        </w:trPr>
        <w:tc>
          <w:tcPr>
            <w:tcW w:w="1814" w:type="dxa"/>
          </w:tcPr>
          <w:p w14:paraId="5CA17F47" w14:textId="77777777" w:rsidR="001E4877" w:rsidRDefault="00000000">
            <w:r>
              <w:rPr>
                <w:sz w:val="18"/>
              </w:rPr>
              <w:t>CMP-10</w:t>
            </w:r>
          </w:p>
        </w:tc>
        <w:tc>
          <w:tcPr>
            <w:tcW w:w="1814" w:type="dxa"/>
          </w:tcPr>
          <w:p w14:paraId="3A9CA773" w14:textId="77777777" w:rsidR="001E4877" w:rsidRDefault="00000000">
            <w:r>
              <w:rPr>
                <w:sz w:val="18"/>
              </w:rPr>
              <w:t>UnplannedDowntimeHrs</w:t>
            </w:r>
          </w:p>
        </w:tc>
        <w:tc>
          <w:tcPr>
            <w:tcW w:w="1814" w:type="dxa"/>
          </w:tcPr>
          <w:p w14:paraId="26D0CCC2" w14:textId="77777777" w:rsidR="001E4877" w:rsidRDefault="00000000">
            <w:r>
              <w:rPr>
                <w:sz w:val="18"/>
              </w:rPr>
              <w:t>Must not be null</w:t>
            </w:r>
          </w:p>
        </w:tc>
        <w:tc>
          <w:tcPr>
            <w:tcW w:w="1814" w:type="dxa"/>
          </w:tcPr>
          <w:p w14:paraId="334BEA1F" w14:textId="77777777" w:rsidR="001E4877" w:rsidRDefault="00000000">
            <w:r>
              <w:rPr>
                <w:sz w:val="18"/>
              </w:rPr>
              <w:t>Warning</w:t>
            </w:r>
          </w:p>
        </w:tc>
        <w:tc>
          <w:tcPr>
            <w:tcW w:w="1814" w:type="dxa"/>
          </w:tcPr>
          <w:p w14:paraId="02617138" w14:textId="77777777" w:rsidR="001E4877" w:rsidRDefault="00000000">
            <w:r>
              <w:rPr>
                <w:sz w:val="18"/>
              </w:rPr>
              <w:t>KPI 3</w:t>
            </w:r>
          </w:p>
        </w:tc>
      </w:tr>
      <w:tr w:rsidR="001E4877" w14:paraId="003D90C7" w14:textId="77777777">
        <w:trPr>
          <w:jc w:val="center"/>
        </w:trPr>
        <w:tc>
          <w:tcPr>
            <w:tcW w:w="1814" w:type="dxa"/>
            <w:shd w:val="clear" w:color="auto" w:fill="E8F0FA"/>
          </w:tcPr>
          <w:p w14:paraId="32C96B79" w14:textId="77777777" w:rsidR="001E4877" w:rsidRDefault="00000000">
            <w:r>
              <w:rPr>
                <w:sz w:val="18"/>
              </w:rPr>
              <w:t>CMP-11</w:t>
            </w:r>
          </w:p>
        </w:tc>
        <w:tc>
          <w:tcPr>
            <w:tcW w:w="1814" w:type="dxa"/>
            <w:shd w:val="clear" w:color="auto" w:fill="E8F0FA"/>
          </w:tcPr>
          <w:p w14:paraId="742CBD1F" w14:textId="77777777" w:rsidR="001E4877" w:rsidRDefault="00000000">
            <w:r>
              <w:rPr>
                <w:sz w:val="18"/>
              </w:rPr>
              <w:t>CoalConsumed</w:t>
            </w:r>
          </w:p>
        </w:tc>
        <w:tc>
          <w:tcPr>
            <w:tcW w:w="1814" w:type="dxa"/>
            <w:shd w:val="clear" w:color="auto" w:fill="E8F0FA"/>
          </w:tcPr>
          <w:p w14:paraId="736048FE" w14:textId="77777777" w:rsidR="001E4877" w:rsidRDefault="00000000">
            <w:r>
              <w:rPr>
                <w:sz w:val="18"/>
              </w:rPr>
              <w:t>Must not be null</w:t>
            </w:r>
          </w:p>
        </w:tc>
        <w:tc>
          <w:tcPr>
            <w:tcW w:w="1814" w:type="dxa"/>
            <w:shd w:val="clear" w:color="auto" w:fill="E8F0FA"/>
          </w:tcPr>
          <w:p w14:paraId="4FDD267E" w14:textId="77777777" w:rsidR="001E4877" w:rsidRDefault="00000000">
            <w:r>
              <w:rPr>
                <w:sz w:val="18"/>
              </w:rPr>
              <w:t>Blocker</w:t>
            </w:r>
          </w:p>
        </w:tc>
        <w:tc>
          <w:tcPr>
            <w:tcW w:w="1814" w:type="dxa"/>
            <w:shd w:val="clear" w:color="auto" w:fill="E8F0FA"/>
          </w:tcPr>
          <w:p w14:paraId="721A911A" w14:textId="77777777" w:rsidR="001E4877" w:rsidRDefault="00000000">
            <w:r>
              <w:rPr>
                <w:sz w:val="18"/>
              </w:rPr>
              <w:t>KPI 6</w:t>
            </w:r>
          </w:p>
        </w:tc>
      </w:tr>
      <w:tr w:rsidR="001E4877" w14:paraId="363D2357" w14:textId="77777777">
        <w:trPr>
          <w:jc w:val="center"/>
        </w:trPr>
        <w:tc>
          <w:tcPr>
            <w:tcW w:w="1814" w:type="dxa"/>
          </w:tcPr>
          <w:p w14:paraId="54E7DF5C" w14:textId="77777777" w:rsidR="001E4877" w:rsidRDefault="00000000">
            <w:r>
              <w:rPr>
                <w:sz w:val="18"/>
              </w:rPr>
              <w:t>CMP-12</w:t>
            </w:r>
          </w:p>
        </w:tc>
        <w:tc>
          <w:tcPr>
            <w:tcW w:w="1814" w:type="dxa"/>
          </w:tcPr>
          <w:p w14:paraId="5E70A7AF" w14:textId="77777777" w:rsidR="001E4877" w:rsidRDefault="00000000">
            <w:r>
              <w:rPr>
                <w:sz w:val="18"/>
              </w:rPr>
              <w:t>CoalNCV</w:t>
            </w:r>
          </w:p>
        </w:tc>
        <w:tc>
          <w:tcPr>
            <w:tcW w:w="1814" w:type="dxa"/>
          </w:tcPr>
          <w:p w14:paraId="22DDD5F1" w14:textId="77777777" w:rsidR="001E4877" w:rsidRDefault="00000000">
            <w:r>
              <w:rPr>
                <w:sz w:val="18"/>
              </w:rPr>
              <w:t>Must not be null</w:t>
            </w:r>
          </w:p>
        </w:tc>
        <w:tc>
          <w:tcPr>
            <w:tcW w:w="1814" w:type="dxa"/>
          </w:tcPr>
          <w:p w14:paraId="33655193" w14:textId="77777777" w:rsidR="001E4877" w:rsidRDefault="00000000">
            <w:r>
              <w:rPr>
                <w:sz w:val="18"/>
              </w:rPr>
              <w:t>Blocker</w:t>
            </w:r>
          </w:p>
        </w:tc>
        <w:tc>
          <w:tcPr>
            <w:tcW w:w="1814" w:type="dxa"/>
          </w:tcPr>
          <w:p w14:paraId="50F731C5" w14:textId="77777777" w:rsidR="001E4877" w:rsidRDefault="00000000">
            <w:r>
              <w:rPr>
                <w:sz w:val="18"/>
              </w:rPr>
              <w:t>KPI 6</w:t>
            </w:r>
          </w:p>
        </w:tc>
      </w:tr>
      <w:tr w:rsidR="001E4877" w14:paraId="711A0BB6" w14:textId="77777777">
        <w:trPr>
          <w:jc w:val="center"/>
        </w:trPr>
        <w:tc>
          <w:tcPr>
            <w:tcW w:w="1814" w:type="dxa"/>
            <w:shd w:val="clear" w:color="auto" w:fill="E8F0FA"/>
          </w:tcPr>
          <w:p w14:paraId="6281931A" w14:textId="77777777" w:rsidR="001E4877" w:rsidRDefault="00000000">
            <w:r>
              <w:rPr>
                <w:sz w:val="18"/>
              </w:rPr>
              <w:t>CMP-13</w:t>
            </w:r>
          </w:p>
        </w:tc>
        <w:tc>
          <w:tcPr>
            <w:tcW w:w="1814" w:type="dxa"/>
            <w:shd w:val="clear" w:color="auto" w:fill="E8F0FA"/>
          </w:tcPr>
          <w:p w14:paraId="1FF525C3" w14:textId="77777777" w:rsidR="001E4877" w:rsidRDefault="00000000">
            <w:r>
              <w:rPr>
                <w:sz w:val="18"/>
              </w:rPr>
              <w:t>SampleID</w:t>
            </w:r>
          </w:p>
        </w:tc>
        <w:tc>
          <w:tcPr>
            <w:tcW w:w="1814" w:type="dxa"/>
            <w:shd w:val="clear" w:color="auto" w:fill="E8F0FA"/>
          </w:tcPr>
          <w:p w14:paraId="1AB67119" w14:textId="77777777" w:rsidR="001E4877" w:rsidRDefault="00000000">
            <w:r>
              <w:rPr>
                <w:sz w:val="18"/>
              </w:rPr>
              <w:t>Must not be null</w:t>
            </w:r>
          </w:p>
        </w:tc>
        <w:tc>
          <w:tcPr>
            <w:tcW w:w="1814" w:type="dxa"/>
            <w:shd w:val="clear" w:color="auto" w:fill="E8F0FA"/>
          </w:tcPr>
          <w:p w14:paraId="641D9BF4" w14:textId="77777777" w:rsidR="001E4877" w:rsidRDefault="00000000">
            <w:r>
              <w:rPr>
                <w:sz w:val="18"/>
              </w:rPr>
              <w:t>Blocker</w:t>
            </w:r>
          </w:p>
        </w:tc>
        <w:tc>
          <w:tcPr>
            <w:tcW w:w="1814" w:type="dxa"/>
            <w:shd w:val="clear" w:color="auto" w:fill="E8F0FA"/>
          </w:tcPr>
          <w:p w14:paraId="5EF4D19B" w14:textId="77777777" w:rsidR="001E4877" w:rsidRDefault="00000000">
            <w:r>
              <w:rPr>
                <w:sz w:val="18"/>
              </w:rPr>
              <w:t>KPI 9, 10</w:t>
            </w:r>
          </w:p>
        </w:tc>
      </w:tr>
      <w:tr w:rsidR="001E4877" w14:paraId="0A18B21C" w14:textId="77777777">
        <w:trPr>
          <w:jc w:val="center"/>
        </w:trPr>
        <w:tc>
          <w:tcPr>
            <w:tcW w:w="1814" w:type="dxa"/>
          </w:tcPr>
          <w:p w14:paraId="0F402E3F" w14:textId="77777777" w:rsidR="001E4877" w:rsidRDefault="00000000">
            <w:r>
              <w:rPr>
                <w:sz w:val="18"/>
              </w:rPr>
              <w:t>CMP-14</w:t>
            </w:r>
          </w:p>
        </w:tc>
        <w:tc>
          <w:tcPr>
            <w:tcW w:w="1814" w:type="dxa"/>
          </w:tcPr>
          <w:p w14:paraId="2C3AD45F" w14:textId="77777777" w:rsidR="001E4877" w:rsidRDefault="00000000">
            <w:r>
              <w:rPr>
                <w:sz w:val="18"/>
              </w:rPr>
              <w:t>FreeLimeContent</w:t>
            </w:r>
          </w:p>
        </w:tc>
        <w:tc>
          <w:tcPr>
            <w:tcW w:w="1814" w:type="dxa"/>
          </w:tcPr>
          <w:p w14:paraId="67F1FDCD" w14:textId="77777777" w:rsidR="001E4877" w:rsidRDefault="00000000">
            <w:r>
              <w:rPr>
                <w:sz w:val="18"/>
              </w:rPr>
              <w:t>Must not be null</w:t>
            </w:r>
          </w:p>
        </w:tc>
        <w:tc>
          <w:tcPr>
            <w:tcW w:w="1814" w:type="dxa"/>
          </w:tcPr>
          <w:p w14:paraId="49A291A4" w14:textId="77777777" w:rsidR="001E4877" w:rsidRDefault="00000000">
            <w:r>
              <w:rPr>
                <w:sz w:val="18"/>
              </w:rPr>
              <w:t>Blocker</w:t>
            </w:r>
          </w:p>
        </w:tc>
        <w:tc>
          <w:tcPr>
            <w:tcW w:w="1814" w:type="dxa"/>
          </w:tcPr>
          <w:p w14:paraId="7CBA1731" w14:textId="77777777" w:rsidR="001E4877" w:rsidRDefault="00000000">
            <w:r>
              <w:rPr>
                <w:sz w:val="18"/>
              </w:rPr>
              <w:t>KPI 9</w:t>
            </w:r>
          </w:p>
        </w:tc>
      </w:tr>
      <w:tr w:rsidR="001E4877" w14:paraId="0F3834E1" w14:textId="77777777">
        <w:trPr>
          <w:jc w:val="center"/>
        </w:trPr>
        <w:tc>
          <w:tcPr>
            <w:tcW w:w="1814" w:type="dxa"/>
            <w:shd w:val="clear" w:color="auto" w:fill="E8F0FA"/>
          </w:tcPr>
          <w:p w14:paraId="707580A9" w14:textId="77777777" w:rsidR="001E4877" w:rsidRDefault="00000000">
            <w:r>
              <w:rPr>
                <w:sz w:val="18"/>
              </w:rPr>
              <w:t>CMP-15</w:t>
            </w:r>
          </w:p>
        </w:tc>
        <w:tc>
          <w:tcPr>
            <w:tcW w:w="1814" w:type="dxa"/>
            <w:shd w:val="clear" w:color="auto" w:fill="E8F0FA"/>
          </w:tcPr>
          <w:p w14:paraId="66D5BED7" w14:textId="77777777" w:rsidR="001E4877" w:rsidRDefault="00000000">
            <w:r>
              <w:rPr>
                <w:sz w:val="18"/>
              </w:rPr>
              <w:t>BlaineFineness</w:t>
            </w:r>
          </w:p>
        </w:tc>
        <w:tc>
          <w:tcPr>
            <w:tcW w:w="1814" w:type="dxa"/>
            <w:shd w:val="clear" w:color="auto" w:fill="E8F0FA"/>
          </w:tcPr>
          <w:p w14:paraId="31072A3A" w14:textId="77777777" w:rsidR="001E4877" w:rsidRDefault="00000000">
            <w:r>
              <w:rPr>
                <w:sz w:val="18"/>
              </w:rPr>
              <w:t>Must not be null</w:t>
            </w:r>
          </w:p>
        </w:tc>
        <w:tc>
          <w:tcPr>
            <w:tcW w:w="1814" w:type="dxa"/>
            <w:shd w:val="clear" w:color="auto" w:fill="E8F0FA"/>
          </w:tcPr>
          <w:p w14:paraId="7AEBD107" w14:textId="77777777" w:rsidR="001E4877" w:rsidRDefault="00000000">
            <w:r>
              <w:rPr>
                <w:sz w:val="18"/>
              </w:rPr>
              <w:t>Blocker</w:t>
            </w:r>
          </w:p>
        </w:tc>
        <w:tc>
          <w:tcPr>
            <w:tcW w:w="1814" w:type="dxa"/>
            <w:shd w:val="clear" w:color="auto" w:fill="E8F0FA"/>
          </w:tcPr>
          <w:p w14:paraId="43BEF134" w14:textId="77777777" w:rsidR="001E4877" w:rsidRDefault="00000000">
            <w:r>
              <w:rPr>
                <w:sz w:val="18"/>
              </w:rPr>
              <w:t>KPI 10</w:t>
            </w:r>
          </w:p>
        </w:tc>
      </w:tr>
      <w:tr w:rsidR="001E4877" w14:paraId="5F92AA32" w14:textId="77777777">
        <w:trPr>
          <w:jc w:val="center"/>
        </w:trPr>
        <w:tc>
          <w:tcPr>
            <w:tcW w:w="1814" w:type="dxa"/>
          </w:tcPr>
          <w:p w14:paraId="7A515F2C" w14:textId="77777777" w:rsidR="001E4877" w:rsidRDefault="00000000">
            <w:r>
              <w:rPr>
                <w:sz w:val="18"/>
              </w:rPr>
              <w:t>CMP-16</w:t>
            </w:r>
          </w:p>
        </w:tc>
        <w:tc>
          <w:tcPr>
            <w:tcW w:w="1814" w:type="dxa"/>
          </w:tcPr>
          <w:p w14:paraId="1EBD071C" w14:textId="77777777" w:rsidR="001E4877" w:rsidRDefault="00000000">
            <w:r>
              <w:rPr>
                <w:sz w:val="18"/>
              </w:rPr>
              <w:t>PMTasksScheduled</w:t>
            </w:r>
          </w:p>
        </w:tc>
        <w:tc>
          <w:tcPr>
            <w:tcW w:w="1814" w:type="dxa"/>
          </w:tcPr>
          <w:p w14:paraId="54C674D8" w14:textId="77777777" w:rsidR="001E4877" w:rsidRDefault="00000000">
            <w:r>
              <w:rPr>
                <w:sz w:val="18"/>
              </w:rPr>
              <w:t>Must not be null</w:t>
            </w:r>
          </w:p>
        </w:tc>
        <w:tc>
          <w:tcPr>
            <w:tcW w:w="1814" w:type="dxa"/>
          </w:tcPr>
          <w:p w14:paraId="5C7D5ABC" w14:textId="77777777" w:rsidR="001E4877" w:rsidRDefault="00000000">
            <w:r>
              <w:rPr>
                <w:sz w:val="18"/>
              </w:rPr>
              <w:t>Blocker</w:t>
            </w:r>
          </w:p>
        </w:tc>
        <w:tc>
          <w:tcPr>
            <w:tcW w:w="1814" w:type="dxa"/>
          </w:tcPr>
          <w:p w14:paraId="500EB716" w14:textId="77777777" w:rsidR="001E4877" w:rsidRDefault="00000000">
            <w:r>
              <w:rPr>
                <w:sz w:val="18"/>
              </w:rPr>
              <w:t>KPI 12</w:t>
            </w:r>
          </w:p>
        </w:tc>
      </w:tr>
      <w:tr w:rsidR="001E4877" w14:paraId="079CA05B" w14:textId="77777777">
        <w:trPr>
          <w:jc w:val="center"/>
        </w:trPr>
        <w:tc>
          <w:tcPr>
            <w:tcW w:w="1814" w:type="dxa"/>
            <w:shd w:val="clear" w:color="auto" w:fill="E8F0FA"/>
          </w:tcPr>
          <w:p w14:paraId="18982CE3" w14:textId="77777777" w:rsidR="001E4877" w:rsidRDefault="00000000">
            <w:r>
              <w:rPr>
                <w:sz w:val="18"/>
              </w:rPr>
              <w:t>CMP-17</w:t>
            </w:r>
          </w:p>
        </w:tc>
        <w:tc>
          <w:tcPr>
            <w:tcW w:w="1814" w:type="dxa"/>
            <w:shd w:val="clear" w:color="auto" w:fill="E8F0FA"/>
          </w:tcPr>
          <w:p w14:paraId="20FEC972" w14:textId="77777777" w:rsidR="001E4877" w:rsidRDefault="00000000">
            <w:r>
              <w:rPr>
                <w:sz w:val="18"/>
              </w:rPr>
              <w:t>PMTasksCompleted</w:t>
            </w:r>
          </w:p>
        </w:tc>
        <w:tc>
          <w:tcPr>
            <w:tcW w:w="1814" w:type="dxa"/>
            <w:shd w:val="clear" w:color="auto" w:fill="E8F0FA"/>
          </w:tcPr>
          <w:p w14:paraId="6982F11B" w14:textId="77777777" w:rsidR="001E4877" w:rsidRDefault="00000000">
            <w:r>
              <w:rPr>
                <w:sz w:val="18"/>
              </w:rPr>
              <w:t>Must not be null</w:t>
            </w:r>
          </w:p>
        </w:tc>
        <w:tc>
          <w:tcPr>
            <w:tcW w:w="1814" w:type="dxa"/>
            <w:shd w:val="clear" w:color="auto" w:fill="E8F0FA"/>
          </w:tcPr>
          <w:p w14:paraId="5F6878B7" w14:textId="77777777" w:rsidR="001E4877" w:rsidRDefault="00000000">
            <w:r>
              <w:rPr>
                <w:sz w:val="18"/>
              </w:rPr>
              <w:t>Blocker</w:t>
            </w:r>
          </w:p>
        </w:tc>
        <w:tc>
          <w:tcPr>
            <w:tcW w:w="1814" w:type="dxa"/>
            <w:shd w:val="clear" w:color="auto" w:fill="E8F0FA"/>
          </w:tcPr>
          <w:p w14:paraId="45EBF180" w14:textId="77777777" w:rsidR="001E4877" w:rsidRDefault="00000000">
            <w:r>
              <w:rPr>
                <w:sz w:val="18"/>
              </w:rPr>
              <w:t>KPI 12</w:t>
            </w:r>
          </w:p>
        </w:tc>
      </w:tr>
      <w:tr w:rsidR="001E4877" w14:paraId="3A91A473" w14:textId="77777777">
        <w:trPr>
          <w:jc w:val="center"/>
        </w:trPr>
        <w:tc>
          <w:tcPr>
            <w:tcW w:w="1814" w:type="dxa"/>
          </w:tcPr>
          <w:p w14:paraId="1EC08945" w14:textId="77777777" w:rsidR="001E4877" w:rsidRDefault="00000000">
            <w:r>
              <w:rPr>
                <w:sz w:val="18"/>
              </w:rPr>
              <w:t>CMP-18</w:t>
            </w:r>
          </w:p>
        </w:tc>
        <w:tc>
          <w:tcPr>
            <w:tcW w:w="1814" w:type="dxa"/>
          </w:tcPr>
          <w:p w14:paraId="5B5ED71C" w14:textId="77777777" w:rsidR="001E4877" w:rsidRDefault="00000000">
            <w:r>
              <w:rPr>
                <w:sz w:val="18"/>
              </w:rPr>
              <w:t>FailureCount</w:t>
            </w:r>
          </w:p>
        </w:tc>
        <w:tc>
          <w:tcPr>
            <w:tcW w:w="1814" w:type="dxa"/>
          </w:tcPr>
          <w:p w14:paraId="606F2C1B" w14:textId="77777777" w:rsidR="001E4877" w:rsidRDefault="00000000">
            <w:r>
              <w:rPr>
                <w:sz w:val="18"/>
              </w:rPr>
              <w:t>Must not be null</w:t>
            </w:r>
          </w:p>
        </w:tc>
        <w:tc>
          <w:tcPr>
            <w:tcW w:w="1814" w:type="dxa"/>
          </w:tcPr>
          <w:p w14:paraId="23FBE6F8" w14:textId="77777777" w:rsidR="001E4877" w:rsidRDefault="00000000">
            <w:r>
              <w:rPr>
                <w:sz w:val="18"/>
              </w:rPr>
              <w:t>Blocker</w:t>
            </w:r>
          </w:p>
        </w:tc>
        <w:tc>
          <w:tcPr>
            <w:tcW w:w="1814" w:type="dxa"/>
          </w:tcPr>
          <w:p w14:paraId="11D885CC" w14:textId="77777777" w:rsidR="001E4877" w:rsidRDefault="00000000">
            <w:r>
              <w:rPr>
                <w:sz w:val="18"/>
              </w:rPr>
              <w:t>KPI 13</w:t>
            </w:r>
          </w:p>
        </w:tc>
      </w:tr>
      <w:tr w:rsidR="001E4877" w14:paraId="1920E48E" w14:textId="77777777">
        <w:trPr>
          <w:jc w:val="center"/>
        </w:trPr>
        <w:tc>
          <w:tcPr>
            <w:tcW w:w="1814" w:type="dxa"/>
            <w:shd w:val="clear" w:color="auto" w:fill="E8F0FA"/>
          </w:tcPr>
          <w:p w14:paraId="005E923E" w14:textId="77777777" w:rsidR="001E4877" w:rsidRDefault="00000000">
            <w:r>
              <w:rPr>
                <w:sz w:val="18"/>
              </w:rPr>
              <w:t>CMP-19</w:t>
            </w:r>
          </w:p>
        </w:tc>
        <w:tc>
          <w:tcPr>
            <w:tcW w:w="1814" w:type="dxa"/>
            <w:shd w:val="clear" w:color="auto" w:fill="E8F0FA"/>
          </w:tcPr>
          <w:p w14:paraId="471D0C6B" w14:textId="77777777" w:rsidR="001E4877" w:rsidRDefault="00000000">
            <w:r>
              <w:rPr>
                <w:sz w:val="18"/>
              </w:rPr>
              <w:t>MaintenanceLabourCost</w:t>
            </w:r>
          </w:p>
        </w:tc>
        <w:tc>
          <w:tcPr>
            <w:tcW w:w="1814" w:type="dxa"/>
            <w:shd w:val="clear" w:color="auto" w:fill="E8F0FA"/>
          </w:tcPr>
          <w:p w14:paraId="4072520B" w14:textId="77777777" w:rsidR="001E4877" w:rsidRDefault="00000000">
            <w:r>
              <w:rPr>
                <w:sz w:val="18"/>
              </w:rPr>
              <w:t>Must not be null</w:t>
            </w:r>
          </w:p>
        </w:tc>
        <w:tc>
          <w:tcPr>
            <w:tcW w:w="1814" w:type="dxa"/>
            <w:shd w:val="clear" w:color="auto" w:fill="E8F0FA"/>
          </w:tcPr>
          <w:p w14:paraId="7CC24ACE" w14:textId="77777777" w:rsidR="001E4877" w:rsidRDefault="00000000">
            <w:r>
              <w:rPr>
                <w:sz w:val="18"/>
              </w:rPr>
              <w:t>Warning</w:t>
            </w:r>
          </w:p>
        </w:tc>
        <w:tc>
          <w:tcPr>
            <w:tcW w:w="1814" w:type="dxa"/>
            <w:shd w:val="clear" w:color="auto" w:fill="E8F0FA"/>
          </w:tcPr>
          <w:p w14:paraId="44BCC6BC" w14:textId="77777777" w:rsidR="001E4877" w:rsidRDefault="00000000">
            <w:r>
              <w:rPr>
                <w:sz w:val="18"/>
              </w:rPr>
              <w:t>KPI 14</w:t>
            </w:r>
          </w:p>
        </w:tc>
      </w:tr>
      <w:tr w:rsidR="001E4877" w14:paraId="1FBA2F8A" w14:textId="77777777">
        <w:trPr>
          <w:jc w:val="center"/>
        </w:trPr>
        <w:tc>
          <w:tcPr>
            <w:tcW w:w="1814" w:type="dxa"/>
          </w:tcPr>
          <w:p w14:paraId="1DECCF4A" w14:textId="77777777" w:rsidR="001E4877" w:rsidRDefault="00000000">
            <w:r>
              <w:rPr>
                <w:sz w:val="18"/>
              </w:rPr>
              <w:t>CMP-20</w:t>
            </w:r>
          </w:p>
        </w:tc>
        <w:tc>
          <w:tcPr>
            <w:tcW w:w="1814" w:type="dxa"/>
          </w:tcPr>
          <w:p w14:paraId="20D90A19" w14:textId="77777777" w:rsidR="001E4877" w:rsidRDefault="00000000">
            <w:r>
              <w:rPr>
                <w:sz w:val="18"/>
              </w:rPr>
              <w:t>MaintenancePartsCost</w:t>
            </w:r>
          </w:p>
        </w:tc>
        <w:tc>
          <w:tcPr>
            <w:tcW w:w="1814" w:type="dxa"/>
          </w:tcPr>
          <w:p w14:paraId="41652E1C" w14:textId="77777777" w:rsidR="001E4877" w:rsidRDefault="00000000">
            <w:r>
              <w:rPr>
                <w:sz w:val="18"/>
              </w:rPr>
              <w:t>Must not be null</w:t>
            </w:r>
          </w:p>
        </w:tc>
        <w:tc>
          <w:tcPr>
            <w:tcW w:w="1814" w:type="dxa"/>
          </w:tcPr>
          <w:p w14:paraId="61A6B785" w14:textId="77777777" w:rsidR="001E4877" w:rsidRDefault="00000000">
            <w:r>
              <w:rPr>
                <w:sz w:val="18"/>
              </w:rPr>
              <w:t>Warning</w:t>
            </w:r>
          </w:p>
        </w:tc>
        <w:tc>
          <w:tcPr>
            <w:tcW w:w="1814" w:type="dxa"/>
          </w:tcPr>
          <w:p w14:paraId="53DB50DE" w14:textId="77777777" w:rsidR="001E4877" w:rsidRDefault="00000000">
            <w:r>
              <w:rPr>
                <w:sz w:val="18"/>
              </w:rPr>
              <w:t>KPI 14</w:t>
            </w:r>
          </w:p>
        </w:tc>
      </w:tr>
    </w:tbl>
    <w:p w14:paraId="44BE8145" w14:textId="77777777" w:rsidR="001E4877" w:rsidRDefault="00000000">
      <w:pPr>
        <w:pStyle w:val="Heading2"/>
      </w:pPr>
      <w:r>
        <w:t>7.2 Range Rules</w:t>
      </w:r>
    </w:p>
    <w:tbl>
      <w:tblPr>
        <w:tblStyle w:val="TableGrid"/>
        <w:tblW w:w="0" w:type="auto"/>
        <w:jc w:val="center"/>
        <w:tblLook w:val="04A0" w:firstRow="1" w:lastRow="0" w:firstColumn="1" w:lastColumn="0" w:noHBand="0" w:noVBand="1"/>
      </w:tblPr>
      <w:tblGrid>
        <w:gridCol w:w="1814"/>
        <w:gridCol w:w="2031"/>
        <w:gridCol w:w="1814"/>
        <w:gridCol w:w="1814"/>
        <w:gridCol w:w="1814"/>
      </w:tblGrid>
      <w:tr w:rsidR="001E4877" w14:paraId="46EA0595" w14:textId="77777777">
        <w:trPr>
          <w:jc w:val="center"/>
        </w:trPr>
        <w:tc>
          <w:tcPr>
            <w:tcW w:w="1814" w:type="dxa"/>
            <w:shd w:val="clear" w:color="auto" w:fill="171D64"/>
          </w:tcPr>
          <w:p w14:paraId="5B72207C" w14:textId="77777777" w:rsidR="001E4877" w:rsidRDefault="00000000">
            <w:pPr>
              <w:jc w:val="center"/>
            </w:pPr>
            <w:r>
              <w:rPr>
                <w:b/>
                <w:color w:val="FFFFFF"/>
                <w:sz w:val="18"/>
              </w:rPr>
              <w:t>Rule ID</w:t>
            </w:r>
          </w:p>
        </w:tc>
        <w:tc>
          <w:tcPr>
            <w:tcW w:w="1814" w:type="dxa"/>
            <w:shd w:val="clear" w:color="auto" w:fill="171D64"/>
          </w:tcPr>
          <w:p w14:paraId="44552EE1" w14:textId="77777777" w:rsidR="001E4877" w:rsidRDefault="00000000">
            <w:pPr>
              <w:jc w:val="center"/>
            </w:pPr>
            <w:r>
              <w:rPr>
                <w:b/>
                <w:color w:val="FFFFFF"/>
                <w:sz w:val="18"/>
              </w:rPr>
              <w:t>Field</w:t>
            </w:r>
          </w:p>
        </w:tc>
        <w:tc>
          <w:tcPr>
            <w:tcW w:w="1814" w:type="dxa"/>
            <w:shd w:val="clear" w:color="auto" w:fill="171D64"/>
          </w:tcPr>
          <w:p w14:paraId="12F454EB" w14:textId="77777777" w:rsidR="001E4877" w:rsidRDefault="00000000">
            <w:pPr>
              <w:jc w:val="center"/>
            </w:pPr>
            <w:r>
              <w:rPr>
                <w:b/>
                <w:color w:val="FFFFFF"/>
                <w:sz w:val="18"/>
              </w:rPr>
              <w:t>Rule</w:t>
            </w:r>
          </w:p>
        </w:tc>
        <w:tc>
          <w:tcPr>
            <w:tcW w:w="1814" w:type="dxa"/>
            <w:shd w:val="clear" w:color="auto" w:fill="171D64"/>
          </w:tcPr>
          <w:p w14:paraId="426A736B" w14:textId="77777777" w:rsidR="001E4877" w:rsidRDefault="00000000">
            <w:pPr>
              <w:jc w:val="center"/>
            </w:pPr>
            <w:r>
              <w:rPr>
                <w:b/>
                <w:color w:val="FFFFFF"/>
                <w:sz w:val="18"/>
              </w:rPr>
              <w:t>Severity</w:t>
            </w:r>
          </w:p>
        </w:tc>
        <w:tc>
          <w:tcPr>
            <w:tcW w:w="1814" w:type="dxa"/>
            <w:shd w:val="clear" w:color="auto" w:fill="171D64"/>
          </w:tcPr>
          <w:p w14:paraId="08DAA49E" w14:textId="77777777" w:rsidR="001E4877" w:rsidRDefault="00000000">
            <w:pPr>
              <w:jc w:val="center"/>
            </w:pPr>
            <w:r>
              <w:rPr>
                <w:b/>
                <w:color w:val="FFFFFF"/>
                <w:sz w:val="18"/>
              </w:rPr>
              <w:t>KPI Affected</w:t>
            </w:r>
          </w:p>
        </w:tc>
      </w:tr>
      <w:tr w:rsidR="001E4877" w14:paraId="1F1554A4" w14:textId="77777777">
        <w:trPr>
          <w:jc w:val="center"/>
        </w:trPr>
        <w:tc>
          <w:tcPr>
            <w:tcW w:w="1814" w:type="dxa"/>
            <w:shd w:val="clear" w:color="auto" w:fill="E8F0FA"/>
          </w:tcPr>
          <w:p w14:paraId="1AE50A36" w14:textId="77777777" w:rsidR="001E4877" w:rsidRDefault="00000000">
            <w:r>
              <w:rPr>
                <w:sz w:val="18"/>
              </w:rPr>
              <w:t>RNG-01</w:t>
            </w:r>
          </w:p>
        </w:tc>
        <w:tc>
          <w:tcPr>
            <w:tcW w:w="1814" w:type="dxa"/>
            <w:shd w:val="clear" w:color="auto" w:fill="E8F0FA"/>
          </w:tcPr>
          <w:p w14:paraId="5FC56E5D" w14:textId="77777777" w:rsidR="001E4877" w:rsidRDefault="00000000">
            <w:r>
              <w:rPr>
                <w:sz w:val="18"/>
              </w:rPr>
              <w:t>ClinkerProduced</w:t>
            </w:r>
          </w:p>
        </w:tc>
        <w:tc>
          <w:tcPr>
            <w:tcW w:w="1814" w:type="dxa"/>
            <w:shd w:val="clear" w:color="auto" w:fill="E8F0FA"/>
          </w:tcPr>
          <w:p w14:paraId="3427E131" w14:textId="77777777" w:rsidR="001E4877" w:rsidRDefault="00000000">
            <w:r>
              <w:rPr>
                <w:sz w:val="18"/>
              </w:rPr>
              <w:t>Must be &gt; 0 and &lt;= plant daily capacity</w:t>
            </w:r>
          </w:p>
        </w:tc>
        <w:tc>
          <w:tcPr>
            <w:tcW w:w="1814" w:type="dxa"/>
            <w:shd w:val="clear" w:color="auto" w:fill="E8F0FA"/>
          </w:tcPr>
          <w:p w14:paraId="78F6F4DB" w14:textId="77777777" w:rsidR="001E4877" w:rsidRDefault="00000000">
            <w:r>
              <w:rPr>
                <w:sz w:val="18"/>
              </w:rPr>
              <w:t>Critical</w:t>
            </w:r>
          </w:p>
        </w:tc>
        <w:tc>
          <w:tcPr>
            <w:tcW w:w="1814" w:type="dxa"/>
            <w:shd w:val="clear" w:color="auto" w:fill="E8F0FA"/>
          </w:tcPr>
          <w:p w14:paraId="351C7084" w14:textId="77777777" w:rsidR="001E4877" w:rsidRDefault="00000000">
            <w:r>
              <w:rPr>
                <w:sz w:val="18"/>
              </w:rPr>
              <w:t>KPI 1</w:t>
            </w:r>
          </w:p>
        </w:tc>
      </w:tr>
      <w:tr w:rsidR="001E4877" w14:paraId="0EE87AF1" w14:textId="77777777">
        <w:trPr>
          <w:jc w:val="center"/>
        </w:trPr>
        <w:tc>
          <w:tcPr>
            <w:tcW w:w="1814" w:type="dxa"/>
          </w:tcPr>
          <w:p w14:paraId="105CE582" w14:textId="77777777" w:rsidR="001E4877" w:rsidRDefault="00000000">
            <w:r>
              <w:rPr>
                <w:sz w:val="18"/>
              </w:rPr>
              <w:t>RNG-02</w:t>
            </w:r>
          </w:p>
        </w:tc>
        <w:tc>
          <w:tcPr>
            <w:tcW w:w="1814" w:type="dxa"/>
          </w:tcPr>
          <w:p w14:paraId="56DD5C1B" w14:textId="77777777" w:rsidR="001E4877" w:rsidRDefault="00000000">
            <w:r>
              <w:rPr>
                <w:sz w:val="18"/>
              </w:rPr>
              <w:t>CementProduced</w:t>
            </w:r>
          </w:p>
        </w:tc>
        <w:tc>
          <w:tcPr>
            <w:tcW w:w="1814" w:type="dxa"/>
          </w:tcPr>
          <w:p w14:paraId="05235446" w14:textId="77777777" w:rsidR="001E4877" w:rsidRDefault="00000000">
            <w:r>
              <w:rPr>
                <w:sz w:val="18"/>
              </w:rPr>
              <w:t>Must be &gt; 0 and &lt;= plant daily capacity</w:t>
            </w:r>
          </w:p>
        </w:tc>
        <w:tc>
          <w:tcPr>
            <w:tcW w:w="1814" w:type="dxa"/>
          </w:tcPr>
          <w:p w14:paraId="3764BA73" w14:textId="77777777" w:rsidR="001E4877" w:rsidRDefault="00000000">
            <w:r>
              <w:rPr>
                <w:sz w:val="18"/>
              </w:rPr>
              <w:t>Critical</w:t>
            </w:r>
          </w:p>
        </w:tc>
        <w:tc>
          <w:tcPr>
            <w:tcW w:w="1814" w:type="dxa"/>
          </w:tcPr>
          <w:p w14:paraId="2E51B062" w14:textId="77777777" w:rsidR="001E4877" w:rsidRDefault="00000000">
            <w:r>
              <w:rPr>
                <w:sz w:val="18"/>
              </w:rPr>
              <w:t>KPI 2</w:t>
            </w:r>
          </w:p>
        </w:tc>
      </w:tr>
      <w:tr w:rsidR="001E4877" w14:paraId="4486B75F" w14:textId="77777777">
        <w:trPr>
          <w:jc w:val="center"/>
        </w:trPr>
        <w:tc>
          <w:tcPr>
            <w:tcW w:w="1814" w:type="dxa"/>
            <w:shd w:val="clear" w:color="auto" w:fill="E8F0FA"/>
          </w:tcPr>
          <w:p w14:paraId="07C13324" w14:textId="77777777" w:rsidR="001E4877" w:rsidRDefault="00000000">
            <w:r>
              <w:rPr>
                <w:sz w:val="18"/>
              </w:rPr>
              <w:t>RNG-03</w:t>
            </w:r>
          </w:p>
        </w:tc>
        <w:tc>
          <w:tcPr>
            <w:tcW w:w="1814" w:type="dxa"/>
            <w:shd w:val="clear" w:color="auto" w:fill="E8F0FA"/>
          </w:tcPr>
          <w:p w14:paraId="19D3996A" w14:textId="77777777" w:rsidR="001E4877" w:rsidRDefault="00000000">
            <w:r>
              <w:rPr>
                <w:sz w:val="18"/>
              </w:rPr>
              <w:t>KilnUtilizationRate</w:t>
            </w:r>
          </w:p>
        </w:tc>
        <w:tc>
          <w:tcPr>
            <w:tcW w:w="1814" w:type="dxa"/>
            <w:shd w:val="clear" w:color="auto" w:fill="E8F0FA"/>
          </w:tcPr>
          <w:p w14:paraId="65B126DC" w14:textId="77777777" w:rsidR="001E4877" w:rsidRDefault="00000000">
            <w:r>
              <w:rPr>
                <w:sz w:val="18"/>
              </w:rPr>
              <w:t>Must be 0% to 100%</w:t>
            </w:r>
          </w:p>
        </w:tc>
        <w:tc>
          <w:tcPr>
            <w:tcW w:w="1814" w:type="dxa"/>
            <w:shd w:val="clear" w:color="auto" w:fill="E8F0FA"/>
          </w:tcPr>
          <w:p w14:paraId="582CBE55" w14:textId="77777777" w:rsidR="001E4877" w:rsidRDefault="00000000">
            <w:r>
              <w:rPr>
                <w:sz w:val="18"/>
              </w:rPr>
              <w:t>Critical</w:t>
            </w:r>
          </w:p>
        </w:tc>
        <w:tc>
          <w:tcPr>
            <w:tcW w:w="1814" w:type="dxa"/>
            <w:shd w:val="clear" w:color="auto" w:fill="E8F0FA"/>
          </w:tcPr>
          <w:p w14:paraId="478E98BF" w14:textId="77777777" w:rsidR="001E4877" w:rsidRDefault="00000000">
            <w:r>
              <w:rPr>
                <w:sz w:val="18"/>
              </w:rPr>
              <w:t>KPI 3</w:t>
            </w:r>
          </w:p>
        </w:tc>
      </w:tr>
      <w:tr w:rsidR="001E4877" w14:paraId="080D53C8" w14:textId="77777777">
        <w:trPr>
          <w:jc w:val="center"/>
        </w:trPr>
        <w:tc>
          <w:tcPr>
            <w:tcW w:w="1814" w:type="dxa"/>
          </w:tcPr>
          <w:p w14:paraId="7F358522" w14:textId="77777777" w:rsidR="001E4877" w:rsidRDefault="00000000">
            <w:r>
              <w:rPr>
                <w:sz w:val="18"/>
              </w:rPr>
              <w:t>RNG-04</w:t>
            </w:r>
          </w:p>
        </w:tc>
        <w:tc>
          <w:tcPr>
            <w:tcW w:w="1814" w:type="dxa"/>
          </w:tcPr>
          <w:p w14:paraId="43417073" w14:textId="77777777" w:rsidR="001E4877" w:rsidRDefault="00000000">
            <w:r>
              <w:rPr>
                <w:sz w:val="18"/>
              </w:rPr>
              <w:t>OEE</w:t>
            </w:r>
          </w:p>
        </w:tc>
        <w:tc>
          <w:tcPr>
            <w:tcW w:w="1814" w:type="dxa"/>
          </w:tcPr>
          <w:p w14:paraId="4083B26F" w14:textId="77777777" w:rsidR="001E4877" w:rsidRDefault="00000000">
            <w:r>
              <w:rPr>
                <w:sz w:val="18"/>
              </w:rPr>
              <w:t>Must be 0% to 100%</w:t>
            </w:r>
          </w:p>
        </w:tc>
        <w:tc>
          <w:tcPr>
            <w:tcW w:w="1814" w:type="dxa"/>
          </w:tcPr>
          <w:p w14:paraId="1761312E" w14:textId="77777777" w:rsidR="001E4877" w:rsidRDefault="00000000">
            <w:r>
              <w:rPr>
                <w:sz w:val="18"/>
              </w:rPr>
              <w:t>Critical</w:t>
            </w:r>
          </w:p>
        </w:tc>
        <w:tc>
          <w:tcPr>
            <w:tcW w:w="1814" w:type="dxa"/>
          </w:tcPr>
          <w:p w14:paraId="06A877EC" w14:textId="77777777" w:rsidR="001E4877" w:rsidRDefault="00000000">
            <w:r>
              <w:rPr>
                <w:sz w:val="18"/>
              </w:rPr>
              <w:t>KPI 4</w:t>
            </w:r>
          </w:p>
        </w:tc>
      </w:tr>
      <w:tr w:rsidR="001E4877" w14:paraId="30BA258E" w14:textId="77777777">
        <w:trPr>
          <w:jc w:val="center"/>
        </w:trPr>
        <w:tc>
          <w:tcPr>
            <w:tcW w:w="1814" w:type="dxa"/>
            <w:shd w:val="clear" w:color="auto" w:fill="E8F0FA"/>
          </w:tcPr>
          <w:p w14:paraId="0253D83B" w14:textId="77777777" w:rsidR="001E4877" w:rsidRDefault="00000000">
            <w:r>
              <w:rPr>
                <w:sz w:val="18"/>
              </w:rPr>
              <w:t>RNG-05</w:t>
            </w:r>
          </w:p>
        </w:tc>
        <w:tc>
          <w:tcPr>
            <w:tcW w:w="1814" w:type="dxa"/>
            <w:shd w:val="clear" w:color="auto" w:fill="E8F0FA"/>
          </w:tcPr>
          <w:p w14:paraId="659B083A" w14:textId="77777777" w:rsidR="001E4877" w:rsidRDefault="00000000">
            <w:r>
              <w:rPr>
                <w:sz w:val="18"/>
              </w:rPr>
              <w:t>ClinkerFactor</w:t>
            </w:r>
          </w:p>
        </w:tc>
        <w:tc>
          <w:tcPr>
            <w:tcW w:w="1814" w:type="dxa"/>
            <w:shd w:val="clear" w:color="auto" w:fill="E8F0FA"/>
          </w:tcPr>
          <w:p w14:paraId="07978D24" w14:textId="77777777" w:rsidR="001E4877" w:rsidRDefault="00000000">
            <w:r>
              <w:rPr>
                <w:sz w:val="18"/>
              </w:rPr>
              <w:t>Must be 0.5 to 0.95</w:t>
            </w:r>
          </w:p>
        </w:tc>
        <w:tc>
          <w:tcPr>
            <w:tcW w:w="1814" w:type="dxa"/>
            <w:shd w:val="clear" w:color="auto" w:fill="E8F0FA"/>
          </w:tcPr>
          <w:p w14:paraId="5C0E500E" w14:textId="77777777" w:rsidR="001E4877" w:rsidRDefault="00000000">
            <w:r>
              <w:rPr>
                <w:sz w:val="18"/>
              </w:rPr>
              <w:t>Critical</w:t>
            </w:r>
          </w:p>
        </w:tc>
        <w:tc>
          <w:tcPr>
            <w:tcW w:w="1814" w:type="dxa"/>
            <w:shd w:val="clear" w:color="auto" w:fill="E8F0FA"/>
          </w:tcPr>
          <w:p w14:paraId="2C2208D9" w14:textId="77777777" w:rsidR="001E4877" w:rsidRDefault="00000000">
            <w:r>
              <w:rPr>
                <w:sz w:val="18"/>
              </w:rPr>
              <w:t>KPI 5</w:t>
            </w:r>
          </w:p>
        </w:tc>
      </w:tr>
      <w:tr w:rsidR="001E4877" w14:paraId="1049FAB8" w14:textId="77777777">
        <w:trPr>
          <w:jc w:val="center"/>
        </w:trPr>
        <w:tc>
          <w:tcPr>
            <w:tcW w:w="1814" w:type="dxa"/>
          </w:tcPr>
          <w:p w14:paraId="703F7F51" w14:textId="77777777" w:rsidR="001E4877" w:rsidRDefault="00000000">
            <w:r>
              <w:rPr>
                <w:sz w:val="18"/>
              </w:rPr>
              <w:t>RNG-06</w:t>
            </w:r>
          </w:p>
        </w:tc>
        <w:tc>
          <w:tcPr>
            <w:tcW w:w="1814" w:type="dxa"/>
          </w:tcPr>
          <w:p w14:paraId="4F04323F" w14:textId="77777777" w:rsidR="001E4877" w:rsidRDefault="00000000">
            <w:r>
              <w:rPr>
                <w:sz w:val="18"/>
              </w:rPr>
              <w:t>SpecificHeatConsump</w:t>
            </w:r>
          </w:p>
        </w:tc>
        <w:tc>
          <w:tcPr>
            <w:tcW w:w="1814" w:type="dxa"/>
          </w:tcPr>
          <w:p w14:paraId="6F088369" w14:textId="77777777" w:rsidR="001E4877" w:rsidRDefault="00000000">
            <w:r>
              <w:rPr>
                <w:sz w:val="18"/>
              </w:rPr>
              <w:t>Must be 600 to 900 kcal/kg clinker</w:t>
            </w:r>
          </w:p>
        </w:tc>
        <w:tc>
          <w:tcPr>
            <w:tcW w:w="1814" w:type="dxa"/>
          </w:tcPr>
          <w:p w14:paraId="34A63BE5" w14:textId="77777777" w:rsidR="001E4877" w:rsidRDefault="00000000">
            <w:r>
              <w:rPr>
                <w:sz w:val="18"/>
              </w:rPr>
              <w:t>Critical</w:t>
            </w:r>
          </w:p>
        </w:tc>
        <w:tc>
          <w:tcPr>
            <w:tcW w:w="1814" w:type="dxa"/>
          </w:tcPr>
          <w:p w14:paraId="685497A1" w14:textId="77777777" w:rsidR="001E4877" w:rsidRDefault="00000000">
            <w:r>
              <w:rPr>
                <w:sz w:val="18"/>
              </w:rPr>
              <w:t>KPI 6</w:t>
            </w:r>
          </w:p>
        </w:tc>
      </w:tr>
      <w:tr w:rsidR="001E4877" w14:paraId="5688F3CB" w14:textId="77777777">
        <w:trPr>
          <w:jc w:val="center"/>
        </w:trPr>
        <w:tc>
          <w:tcPr>
            <w:tcW w:w="1814" w:type="dxa"/>
            <w:shd w:val="clear" w:color="auto" w:fill="E8F0FA"/>
          </w:tcPr>
          <w:p w14:paraId="012428A8" w14:textId="77777777" w:rsidR="001E4877" w:rsidRDefault="00000000">
            <w:r>
              <w:rPr>
                <w:sz w:val="18"/>
              </w:rPr>
              <w:lastRenderedPageBreak/>
              <w:t>RNG-07</w:t>
            </w:r>
          </w:p>
        </w:tc>
        <w:tc>
          <w:tcPr>
            <w:tcW w:w="1814" w:type="dxa"/>
            <w:shd w:val="clear" w:color="auto" w:fill="E8F0FA"/>
          </w:tcPr>
          <w:p w14:paraId="63387744" w14:textId="77777777" w:rsidR="001E4877" w:rsidRDefault="00000000">
            <w:r>
              <w:rPr>
                <w:sz w:val="18"/>
              </w:rPr>
              <w:t>FreeLimeContent</w:t>
            </w:r>
          </w:p>
        </w:tc>
        <w:tc>
          <w:tcPr>
            <w:tcW w:w="1814" w:type="dxa"/>
            <w:shd w:val="clear" w:color="auto" w:fill="E8F0FA"/>
          </w:tcPr>
          <w:p w14:paraId="08445B6D" w14:textId="77777777" w:rsidR="001E4877" w:rsidRDefault="00000000">
            <w:r>
              <w:rPr>
                <w:sz w:val="18"/>
              </w:rPr>
              <w:t>Must be &lt;= 1.5%</w:t>
            </w:r>
          </w:p>
        </w:tc>
        <w:tc>
          <w:tcPr>
            <w:tcW w:w="1814" w:type="dxa"/>
            <w:shd w:val="clear" w:color="auto" w:fill="E8F0FA"/>
          </w:tcPr>
          <w:p w14:paraId="41741CDE" w14:textId="77777777" w:rsidR="001E4877" w:rsidRDefault="00000000">
            <w:r>
              <w:rPr>
                <w:sz w:val="18"/>
              </w:rPr>
              <w:t>Critical</w:t>
            </w:r>
          </w:p>
        </w:tc>
        <w:tc>
          <w:tcPr>
            <w:tcW w:w="1814" w:type="dxa"/>
            <w:shd w:val="clear" w:color="auto" w:fill="E8F0FA"/>
          </w:tcPr>
          <w:p w14:paraId="1E845A4D" w14:textId="77777777" w:rsidR="001E4877" w:rsidRDefault="00000000">
            <w:r>
              <w:rPr>
                <w:sz w:val="18"/>
              </w:rPr>
              <w:t>KPI 9</w:t>
            </w:r>
          </w:p>
        </w:tc>
      </w:tr>
      <w:tr w:rsidR="001E4877" w14:paraId="4F326EE6" w14:textId="77777777">
        <w:trPr>
          <w:jc w:val="center"/>
        </w:trPr>
        <w:tc>
          <w:tcPr>
            <w:tcW w:w="1814" w:type="dxa"/>
          </w:tcPr>
          <w:p w14:paraId="5EFD98F2" w14:textId="77777777" w:rsidR="001E4877" w:rsidRDefault="00000000">
            <w:r>
              <w:rPr>
                <w:sz w:val="18"/>
              </w:rPr>
              <w:t>RNG-08</w:t>
            </w:r>
          </w:p>
        </w:tc>
        <w:tc>
          <w:tcPr>
            <w:tcW w:w="1814" w:type="dxa"/>
          </w:tcPr>
          <w:p w14:paraId="41E172D3" w14:textId="77777777" w:rsidR="001E4877" w:rsidRDefault="00000000">
            <w:r>
              <w:rPr>
                <w:sz w:val="18"/>
              </w:rPr>
              <w:t>OffspecBatchRate</w:t>
            </w:r>
          </w:p>
        </w:tc>
        <w:tc>
          <w:tcPr>
            <w:tcW w:w="1814" w:type="dxa"/>
          </w:tcPr>
          <w:p w14:paraId="00FEEC9C" w14:textId="77777777" w:rsidR="001E4877" w:rsidRDefault="00000000">
            <w:r>
              <w:rPr>
                <w:sz w:val="18"/>
              </w:rPr>
              <w:t>Must be &lt;= 2%</w:t>
            </w:r>
          </w:p>
        </w:tc>
        <w:tc>
          <w:tcPr>
            <w:tcW w:w="1814" w:type="dxa"/>
          </w:tcPr>
          <w:p w14:paraId="4EC7DBFC" w14:textId="77777777" w:rsidR="001E4877" w:rsidRDefault="00000000">
            <w:r>
              <w:rPr>
                <w:sz w:val="18"/>
              </w:rPr>
              <w:t>Warning</w:t>
            </w:r>
          </w:p>
        </w:tc>
        <w:tc>
          <w:tcPr>
            <w:tcW w:w="1814" w:type="dxa"/>
          </w:tcPr>
          <w:p w14:paraId="644F3F0B" w14:textId="77777777" w:rsidR="001E4877" w:rsidRDefault="00000000">
            <w:r>
              <w:rPr>
                <w:sz w:val="18"/>
              </w:rPr>
              <w:t>KPI 11</w:t>
            </w:r>
          </w:p>
        </w:tc>
      </w:tr>
      <w:tr w:rsidR="001E4877" w14:paraId="0F8DD1E8" w14:textId="77777777">
        <w:trPr>
          <w:jc w:val="center"/>
        </w:trPr>
        <w:tc>
          <w:tcPr>
            <w:tcW w:w="1814" w:type="dxa"/>
            <w:shd w:val="clear" w:color="auto" w:fill="E8F0FA"/>
          </w:tcPr>
          <w:p w14:paraId="5CD54897" w14:textId="77777777" w:rsidR="001E4877" w:rsidRDefault="00000000">
            <w:r>
              <w:rPr>
                <w:sz w:val="18"/>
              </w:rPr>
              <w:t>RNG-09</w:t>
            </w:r>
          </w:p>
        </w:tc>
        <w:tc>
          <w:tcPr>
            <w:tcW w:w="1814" w:type="dxa"/>
            <w:shd w:val="clear" w:color="auto" w:fill="E8F0FA"/>
          </w:tcPr>
          <w:p w14:paraId="7D4EBD4A" w14:textId="77777777" w:rsidR="001E4877" w:rsidRDefault="00000000">
            <w:r>
              <w:rPr>
                <w:sz w:val="18"/>
              </w:rPr>
              <w:t>PMComplianceRate</w:t>
            </w:r>
          </w:p>
        </w:tc>
        <w:tc>
          <w:tcPr>
            <w:tcW w:w="1814" w:type="dxa"/>
            <w:shd w:val="clear" w:color="auto" w:fill="E8F0FA"/>
          </w:tcPr>
          <w:p w14:paraId="50C0CA6D" w14:textId="77777777" w:rsidR="001E4877" w:rsidRDefault="00000000">
            <w:r>
              <w:rPr>
                <w:sz w:val="18"/>
              </w:rPr>
              <w:t>Must be &gt;= 50% (alert if &lt; 90%)</w:t>
            </w:r>
          </w:p>
        </w:tc>
        <w:tc>
          <w:tcPr>
            <w:tcW w:w="1814" w:type="dxa"/>
            <w:shd w:val="clear" w:color="auto" w:fill="E8F0FA"/>
          </w:tcPr>
          <w:p w14:paraId="0F228BE5" w14:textId="77777777" w:rsidR="001E4877" w:rsidRDefault="00000000">
            <w:r>
              <w:rPr>
                <w:sz w:val="18"/>
              </w:rPr>
              <w:t>Warning</w:t>
            </w:r>
          </w:p>
        </w:tc>
        <w:tc>
          <w:tcPr>
            <w:tcW w:w="1814" w:type="dxa"/>
            <w:shd w:val="clear" w:color="auto" w:fill="E8F0FA"/>
          </w:tcPr>
          <w:p w14:paraId="3B5D90EE" w14:textId="77777777" w:rsidR="001E4877" w:rsidRDefault="00000000">
            <w:r>
              <w:rPr>
                <w:sz w:val="18"/>
              </w:rPr>
              <w:t>KPI 12</w:t>
            </w:r>
          </w:p>
        </w:tc>
      </w:tr>
      <w:tr w:rsidR="001E4877" w14:paraId="32944EF9" w14:textId="77777777">
        <w:trPr>
          <w:jc w:val="center"/>
        </w:trPr>
        <w:tc>
          <w:tcPr>
            <w:tcW w:w="1814" w:type="dxa"/>
          </w:tcPr>
          <w:p w14:paraId="4EBA63C8" w14:textId="77777777" w:rsidR="001E4877" w:rsidRDefault="00000000">
            <w:r>
              <w:rPr>
                <w:sz w:val="18"/>
              </w:rPr>
              <w:t>RNG-10</w:t>
            </w:r>
          </w:p>
        </w:tc>
        <w:tc>
          <w:tcPr>
            <w:tcW w:w="1814" w:type="dxa"/>
          </w:tcPr>
          <w:p w14:paraId="5F92D9D4" w14:textId="77777777" w:rsidR="001E4877" w:rsidRDefault="00000000">
            <w:r>
              <w:rPr>
                <w:sz w:val="18"/>
              </w:rPr>
              <w:t>WeighbridgeEnd</w:t>
            </w:r>
          </w:p>
        </w:tc>
        <w:tc>
          <w:tcPr>
            <w:tcW w:w="1814" w:type="dxa"/>
          </w:tcPr>
          <w:p w14:paraId="1FBB829E" w14:textId="77777777" w:rsidR="001E4877" w:rsidRDefault="00000000">
            <w:r>
              <w:rPr>
                <w:sz w:val="18"/>
              </w:rPr>
              <w:t>Must be &gt; WeighbridgeStart</w:t>
            </w:r>
          </w:p>
        </w:tc>
        <w:tc>
          <w:tcPr>
            <w:tcW w:w="1814" w:type="dxa"/>
          </w:tcPr>
          <w:p w14:paraId="778EB0C0" w14:textId="77777777" w:rsidR="001E4877" w:rsidRDefault="00000000">
            <w:r>
              <w:rPr>
                <w:sz w:val="18"/>
              </w:rPr>
              <w:t>Blocker</w:t>
            </w:r>
          </w:p>
        </w:tc>
        <w:tc>
          <w:tcPr>
            <w:tcW w:w="1814" w:type="dxa"/>
          </w:tcPr>
          <w:p w14:paraId="381FAF49" w14:textId="77777777" w:rsidR="001E4877" w:rsidRDefault="00000000">
            <w:r>
              <w:rPr>
                <w:sz w:val="18"/>
              </w:rPr>
              <w:t>KPI 1</w:t>
            </w:r>
          </w:p>
        </w:tc>
      </w:tr>
      <w:tr w:rsidR="001E4877" w14:paraId="2CB318C7" w14:textId="77777777">
        <w:trPr>
          <w:jc w:val="center"/>
        </w:trPr>
        <w:tc>
          <w:tcPr>
            <w:tcW w:w="1814" w:type="dxa"/>
            <w:shd w:val="clear" w:color="auto" w:fill="E8F0FA"/>
          </w:tcPr>
          <w:p w14:paraId="7EA67CEC" w14:textId="77777777" w:rsidR="001E4877" w:rsidRDefault="00000000">
            <w:r>
              <w:rPr>
                <w:sz w:val="18"/>
              </w:rPr>
              <w:t>RNG-11</w:t>
            </w:r>
          </w:p>
        </w:tc>
        <w:tc>
          <w:tcPr>
            <w:tcW w:w="1814" w:type="dxa"/>
            <w:shd w:val="clear" w:color="auto" w:fill="E8F0FA"/>
          </w:tcPr>
          <w:p w14:paraId="54135B1A" w14:textId="77777777" w:rsidR="001E4877" w:rsidRDefault="00000000">
            <w:r>
              <w:rPr>
                <w:sz w:val="18"/>
              </w:rPr>
              <w:t>CementMillEnd</w:t>
            </w:r>
          </w:p>
        </w:tc>
        <w:tc>
          <w:tcPr>
            <w:tcW w:w="1814" w:type="dxa"/>
            <w:shd w:val="clear" w:color="auto" w:fill="E8F0FA"/>
          </w:tcPr>
          <w:p w14:paraId="059AC78B" w14:textId="77777777" w:rsidR="001E4877" w:rsidRDefault="00000000">
            <w:r>
              <w:rPr>
                <w:sz w:val="18"/>
              </w:rPr>
              <w:t>Must be &gt; CementMillStart</w:t>
            </w:r>
          </w:p>
        </w:tc>
        <w:tc>
          <w:tcPr>
            <w:tcW w:w="1814" w:type="dxa"/>
            <w:shd w:val="clear" w:color="auto" w:fill="E8F0FA"/>
          </w:tcPr>
          <w:p w14:paraId="1DE5E3D5" w14:textId="77777777" w:rsidR="001E4877" w:rsidRDefault="00000000">
            <w:r>
              <w:rPr>
                <w:sz w:val="18"/>
              </w:rPr>
              <w:t>Blocker</w:t>
            </w:r>
          </w:p>
        </w:tc>
        <w:tc>
          <w:tcPr>
            <w:tcW w:w="1814" w:type="dxa"/>
            <w:shd w:val="clear" w:color="auto" w:fill="E8F0FA"/>
          </w:tcPr>
          <w:p w14:paraId="17622F09" w14:textId="77777777" w:rsidR="001E4877" w:rsidRDefault="00000000">
            <w:r>
              <w:rPr>
                <w:sz w:val="18"/>
              </w:rPr>
              <w:t>KPI 2</w:t>
            </w:r>
          </w:p>
        </w:tc>
      </w:tr>
      <w:tr w:rsidR="001E4877" w14:paraId="0ECD8389" w14:textId="77777777">
        <w:trPr>
          <w:jc w:val="center"/>
        </w:trPr>
        <w:tc>
          <w:tcPr>
            <w:tcW w:w="1814" w:type="dxa"/>
          </w:tcPr>
          <w:p w14:paraId="6DCA6015" w14:textId="77777777" w:rsidR="001E4877" w:rsidRDefault="00000000">
            <w:r>
              <w:rPr>
                <w:sz w:val="18"/>
              </w:rPr>
              <w:t>RNG-12</w:t>
            </w:r>
          </w:p>
        </w:tc>
        <w:tc>
          <w:tcPr>
            <w:tcW w:w="1814" w:type="dxa"/>
          </w:tcPr>
          <w:p w14:paraId="07D50503" w14:textId="77777777" w:rsidR="001E4877" w:rsidRDefault="00000000">
            <w:r>
              <w:rPr>
                <w:sz w:val="18"/>
              </w:rPr>
              <w:t>PowerMeterEnd</w:t>
            </w:r>
          </w:p>
        </w:tc>
        <w:tc>
          <w:tcPr>
            <w:tcW w:w="1814" w:type="dxa"/>
          </w:tcPr>
          <w:p w14:paraId="122DEF7A" w14:textId="77777777" w:rsidR="001E4877" w:rsidRDefault="00000000">
            <w:r>
              <w:rPr>
                <w:sz w:val="18"/>
              </w:rPr>
              <w:t>Must be &gt;= PowerMeterStart</w:t>
            </w:r>
          </w:p>
        </w:tc>
        <w:tc>
          <w:tcPr>
            <w:tcW w:w="1814" w:type="dxa"/>
          </w:tcPr>
          <w:p w14:paraId="0748D552" w14:textId="77777777" w:rsidR="001E4877" w:rsidRDefault="00000000">
            <w:r>
              <w:rPr>
                <w:sz w:val="18"/>
              </w:rPr>
              <w:t>Blocker</w:t>
            </w:r>
          </w:p>
        </w:tc>
        <w:tc>
          <w:tcPr>
            <w:tcW w:w="1814" w:type="dxa"/>
          </w:tcPr>
          <w:p w14:paraId="102C4E88" w14:textId="77777777" w:rsidR="001E4877" w:rsidRDefault="00000000">
            <w:r>
              <w:rPr>
                <w:sz w:val="18"/>
              </w:rPr>
              <w:t>KPI 7</w:t>
            </w:r>
          </w:p>
        </w:tc>
      </w:tr>
      <w:tr w:rsidR="001E4877" w14:paraId="46AE156E" w14:textId="77777777">
        <w:trPr>
          <w:jc w:val="center"/>
        </w:trPr>
        <w:tc>
          <w:tcPr>
            <w:tcW w:w="1814" w:type="dxa"/>
            <w:shd w:val="clear" w:color="auto" w:fill="E8F0FA"/>
          </w:tcPr>
          <w:p w14:paraId="7D3BE739" w14:textId="77777777" w:rsidR="001E4877" w:rsidRDefault="00000000">
            <w:r>
              <w:rPr>
                <w:sz w:val="18"/>
              </w:rPr>
              <w:t>RNG-13</w:t>
            </w:r>
          </w:p>
        </w:tc>
        <w:tc>
          <w:tcPr>
            <w:tcW w:w="1814" w:type="dxa"/>
            <w:shd w:val="clear" w:color="auto" w:fill="E8F0FA"/>
          </w:tcPr>
          <w:p w14:paraId="7E226858" w14:textId="77777777" w:rsidR="001E4877" w:rsidRDefault="00000000">
            <w:r>
              <w:rPr>
                <w:sz w:val="18"/>
              </w:rPr>
              <w:t>PlannedDowntimeHours</w:t>
            </w:r>
          </w:p>
        </w:tc>
        <w:tc>
          <w:tcPr>
            <w:tcW w:w="1814" w:type="dxa"/>
            <w:shd w:val="clear" w:color="auto" w:fill="E8F0FA"/>
          </w:tcPr>
          <w:p w14:paraId="0909F4E1" w14:textId="77777777" w:rsidR="001E4877" w:rsidRDefault="00000000">
            <w:r>
              <w:rPr>
                <w:sz w:val="18"/>
              </w:rPr>
              <w:t>Must be &gt;= 0 and &lt;= 24</w:t>
            </w:r>
          </w:p>
        </w:tc>
        <w:tc>
          <w:tcPr>
            <w:tcW w:w="1814" w:type="dxa"/>
            <w:shd w:val="clear" w:color="auto" w:fill="E8F0FA"/>
          </w:tcPr>
          <w:p w14:paraId="5E04076C" w14:textId="77777777" w:rsidR="001E4877" w:rsidRDefault="00000000">
            <w:r>
              <w:rPr>
                <w:sz w:val="18"/>
              </w:rPr>
              <w:t>Warning</w:t>
            </w:r>
          </w:p>
        </w:tc>
        <w:tc>
          <w:tcPr>
            <w:tcW w:w="1814" w:type="dxa"/>
            <w:shd w:val="clear" w:color="auto" w:fill="E8F0FA"/>
          </w:tcPr>
          <w:p w14:paraId="5B9D901A" w14:textId="77777777" w:rsidR="001E4877" w:rsidRDefault="00000000">
            <w:r>
              <w:rPr>
                <w:sz w:val="18"/>
              </w:rPr>
              <w:t>KPI 3</w:t>
            </w:r>
          </w:p>
        </w:tc>
      </w:tr>
      <w:tr w:rsidR="001E4877" w14:paraId="655D36D2" w14:textId="77777777">
        <w:trPr>
          <w:jc w:val="center"/>
        </w:trPr>
        <w:tc>
          <w:tcPr>
            <w:tcW w:w="1814" w:type="dxa"/>
          </w:tcPr>
          <w:p w14:paraId="1F78EA97" w14:textId="77777777" w:rsidR="001E4877" w:rsidRDefault="00000000">
            <w:r>
              <w:rPr>
                <w:sz w:val="18"/>
              </w:rPr>
              <w:t>RNG-14</w:t>
            </w:r>
          </w:p>
        </w:tc>
        <w:tc>
          <w:tcPr>
            <w:tcW w:w="1814" w:type="dxa"/>
          </w:tcPr>
          <w:p w14:paraId="7CCC5D39" w14:textId="77777777" w:rsidR="001E4877" w:rsidRDefault="00000000">
            <w:r>
              <w:rPr>
                <w:sz w:val="18"/>
              </w:rPr>
              <w:t>UnplannedDowntimeHrs</w:t>
            </w:r>
          </w:p>
        </w:tc>
        <w:tc>
          <w:tcPr>
            <w:tcW w:w="1814" w:type="dxa"/>
          </w:tcPr>
          <w:p w14:paraId="472140A7" w14:textId="77777777" w:rsidR="001E4877" w:rsidRDefault="00000000">
            <w:r>
              <w:rPr>
                <w:sz w:val="18"/>
              </w:rPr>
              <w:t>Must be &gt;= 0 and &lt;= 24</w:t>
            </w:r>
          </w:p>
        </w:tc>
        <w:tc>
          <w:tcPr>
            <w:tcW w:w="1814" w:type="dxa"/>
          </w:tcPr>
          <w:p w14:paraId="61BA24B4" w14:textId="77777777" w:rsidR="001E4877" w:rsidRDefault="00000000">
            <w:r>
              <w:rPr>
                <w:sz w:val="18"/>
              </w:rPr>
              <w:t>Warning</w:t>
            </w:r>
          </w:p>
        </w:tc>
        <w:tc>
          <w:tcPr>
            <w:tcW w:w="1814" w:type="dxa"/>
          </w:tcPr>
          <w:p w14:paraId="3D1EE5A8" w14:textId="77777777" w:rsidR="001E4877" w:rsidRDefault="00000000">
            <w:r>
              <w:rPr>
                <w:sz w:val="18"/>
              </w:rPr>
              <w:t>KPI 3</w:t>
            </w:r>
          </w:p>
        </w:tc>
      </w:tr>
      <w:tr w:rsidR="001E4877" w14:paraId="4F0E0ABB" w14:textId="77777777">
        <w:trPr>
          <w:jc w:val="center"/>
        </w:trPr>
        <w:tc>
          <w:tcPr>
            <w:tcW w:w="1814" w:type="dxa"/>
            <w:shd w:val="clear" w:color="auto" w:fill="E8F0FA"/>
          </w:tcPr>
          <w:p w14:paraId="440CF97F" w14:textId="77777777" w:rsidR="001E4877" w:rsidRDefault="00000000">
            <w:r>
              <w:rPr>
                <w:sz w:val="18"/>
              </w:rPr>
              <w:t>RNG-15</w:t>
            </w:r>
          </w:p>
        </w:tc>
        <w:tc>
          <w:tcPr>
            <w:tcW w:w="1814" w:type="dxa"/>
            <w:shd w:val="clear" w:color="auto" w:fill="E8F0FA"/>
          </w:tcPr>
          <w:p w14:paraId="40CC437F" w14:textId="77777777" w:rsidR="001E4877" w:rsidRDefault="00000000">
            <w:r>
              <w:rPr>
                <w:sz w:val="18"/>
              </w:rPr>
              <w:t>TotalHeatInput</w:t>
            </w:r>
          </w:p>
        </w:tc>
        <w:tc>
          <w:tcPr>
            <w:tcW w:w="1814" w:type="dxa"/>
            <w:shd w:val="clear" w:color="auto" w:fill="E8F0FA"/>
          </w:tcPr>
          <w:p w14:paraId="7746281D" w14:textId="77777777" w:rsidR="001E4877" w:rsidRDefault="00000000">
            <w:r>
              <w:rPr>
                <w:sz w:val="18"/>
              </w:rPr>
              <w:t>Must be &gt; 0 if clinker produced &gt; 0</w:t>
            </w:r>
          </w:p>
        </w:tc>
        <w:tc>
          <w:tcPr>
            <w:tcW w:w="1814" w:type="dxa"/>
            <w:shd w:val="clear" w:color="auto" w:fill="E8F0FA"/>
          </w:tcPr>
          <w:p w14:paraId="597DDD97" w14:textId="77777777" w:rsidR="001E4877" w:rsidRDefault="00000000">
            <w:r>
              <w:rPr>
                <w:sz w:val="18"/>
              </w:rPr>
              <w:t>Critical</w:t>
            </w:r>
          </w:p>
        </w:tc>
        <w:tc>
          <w:tcPr>
            <w:tcW w:w="1814" w:type="dxa"/>
            <w:shd w:val="clear" w:color="auto" w:fill="E8F0FA"/>
          </w:tcPr>
          <w:p w14:paraId="4CAAC9D7" w14:textId="77777777" w:rsidR="001E4877" w:rsidRDefault="00000000">
            <w:r>
              <w:rPr>
                <w:sz w:val="18"/>
              </w:rPr>
              <w:t>KPI 6</w:t>
            </w:r>
          </w:p>
        </w:tc>
      </w:tr>
    </w:tbl>
    <w:p w14:paraId="68BE88AA" w14:textId="77777777" w:rsidR="001E4877" w:rsidRDefault="00000000">
      <w:pPr>
        <w:pStyle w:val="Heading2"/>
      </w:pPr>
      <w:r>
        <w:t>7.3 Consistency Rules</w:t>
      </w:r>
    </w:p>
    <w:tbl>
      <w:tblPr>
        <w:tblStyle w:val="TableGrid"/>
        <w:tblW w:w="0" w:type="auto"/>
        <w:jc w:val="center"/>
        <w:tblLook w:val="04A0" w:firstRow="1" w:lastRow="0" w:firstColumn="1" w:lastColumn="0" w:noHBand="0" w:noVBand="1"/>
      </w:tblPr>
      <w:tblGrid>
        <w:gridCol w:w="1796"/>
        <w:gridCol w:w="1812"/>
        <w:gridCol w:w="1800"/>
        <w:gridCol w:w="2076"/>
        <w:gridCol w:w="1804"/>
      </w:tblGrid>
      <w:tr w:rsidR="001E4877" w14:paraId="227DF2FF" w14:textId="77777777">
        <w:trPr>
          <w:jc w:val="center"/>
        </w:trPr>
        <w:tc>
          <w:tcPr>
            <w:tcW w:w="1814" w:type="dxa"/>
            <w:shd w:val="clear" w:color="auto" w:fill="171D64"/>
          </w:tcPr>
          <w:p w14:paraId="708DCEB3" w14:textId="77777777" w:rsidR="001E4877" w:rsidRDefault="00000000">
            <w:pPr>
              <w:jc w:val="center"/>
            </w:pPr>
            <w:r>
              <w:rPr>
                <w:b/>
                <w:color w:val="FFFFFF"/>
                <w:sz w:val="18"/>
              </w:rPr>
              <w:t>Rule ID</w:t>
            </w:r>
          </w:p>
        </w:tc>
        <w:tc>
          <w:tcPr>
            <w:tcW w:w="1814" w:type="dxa"/>
            <w:shd w:val="clear" w:color="auto" w:fill="171D64"/>
          </w:tcPr>
          <w:p w14:paraId="0B3FAD48" w14:textId="77777777" w:rsidR="001E4877" w:rsidRDefault="00000000">
            <w:pPr>
              <w:jc w:val="center"/>
            </w:pPr>
            <w:r>
              <w:rPr>
                <w:b/>
                <w:color w:val="FFFFFF"/>
                <w:sz w:val="18"/>
              </w:rPr>
              <w:t>Rule</w:t>
            </w:r>
          </w:p>
        </w:tc>
        <w:tc>
          <w:tcPr>
            <w:tcW w:w="1814" w:type="dxa"/>
            <w:shd w:val="clear" w:color="auto" w:fill="171D64"/>
          </w:tcPr>
          <w:p w14:paraId="24E74733" w14:textId="77777777" w:rsidR="001E4877" w:rsidRDefault="00000000">
            <w:pPr>
              <w:jc w:val="center"/>
            </w:pPr>
            <w:r>
              <w:rPr>
                <w:b/>
                <w:color w:val="FFFFFF"/>
                <w:sz w:val="18"/>
              </w:rPr>
              <w:t>Severity</w:t>
            </w:r>
          </w:p>
        </w:tc>
        <w:tc>
          <w:tcPr>
            <w:tcW w:w="1814" w:type="dxa"/>
            <w:shd w:val="clear" w:color="auto" w:fill="171D64"/>
          </w:tcPr>
          <w:p w14:paraId="57A3312A" w14:textId="77777777" w:rsidR="001E4877" w:rsidRDefault="00000000">
            <w:pPr>
              <w:jc w:val="center"/>
            </w:pPr>
            <w:r>
              <w:rPr>
                <w:b/>
                <w:color w:val="FFFFFF"/>
                <w:sz w:val="18"/>
              </w:rPr>
              <w:t>Fields Involved</w:t>
            </w:r>
          </w:p>
        </w:tc>
        <w:tc>
          <w:tcPr>
            <w:tcW w:w="1814" w:type="dxa"/>
            <w:shd w:val="clear" w:color="auto" w:fill="171D64"/>
          </w:tcPr>
          <w:p w14:paraId="2AA1F698" w14:textId="77777777" w:rsidR="001E4877" w:rsidRDefault="00000000">
            <w:pPr>
              <w:jc w:val="center"/>
            </w:pPr>
            <w:r>
              <w:rPr>
                <w:b/>
                <w:color w:val="FFFFFF"/>
                <w:sz w:val="18"/>
              </w:rPr>
              <w:t>Description</w:t>
            </w:r>
          </w:p>
        </w:tc>
      </w:tr>
      <w:tr w:rsidR="001E4877" w14:paraId="781B47D7" w14:textId="77777777">
        <w:trPr>
          <w:jc w:val="center"/>
        </w:trPr>
        <w:tc>
          <w:tcPr>
            <w:tcW w:w="1814" w:type="dxa"/>
            <w:shd w:val="clear" w:color="auto" w:fill="E8F0FA"/>
          </w:tcPr>
          <w:p w14:paraId="54DFE8F1" w14:textId="77777777" w:rsidR="001E4877" w:rsidRDefault="00000000">
            <w:r>
              <w:rPr>
                <w:sz w:val="18"/>
              </w:rPr>
              <w:t>CNS-01</w:t>
            </w:r>
          </w:p>
        </w:tc>
        <w:tc>
          <w:tcPr>
            <w:tcW w:w="1814" w:type="dxa"/>
            <w:shd w:val="clear" w:color="auto" w:fill="E8F0FA"/>
          </w:tcPr>
          <w:p w14:paraId="2CF84A42" w14:textId="77777777" w:rsidR="001E4877" w:rsidRDefault="00000000">
            <w:r>
              <w:rPr>
                <w:sz w:val="18"/>
              </w:rPr>
              <w:t>ActualOpHours + Downtime = CalendarHours</w:t>
            </w:r>
          </w:p>
        </w:tc>
        <w:tc>
          <w:tcPr>
            <w:tcW w:w="1814" w:type="dxa"/>
            <w:shd w:val="clear" w:color="auto" w:fill="E8F0FA"/>
          </w:tcPr>
          <w:p w14:paraId="4C457E3F" w14:textId="77777777" w:rsidR="001E4877" w:rsidRDefault="00000000">
            <w:r>
              <w:rPr>
                <w:sz w:val="18"/>
              </w:rPr>
              <w:t>Critical</w:t>
            </w:r>
          </w:p>
        </w:tc>
        <w:tc>
          <w:tcPr>
            <w:tcW w:w="1814" w:type="dxa"/>
            <w:shd w:val="clear" w:color="auto" w:fill="E8F0FA"/>
          </w:tcPr>
          <w:p w14:paraId="2109208A" w14:textId="77777777" w:rsidR="001E4877" w:rsidRDefault="00000000">
            <w:r>
              <w:rPr>
                <w:sz w:val="18"/>
              </w:rPr>
              <w:t>ActualOperatingHours, PlannedDowntimeHours, UnplannedDowntimeHrs, CalendarHours</w:t>
            </w:r>
          </w:p>
        </w:tc>
        <w:tc>
          <w:tcPr>
            <w:tcW w:w="1814" w:type="dxa"/>
            <w:shd w:val="clear" w:color="auto" w:fill="E8F0FA"/>
          </w:tcPr>
          <w:p w14:paraId="763205F4" w14:textId="77777777" w:rsidR="001E4877" w:rsidRDefault="00000000">
            <w:r>
              <w:rPr>
                <w:sz w:val="18"/>
              </w:rPr>
              <w:t>Operating hours plus all downtime should equal 24 hours for a daily submission</w:t>
            </w:r>
          </w:p>
        </w:tc>
      </w:tr>
      <w:tr w:rsidR="001E4877" w14:paraId="4CB7781C" w14:textId="77777777">
        <w:trPr>
          <w:jc w:val="center"/>
        </w:trPr>
        <w:tc>
          <w:tcPr>
            <w:tcW w:w="1814" w:type="dxa"/>
          </w:tcPr>
          <w:p w14:paraId="499FFA04" w14:textId="77777777" w:rsidR="001E4877" w:rsidRDefault="00000000">
            <w:r>
              <w:rPr>
                <w:sz w:val="18"/>
              </w:rPr>
              <w:t>CNS-02</w:t>
            </w:r>
          </w:p>
        </w:tc>
        <w:tc>
          <w:tcPr>
            <w:tcW w:w="1814" w:type="dxa"/>
          </w:tcPr>
          <w:p w14:paraId="19474F7C" w14:textId="77777777" w:rsidR="001E4877" w:rsidRDefault="00000000">
            <w:r>
              <w:rPr>
                <w:sz w:val="18"/>
              </w:rPr>
              <w:t>If ClinkerProduced &gt; 0 then CoalConsumed &gt; 0</w:t>
            </w:r>
          </w:p>
        </w:tc>
        <w:tc>
          <w:tcPr>
            <w:tcW w:w="1814" w:type="dxa"/>
          </w:tcPr>
          <w:p w14:paraId="5FC10E54" w14:textId="77777777" w:rsidR="001E4877" w:rsidRDefault="00000000">
            <w:r>
              <w:rPr>
                <w:sz w:val="18"/>
              </w:rPr>
              <w:t>Warning</w:t>
            </w:r>
          </w:p>
        </w:tc>
        <w:tc>
          <w:tcPr>
            <w:tcW w:w="1814" w:type="dxa"/>
          </w:tcPr>
          <w:p w14:paraId="0C4F94E5" w14:textId="77777777" w:rsidR="001E4877" w:rsidRDefault="00000000">
            <w:r>
              <w:rPr>
                <w:sz w:val="18"/>
              </w:rPr>
              <w:t>ClinkerProduced, CoalConsumed</w:t>
            </w:r>
          </w:p>
        </w:tc>
        <w:tc>
          <w:tcPr>
            <w:tcW w:w="1814" w:type="dxa"/>
          </w:tcPr>
          <w:p w14:paraId="640FC9A4" w14:textId="77777777" w:rsidR="001E4877" w:rsidRDefault="00000000">
            <w:r>
              <w:rPr>
                <w:sz w:val="18"/>
              </w:rPr>
              <w:t>Cannot produce clinker without fuel input (except during all-electric operation)</w:t>
            </w:r>
          </w:p>
        </w:tc>
      </w:tr>
      <w:tr w:rsidR="001E4877" w14:paraId="7677104D" w14:textId="77777777">
        <w:trPr>
          <w:jc w:val="center"/>
        </w:trPr>
        <w:tc>
          <w:tcPr>
            <w:tcW w:w="1814" w:type="dxa"/>
            <w:shd w:val="clear" w:color="auto" w:fill="E8F0FA"/>
          </w:tcPr>
          <w:p w14:paraId="3587BAB7" w14:textId="77777777" w:rsidR="001E4877" w:rsidRDefault="00000000">
            <w:r>
              <w:rPr>
                <w:sz w:val="18"/>
              </w:rPr>
              <w:t>CNS-03</w:t>
            </w:r>
          </w:p>
        </w:tc>
        <w:tc>
          <w:tcPr>
            <w:tcW w:w="1814" w:type="dxa"/>
            <w:shd w:val="clear" w:color="auto" w:fill="E8F0FA"/>
          </w:tcPr>
          <w:p w14:paraId="3312D194" w14:textId="77777777" w:rsidR="001E4877" w:rsidRDefault="00000000">
            <w:r>
              <w:rPr>
                <w:sz w:val="18"/>
              </w:rPr>
              <w:t>PMTasksCompleted &lt;= PMTasksScheduled</w:t>
            </w:r>
          </w:p>
        </w:tc>
        <w:tc>
          <w:tcPr>
            <w:tcW w:w="1814" w:type="dxa"/>
            <w:shd w:val="clear" w:color="auto" w:fill="E8F0FA"/>
          </w:tcPr>
          <w:p w14:paraId="73FEDF19" w14:textId="77777777" w:rsidR="001E4877" w:rsidRDefault="00000000">
            <w:r>
              <w:rPr>
                <w:sz w:val="18"/>
              </w:rPr>
              <w:t>Blocker</w:t>
            </w:r>
          </w:p>
        </w:tc>
        <w:tc>
          <w:tcPr>
            <w:tcW w:w="1814" w:type="dxa"/>
            <w:shd w:val="clear" w:color="auto" w:fill="E8F0FA"/>
          </w:tcPr>
          <w:p w14:paraId="13C1B51A" w14:textId="77777777" w:rsidR="001E4877" w:rsidRDefault="00000000">
            <w:r>
              <w:rPr>
                <w:sz w:val="18"/>
              </w:rPr>
              <w:t>PMTasksCompleted, PMTasksScheduled</w:t>
            </w:r>
          </w:p>
        </w:tc>
        <w:tc>
          <w:tcPr>
            <w:tcW w:w="1814" w:type="dxa"/>
            <w:shd w:val="clear" w:color="auto" w:fill="E8F0FA"/>
          </w:tcPr>
          <w:p w14:paraId="094D5308" w14:textId="77777777" w:rsidR="001E4877" w:rsidRDefault="00000000">
            <w:r>
              <w:rPr>
                <w:sz w:val="18"/>
              </w:rPr>
              <w:t>Cannot complete more tasks than were scheduled</w:t>
            </w:r>
          </w:p>
        </w:tc>
      </w:tr>
      <w:tr w:rsidR="001E4877" w14:paraId="4B071435" w14:textId="77777777">
        <w:trPr>
          <w:jc w:val="center"/>
        </w:trPr>
        <w:tc>
          <w:tcPr>
            <w:tcW w:w="1814" w:type="dxa"/>
          </w:tcPr>
          <w:p w14:paraId="50B9553B" w14:textId="77777777" w:rsidR="001E4877" w:rsidRDefault="00000000">
            <w:r>
              <w:rPr>
                <w:sz w:val="18"/>
              </w:rPr>
              <w:t>CNS-04</w:t>
            </w:r>
          </w:p>
        </w:tc>
        <w:tc>
          <w:tcPr>
            <w:tcW w:w="1814" w:type="dxa"/>
          </w:tcPr>
          <w:p w14:paraId="71078AA1" w14:textId="77777777" w:rsidR="001E4877" w:rsidRDefault="00000000">
            <w:r>
              <w:rPr>
                <w:sz w:val="18"/>
              </w:rPr>
              <w:t>BatchesFailedQC &lt;= TotalBatchesTested</w:t>
            </w:r>
          </w:p>
        </w:tc>
        <w:tc>
          <w:tcPr>
            <w:tcW w:w="1814" w:type="dxa"/>
          </w:tcPr>
          <w:p w14:paraId="495E264B" w14:textId="77777777" w:rsidR="001E4877" w:rsidRDefault="00000000">
            <w:r>
              <w:rPr>
                <w:sz w:val="18"/>
              </w:rPr>
              <w:t>Blocker</w:t>
            </w:r>
          </w:p>
        </w:tc>
        <w:tc>
          <w:tcPr>
            <w:tcW w:w="1814" w:type="dxa"/>
          </w:tcPr>
          <w:p w14:paraId="3BEFE2FD" w14:textId="77777777" w:rsidR="001E4877" w:rsidRDefault="00000000">
            <w:r>
              <w:rPr>
                <w:sz w:val="18"/>
              </w:rPr>
              <w:t>BatchesFailedQC, TotalBatchesTested</w:t>
            </w:r>
          </w:p>
        </w:tc>
        <w:tc>
          <w:tcPr>
            <w:tcW w:w="1814" w:type="dxa"/>
          </w:tcPr>
          <w:p w14:paraId="7CE3D248" w14:textId="77777777" w:rsidR="001E4877" w:rsidRDefault="00000000">
            <w:r>
              <w:rPr>
                <w:sz w:val="18"/>
              </w:rPr>
              <w:t>Failure count cannot exceed total test count</w:t>
            </w:r>
          </w:p>
        </w:tc>
      </w:tr>
      <w:tr w:rsidR="001E4877" w14:paraId="761787D3" w14:textId="77777777">
        <w:trPr>
          <w:jc w:val="center"/>
        </w:trPr>
        <w:tc>
          <w:tcPr>
            <w:tcW w:w="1814" w:type="dxa"/>
            <w:shd w:val="clear" w:color="auto" w:fill="E8F0FA"/>
          </w:tcPr>
          <w:p w14:paraId="699F1F6D" w14:textId="77777777" w:rsidR="001E4877" w:rsidRDefault="00000000">
            <w:r>
              <w:rPr>
                <w:sz w:val="18"/>
              </w:rPr>
              <w:t>CNS-05</w:t>
            </w:r>
          </w:p>
        </w:tc>
        <w:tc>
          <w:tcPr>
            <w:tcW w:w="1814" w:type="dxa"/>
            <w:shd w:val="clear" w:color="auto" w:fill="E8F0FA"/>
          </w:tcPr>
          <w:p w14:paraId="18858133" w14:textId="77777777" w:rsidR="001E4877" w:rsidRDefault="00000000">
            <w:r>
              <w:rPr>
                <w:sz w:val="18"/>
              </w:rPr>
              <w:t>ApprovedAt &gt;= SubmittedAt</w:t>
            </w:r>
          </w:p>
        </w:tc>
        <w:tc>
          <w:tcPr>
            <w:tcW w:w="1814" w:type="dxa"/>
            <w:shd w:val="clear" w:color="auto" w:fill="E8F0FA"/>
          </w:tcPr>
          <w:p w14:paraId="54BA4AE2" w14:textId="77777777" w:rsidR="001E4877" w:rsidRDefault="00000000">
            <w:r>
              <w:rPr>
                <w:sz w:val="18"/>
              </w:rPr>
              <w:t>Blocker</w:t>
            </w:r>
          </w:p>
        </w:tc>
        <w:tc>
          <w:tcPr>
            <w:tcW w:w="1814" w:type="dxa"/>
            <w:shd w:val="clear" w:color="auto" w:fill="E8F0FA"/>
          </w:tcPr>
          <w:p w14:paraId="09D79347" w14:textId="77777777" w:rsidR="001E4877" w:rsidRDefault="00000000">
            <w:r>
              <w:rPr>
                <w:sz w:val="18"/>
              </w:rPr>
              <w:t>ApprovedAt, SubmittedAt</w:t>
            </w:r>
          </w:p>
        </w:tc>
        <w:tc>
          <w:tcPr>
            <w:tcW w:w="1814" w:type="dxa"/>
            <w:shd w:val="clear" w:color="auto" w:fill="E8F0FA"/>
          </w:tcPr>
          <w:p w14:paraId="2E39AFBC" w14:textId="77777777" w:rsidR="001E4877" w:rsidRDefault="00000000">
            <w:r>
              <w:rPr>
                <w:sz w:val="18"/>
              </w:rPr>
              <w:t>Approval timestamp cannot precede submission timestamp</w:t>
            </w:r>
          </w:p>
        </w:tc>
      </w:tr>
      <w:tr w:rsidR="001E4877" w14:paraId="4DF5F05F" w14:textId="77777777">
        <w:trPr>
          <w:jc w:val="center"/>
        </w:trPr>
        <w:tc>
          <w:tcPr>
            <w:tcW w:w="1814" w:type="dxa"/>
          </w:tcPr>
          <w:p w14:paraId="7FC2A342" w14:textId="77777777" w:rsidR="001E4877" w:rsidRDefault="00000000">
            <w:r>
              <w:rPr>
                <w:sz w:val="18"/>
              </w:rPr>
              <w:t>CNS-06</w:t>
            </w:r>
          </w:p>
        </w:tc>
        <w:tc>
          <w:tcPr>
            <w:tcW w:w="1814" w:type="dxa"/>
          </w:tcPr>
          <w:p w14:paraId="68FE13AF" w14:textId="77777777" w:rsidR="001E4877" w:rsidRDefault="00000000">
            <w:r>
              <w:rPr>
                <w:sz w:val="18"/>
              </w:rPr>
              <w:t>PMComplianceRate = (Completed / Scheduled) * 100</w:t>
            </w:r>
          </w:p>
        </w:tc>
        <w:tc>
          <w:tcPr>
            <w:tcW w:w="1814" w:type="dxa"/>
          </w:tcPr>
          <w:p w14:paraId="76461263" w14:textId="77777777" w:rsidR="001E4877" w:rsidRDefault="00000000">
            <w:r>
              <w:rPr>
                <w:sz w:val="18"/>
              </w:rPr>
              <w:t>Warning</w:t>
            </w:r>
          </w:p>
        </w:tc>
        <w:tc>
          <w:tcPr>
            <w:tcW w:w="1814" w:type="dxa"/>
          </w:tcPr>
          <w:p w14:paraId="793C5CCB" w14:textId="77777777" w:rsidR="001E4877" w:rsidRDefault="00000000">
            <w:r>
              <w:rPr>
                <w:sz w:val="18"/>
              </w:rPr>
              <w:t>PMComplianceRate, PMTasksCompleted, PMTasksScheduled</w:t>
            </w:r>
          </w:p>
        </w:tc>
        <w:tc>
          <w:tcPr>
            <w:tcW w:w="1814" w:type="dxa"/>
          </w:tcPr>
          <w:p w14:paraId="1BC0C944" w14:textId="77777777" w:rsidR="001E4877" w:rsidRDefault="00000000">
            <w:r>
              <w:rPr>
                <w:sz w:val="18"/>
              </w:rPr>
              <w:t>Value must match the KPI calculation exactly</w:t>
            </w:r>
          </w:p>
        </w:tc>
      </w:tr>
    </w:tbl>
    <w:p w14:paraId="6F134EF7" w14:textId="77777777" w:rsidR="001E4877" w:rsidRDefault="00000000">
      <w:pPr>
        <w:pStyle w:val="Heading2"/>
      </w:pPr>
      <w:r>
        <w:t>7.4 Timeliness Rules</w:t>
      </w:r>
    </w:p>
    <w:tbl>
      <w:tblPr>
        <w:tblStyle w:val="TableGrid"/>
        <w:tblW w:w="0" w:type="auto"/>
        <w:jc w:val="center"/>
        <w:tblLook w:val="04A0" w:firstRow="1" w:lastRow="0" w:firstColumn="1" w:lastColumn="0" w:noHBand="0" w:noVBand="1"/>
      </w:tblPr>
      <w:tblGrid>
        <w:gridCol w:w="2268"/>
        <w:gridCol w:w="2268"/>
        <w:gridCol w:w="2268"/>
        <w:gridCol w:w="2275"/>
      </w:tblGrid>
      <w:tr w:rsidR="001E4877" w14:paraId="0E468CC6" w14:textId="77777777">
        <w:trPr>
          <w:jc w:val="center"/>
        </w:trPr>
        <w:tc>
          <w:tcPr>
            <w:tcW w:w="2268" w:type="dxa"/>
            <w:shd w:val="clear" w:color="auto" w:fill="171D64"/>
          </w:tcPr>
          <w:p w14:paraId="52C94D7E" w14:textId="77777777" w:rsidR="001E4877" w:rsidRDefault="00000000">
            <w:pPr>
              <w:jc w:val="center"/>
            </w:pPr>
            <w:r>
              <w:rPr>
                <w:b/>
                <w:color w:val="FFFFFF"/>
                <w:sz w:val="18"/>
              </w:rPr>
              <w:t>Rule ID</w:t>
            </w:r>
          </w:p>
        </w:tc>
        <w:tc>
          <w:tcPr>
            <w:tcW w:w="2268" w:type="dxa"/>
            <w:shd w:val="clear" w:color="auto" w:fill="171D64"/>
          </w:tcPr>
          <w:p w14:paraId="0FAECD0B" w14:textId="77777777" w:rsidR="001E4877" w:rsidRDefault="00000000">
            <w:pPr>
              <w:jc w:val="center"/>
            </w:pPr>
            <w:r>
              <w:rPr>
                <w:b/>
                <w:color w:val="FFFFFF"/>
                <w:sz w:val="18"/>
              </w:rPr>
              <w:t>Rule</w:t>
            </w:r>
          </w:p>
        </w:tc>
        <w:tc>
          <w:tcPr>
            <w:tcW w:w="2268" w:type="dxa"/>
            <w:shd w:val="clear" w:color="auto" w:fill="171D64"/>
          </w:tcPr>
          <w:p w14:paraId="3FFCD28C" w14:textId="77777777" w:rsidR="001E4877" w:rsidRDefault="00000000">
            <w:pPr>
              <w:jc w:val="center"/>
            </w:pPr>
            <w:r>
              <w:rPr>
                <w:b/>
                <w:color w:val="FFFFFF"/>
                <w:sz w:val="18"/>
              </w:rPr>
              <w:t>Severity</w:t>
            </w:r>
          </w:p>
        </w:tc>
        <w:tc>
          <w:tcPr>
            <w:tcW w:w="2268" w:type="dxa"/>
            <w:shd w:val="clear" w:color="auto" w:fill="171D64"/>
          </w:tcPr>
          <w:p w14:paraId="61261D7F" w14:textId="77777777" w:rsidR="001E4877" w:rsidRDefault="00000000">
            <w:pPr>
              <w:jc w:val="center"/>
            </w:pPr>
            <w:r>
              <w:rPr>
                <w:b/>
                <w:color w:val="FFFFFF"/>
                <w:sz w:val="18"/>
              </w:rPr>
              <w:t>Description</w:t>
            </w:r>
          </w:p>
        </w:tc>
      </w:tr>
      <w:tr w:rsidR="001E4877" w14:paraId="073080B9" w14:textId="77777777">
        <w:trPr>
          <w:jc w:val="center"/>
        </w:trPr>
        <w:tc>
          <w:tcPr>
            <w:tcW w:w="2268" w:type="dxa"/>
            <w:shd w:val="clear" w:color="auto" w:fill="E8F0FA"/>
          </w:tcPr>
          <w:p w14:paraId="4393302B" w14:textId="77777777" w:rsidR="001E4877" w:rsidRDefault="00000000">
            <w:r>
              <w:rPr>
                <w:sz w:val="18"/>
              </w:rPr>
              <w:t>TML-01</w:t>
            </w:r>
          </w:p>
        </w:tc>
        <w:tc>
          <w:tcPr>
            <w:tcW w:w="2268" w:type="dxa"/>
            <w:shd w:val="clear" w:color="auto" w:fill="E8F0FA"/>
          </w:tcPr>
          <w:p w14:paraId="00ABA9DB" w14:textId="77777777" w:rsidR="001E4877" w:rsidRDefault="00000000">
            <w:r>
              <w:rPr>
                <w:sz w:val="18"/>
              </w:rPr>
              <w:t>If SubmittedAt &gt; DeadlineTime then IsLate = True</w:t>
            </w:r>
          </w:p>
        </w:tc>
        <w:tc>
          <w:tcPr>
            <w:tcW w:w="2268" w:type="dxa"/>
            <w:shd w:val="clear" w:color="auto" w:fill="E8F0FA"/>
          </w:tcPr>
          <w:p w14:paraId="549FEDEE" w14:textId="77777777" w:rsidR="001E4877" w:rsidRDefault="00000000">
            <w:r>
              <w:rPr>
                <w:sz w:val="18"/>
              </w:rPr>
              <w:t>Critical</w:t>
            </w:r>
          </w:p>
        </w:tc>
        <w:tc>
          <w:tcPr>
            <w:tcW w:w="2268" w:type="dxa"/>
            <w:shd w:val="clear" w:color="auto" w:fill="E8F0FA"/>
          </w:tcPr>
          <w:p w14:paraId="1677A638" w14:textId="77777777" w:rsidR="001E4877" w:rsidRDefault="00000000">
            <w:r>
              <w:rPr>
                <w:sz w:val="18"/>
              </w:rPr>
              <w:t>Late flag is set automatically by Power Automate</w:t>
            </w:r>
          </w:p>
        </w:tc>
      </w:tr>
      <w:tr w:rsidR="001E4877" w14:paraId="1E1723B4" w14:textId="77777777">
        <w:trPr>
          <w:jc w:val="center"/>
        </w:trPr>
        <w:tc>
          <w:tcPr>
            <w:tcW w:w="2268" w:type="dxa"/>
          </w:tcPr>
          <w:p w14:paraId="6AC6EC88" w14:textId="77777777" w:rsidR="001E4877" w:rsidRDefault="00000000">
            <w:r>
              <w:rPr>
                <w:sz w:val="18"/>
              </w:rPr>
              <w:t>TML-02</w:t>
            </w:r>
          </w:p>
        </w:tc>
        <w:tc>
          <w:tcPr>
            <w:tcW w:w="2268" w:type="dxa"/>
          </w:tcPr>
          <w:p w14:paraId="6C6D0781" w14:textId="77777777" w:rsidR="001E4877" w:rsidRDefault="00000000">
            <w:r>
              <w:rPr>
                <w:sz w:val="18"/>
              </w:rPr>
              <w:t xml:space="preserve">If submission missing by DeadlineTime + 1hr, create </w:t>
            </w:r>
            <w:r>
              <w:rPr>
                <w:sz w:val="18"/>
              </w:rPr>
              <w:lastRenderedPageBreak/>
              <w:t>"Missing" record</w:t>
            </w:r>
          </w:p>
        </w:tc>
        <w:tc>
          <w:tcPr>
            <w:tcW w:w="2268" w:type="dxa"/>
          </w:tcPr>
          <w:p w14:paraId="2DC5C17F" w14:textId="77777777" w:rsidR="001E4877" w:rsidRDefault="00000000">
            <w:r>
              <w:rPr>
                <w:sz w:val="18"/>
              </w:rPr>
              <w:lastRenderedPageBreak/>
              <w:t>Warning</w:t>
            </w:r>
          </w:p>
        </w:tc>
        <w:tc>
          <w:tcPr>
            <w:tcW w:w="2268" w:type="dxa"/>
          </w:tcPr>
          <w:p w14:paraId="169CF2B1" w14:textId="77777777" w:rsidR="001E4877" w:rsidRDefault="00000000">
            <w:r>
              <w:rPr>
                <w:sz w:val="18"/>
              </w:rPr>
              <w:t xml:space="preserve">Generates a FACT_SubmissionTimeliness record with status </w:t>
            </w:r>
            <w:r>
              <w:rPr>
                <w:sz w:val="18"/>
              </w:rPr>
              <w:lastRenderedPageBreak/>
              <w:t>"Missing"</w:t>
            </w:r>
          </w:p>
        </w:tc>
      </w:tr>
      <w:tr w:rsidR="001E4877" w14:paraId="46E9F554" w14:textId="77777777">
        <w:trPr>
          <w:jc w:val="center"/>
        </w:trPr>
        <w:tc>
          <w:tcPr>
            <w:tcW w:w="2268" w:type="dxa"/>
            <w:shd w:val="clear" w:color="auto" w:fill="E8F0FA"/>
          </w:tcPr>
          <w:p w14:paraId="78C17B17" w14:textId="77777777" w:rsidR="001E4877" w:rsidRDefault="00000000">
            <w:r>
              <w:rPr>
                <w:sz w:val="18"/>
              </w:rPr>
              <w:lastRenderedPageBreak/>
              <w:t>TML-03</w:t>
            </w:r>
          </w:p>
        </w:tc>
        <w:tc>
          <w:tcPr>
            <w:tcW w:w="2268" w:type="dxa"/>
            <w:shd w:val="clear" w:color="auto" w:fill="E8F0FA"/>
          </w:tcPr>
          <w:p w14:paraId="319C253B" w14:textId="77777777" w:rsidR="001E4877" w:rsidRDefault="00000000">
            <w:r>
              <w:rPr>
                <w:sz w:val="18"/>
              </w:rPr>
              <w:t>T+12: Send reminder if not approved within 12 hours of submission; T+24: Escalate to Regional Manager if still not approved</w:t>
            </w:r>
          </w:p>
        </w:tc>
        <w:tc>
          <w:tcPr>
            <w:tcW w:w="2268" w:type="dxa"/>
            <w:shd w:val="clear" w:color="auto" w:fill="E8F0FA"/>
          </w:tcPr>
          <w:p w14:paraId="4E4D1649" w14:textId="77777777" w:rsidR="001E4877" w:rsidRDefault="00000000">
            <w:r>
              <w:rPr>
                <w:sz w:val="18"/>
              </w:rPr>
              <w:t>Warning</w:t>
            </w:r>
          </w:p>
        </w:tc>
        <w:tc>
          <w:tcPr>
            <w:tcW w:w="2268" w:type="dxa"/>
            <w:shd w:val="clear" w:color="auto" w:fill="E8F0FA"/>
          </w:tcPr>
          <w:p w14:paraId="7E5CBDCA" w14:textId="77777777" w:rsidR="001E4877" w:rsidRDefault="00000000">
            <w:r>
              <w:rPr>
                <w:sz w:val="18"/>
              </w:rPr>
              <w:t>Two-stage escalation for management-level SLA breach. Reminder at T+12 copies DQO; escalation at T+24 notifies Regional Manager and Plant Manager.</w:t>
            </w:r>
          </w:p>
        </w:tc>
      </w:tr>
      <w:tr w:rsidR="001E4877" w14:paraId="09AF3AB2" w14:textId="77777777">
        <w:trPr>
          <w:jc w:val="center"/>
        </w:trPr>
        <w:tc>
          <w:tcPr>
            <w:tcW w:w="2268" w:type="dxa"/>
          </w:tcPr>
          <w:p w14:paraId="1875769A" w14:textId="77777777" w:rsidR="001E4877" w:rsidRDefault="00000000">
            <w:r>
              <w:rPr>
                <w:sz w:val="18"/>
              </w:rPr>
              <w:t>TML-04</w:t>
            </w:r>
          </w:p>
        </w:tc>
        <w:tc>
          <w:tcPr>
            <w:tcW w:w="2268" w:type="dxa"/>
          </w:tcPr>
          <w:p w14:paraId="6D53B8AD" w14:textId="77777777" w:rsidR="001E4877" w:rsidRDefault="00000000">
            <w:r>
              <w:rPr>
                <w:sz w:val="18"/>
              </w:rPr>
              <w:t>T+48: Escalate to Executive if still not approved after 48 hours</w:t>
            </w:r>
          </w:p>
        </w:tc>
        <w:tc>
          <w:tcPr>
            <w:tcW w:w="2268" w:type="dxa"/>
          </w:tcPr>
          <w:p w14:paraId="3FE0B0AB" w14:textId="77777777" w:rsidR="001E4877" w:rsidRDefault="00000000">
            <w:r>
              <w:rPr>
                <w:sz w:val="18"/>
              </w:rPr>
              <w:t>Critical</w:t>
            </w:r>
          </w:p>
        </w:tc>
        <w:tc>
          <w:tcPr>
            <w:tcW w:w="2268" w:type="dxa"/>
          </w:tcPr>
          <w:p w14:paraId="29E678A6" w14:textId="77777777" w:rsidR="001E4877" w:rsidRDefault="00000000">
            <w:r>
              <w:rPr>
                <w:sz w:val="18"/>
              </w:rPr>
              <w:t>Final escalation level for critical SLA breaches. All prior recipients are notified of the escalation chain.</w:t>
            </w:r>
          </w:p>
        </w:tc>
      </w:tr>
    </w:tbl>
    <w:p w14:paraId="226B6F98" w14:textId="77777777" w:rsidR="001E4877" w:rsidRDefault="00000000">
      <w:r>
        <w:br w:type="page"/>
      </w:r>
    </w:p>
    <w:p w14:paraId="0EA4E526" w14:textId="77777777" w:rsidR="001E4877" w:rsidRDefault="00000000">
      <w:pPr>
        <w:pStyle w:val="Heading1"/>
      </w:pPr>
      <w:r>
        <w:lastRenderedPageBreak/>
        <w:t>8. Power BI Role-Level Security Design</w:t>
      </w:r>
    </w:p>
    <w:p w14:paraId="66F7AEDB" w14:textId="77777777" w:rsidR="001E4877" w:rsidRDefault="00000000">
      <w:r>
        <w:t>Power BI Row-Level Security (RLS) is implemented using a single report published to the Power BI Service. Five roles are defined in Power BI Desktop, matching the DIM_Role table. The RLS filter is applied through the DIM_User table using the logged-in Microsoft 365 user's email address.</w:t>
      </w:r>
    </w:p>
    <w:p w14:paraId="46FBEF69" w14:textId="77777777" w:rsidR="001E4877" w:rsidRDefault="00000000">
      <w:pPr>
        <w:pStyle w:val="Heading2"/>
      </w:pPr>
      <w:r>
        <w:t>8.1 Roles Defined</w:t>
      </w:r>
    </w:p>
    <w:tbl>
      <w:tblPr>
        <w:tblStyle w:val="TableGrid"/>
        <w:tblW w:w="0" w:type="auto"/>
        <w:jc w:val="center"/>
        <w:tblLook w:val="04A0" w:firstRow="1" w:lastRow="0" w:firstColumn="1" w:lastColumn="0" w:noHBand="0" w:noVBand="1"/>
      </w:tblPr>
      <w:tblGrid>
        <w:gridCol w:w="3024"/>
        <w:gridCol w:w="3024"/>
        <w:gridCol w:w="3024"/>
      </w:tblGrid>
      <w:tr w:rsidR="001E4877" w14:paraId="32E4AEF9" w14:textId="77777777">
        <w:trPr>
          <w:jc w:val="center"/>
        </w:trPr>
        <w:tc>
          <w:tcPr>
            <w:tcW w:w="3024" w:type="dxa"/>
            <w:shd w:val="clear" w:color="auto" w:fill="171D64"/>
          </w:tcPr>
          <w:p w14:paraId="4A1C5F8B" w14:textId="77777777" w:rsidR="001E4877" w:rsidRDefault="00000000">
            <w:pPr>
              <w:jc w:val="center"/>
            </w:pPr>
            <w:r>
              <w:rPr>
                <w:b/>
                <w:color w:val="FFFFFF"/>
                <w:sz w:val="18"/>
              </w:rPr>
              <w:t>Role</w:t>
            </w:r>
          </w:p>
        </w:tc>
        <w:tc>
          <w:tcPr>
            <w:tcW w:w="3024" w:type="dxa"/>
            <w:shd w:val="clear" w:color="auto" w:fill="171D64"/>
          </w:tcPr>
          <w:p w14:paraId="3D8A2D84" w14:textId="77777777" w:rsidR="001E4877" w:rsidRDefault="00000000">
            <w:pPr>
              <w:jc w:val="center"/>
            </w:pPr>
            <w:r>
              <w:rPr>
                <w:b/>
                <w:color w:val="FFFFFF"/>
                <w:sz w:val="18"/>
              </w:rPr>
              <w:t>Filter Type</w:t>
            </w:r>
          </w:p>
        </w:tc>
        <w:tc>
          <w:tcPr>
            <w:tcW w:w="3024" w:type="dxa"/>
            <w:shd w:val="clear" w:color="auto" w:fill="171D64"/>
          </w:tcPr>
          <w:p w14:paraId="7900E882" w14:textId="77777777" w:rsidR="001E4877" w:rsidRDefault="00000000">
            <w:pPr>
              <w:jc w:val="center"/>
            </w:pPr>
            <w:r>
              <w:rPr>
                <w:b/>
                <w:color w:val="FFFFFF"/>
                <w:sz w:val="18"/>
              </w:rPr>
              <w:t>Scope</w:t>
            </w:r>
          </w:p>
        </w:tc>
      </w:tr>
      <w:tr w:rsidR="001E4877" w14:paraId="218C122D" w14:textId="77777777">
        <w:trPr>
          <w:jc w:val="center"/>
        </w:trPr>
        <w:tc>
          <w:tcPr>
            <w:tcW w:w="3024" w:type="dxa"/>
            <w:shd w:val="clear" w:color="auto" w:fill="E8F0FA"/>
          </w:tcPr>
          <w:p w14:paraId="0A196818" w14:textId="77777777" w:rsidR="001E4877" w:rsidRDefault="00000000">
            <w:r>
              <w:rPr>
                <w:sz w:val="18"/>
              </w:rPr>
              <w:t>Plant Operator</w:t>
            </w:r>
          </w:p>
        </w:tc>
        <w:tc>
          <w:tcPr>
            <w:tcW w:w="3024" w:type="dxa"/>
            <w:shd w:val="clear" w:color="auto" w:fill="E8F0FA"/>
          </w:tcPr>
          <w:p w14:paraId="0BBB07D6" w14:textId="77777777" w:rsidR="001E4877" w:rsidRDefault="00000000">
            <w:r>
              <w:rPr>
                <w:sz w:val="18"/>
              </w:rPr>
              <w:t>Row-level (plant-scoped)</w:t>
            </w:r>
          </w:p>
        </w:tc>
        <w:tc>
          <w:tcPr>
            <w:tcW w:w="3024" w:type="dxa"/>
            <w:shd w:val="clear" w:color="auto" w:fill="E8F0FA"/>
          </w:tcPr>
          <w:p w14:paraId="2128492D" w14:textId="77777777" w:rsidR="001E4877" w:rsidRDefault="00000000">
            <w:r>
              <w:rPr>
                <w:sz w:val="18"/>
              </w:rPr>
              <w:t>Own shift, own line only</w:t>
            </w:r>
          </w:p>
        </w:tc>
      </w:tr>
      <w:tr w:rsidR="001E4877" w14:paraId="531AC7A5" w14:textId="77777777">
        <w:trPr>
          <w:jc w:val="center"/>
        </w:trPr>
        <w:tc>
          <w:tcPr>
            <w:tcW w:w="3024" w:type="dxa"/>
          </w:tcPr>
          <w:p w14:paraId="15A1FF20" w14:textId="77777777" w:rsidR="001E4877" w:rsidRDefault="00000000">
            <w:r>
              <w:rPr>
                <w:sz w:val="18"/>
              </w:rPr>
              <w:t>Plant Manager</w:t>
            </w:r>
          </w:p>
        </w:tc>
        <w:tc>
          <w:tcPr>
            <w:tcW w:w="3024" w:type="dxa"/>
          </w:tcPr>
          <w:p w14:paraId="02C519A3" w14:textId="77777777" w:rsidR="001E4877" w:rsidRDefault="00000000">
            <w:r>
              <w:rPr>
                <w:sz w:val="18"/>
              </w:rPr>
              <w:t>Row-level (plant-scoped)</w:t>
            </w:r>
          </w:p>
        </w:tc>
        <w:tc>
          <w:tcPr>
            <w:tcW w:w="3024" w:type="dxa"/>
          </w:tcPr>
          <w:p w14:paraId="5E753FBB" w14:textId="77777777" w:rsidR="001E4877" w:rsidRDefault="00000000">
            <w:r>
              <w:rPr>
                <w:sz w:val="18"/>
              </w:rPr>
              <w:t>Full plant, all shifts</w:t>
            </w:r>
          </w:p>
        </w:tc>
      </w:tr>
      <w:tr w:rsidR="001E4877" w14:paraId="2CA5D995" w14:textId="77777777">
        <w:trPr>
          <w:jc w:val="center"/>
        </w:trPr>
        <w:tc>
          <w:tcPr>
            <w:tcW w:w="3024" w:type="dxa"/>
            <w:shd w:val="clear" w:color="auto" w:fill="E8F0FA"/>
          </w:tcPr>
          <w:p w14:paraId="4569E633" w14:textId="77777777" w:rsidR="001E4877" w:rsidRDefault="00000000">
            <w:r>
              <w:rPr>
                <w:sz w:val="18"/>
              </w:rPr>
              <w:t>Data Quality Officer</w:t>
            </w:r>
          </w:p>
        </w:tc>
        <w:tc>
          <w:tcPr>
            <w:tcW w:w="3024" w:type="dxa"/>
            <w:shd w:val="clear" w:color="auto" w:fill="E8F0FA"/>
          </w:tcPr>
          <w:p w14:paraId="0AB10387" w14:textId="77777777" w:rsidR="001E4877" w:rsidRDefault="00000000">
            <w:r>
              <w:rPr>
                <w:sz w:val="18"/>
              </w:rPr>
              <w:t>None (all data)</w:t>
            </w:r>
          </w:p>
        </w:tc>
        <w:tc>
          <w:tcPr>
            <w:tcW w:w="3024" w:type="dxa"/>
            <w:shd w:val="clear" w:color="auto" w:fill="E8F0FA"/>
          </w:tcPr>
          <w:p w14:paraId="43E11315" w14:textId="77777777" w:rsidR="001E4877" w:rsidRDefault="00000000">
            <w:r>
              <w:rPr>
                <w:sz w:val="18"/>
              </w:rPr>
              <w:t>All plants, exceptions view</w:t>
            </w:r>
          </w:p>
        </w:tc>
      </w:tr>
      <w:tr w:rsidR="001E4877" w14:paraId="2A71EB12" w14:textId="77777777">
        <w:trPr>
          <w:jc w:val="center"/>
        </w:trPr>
        <w:tc>
          <w:tcPr>
            <w:tcW w:w="3024" w:type="dxa"/>
          </w:tcPr>
          <w:p w14:paraId="7198F182" w14:textId="77777777" w:rsidR="001E4877" w:rsidRDefault="00000000">
            <w:r>
              <w:rPr>
                <w:sz w:val="18"/>
              </w:rPr>
              <w:t>Regional Manager</w:t>
            </w:r>
          </w:p>
        </w:tc>
        <w:tc>
          <w:tcPr>
            <w:tcW w:w="3024" w:type="dxa"/>
          </w:tcPr>
          <w:p w14:paraId="1375F3E7" w14:textId="77777777" w:rsidR="001E4877" w:rsidRDefault="00000000">
            <w:r>
              <w:rPr>
                <w:sz w:val="18"/>
              </w:rPr>
              <w:t>None (all data)</w:t>
            </w:r>
          </w:p>
        </w:tc>
        <w:tc>
          <w:tcPr>
            <w:tcW w:w="3024" w:type="dxa"/>
          </w:tcPr>
          <w:p w14:paraId="2F1A9925" w14:textId="77777777" w:rsidR="001E4877" w:rsidRDefault="00000000">
            <w:r>
              <w:rPr>
                <w:sz w:val="18"/>
              </w:rPr>
              <w:t>All 4 plants, operational view</w:t>
            </w:r>
          </w:p>
        </w:tc>
      </w:tr>
      <w:tr w:rsidR="001E4877" w14:paraId="0E8F9352" w14:textId="77777777">
        <w:trPr>
          <w:jc w:val="center"/>
        </w:trPr>
        <w:tc>
          <w:tcPr>
            <w:tcW w:w="3024" w:type="dxa"/>
            <w:shd w:val="clear" w:color="auto" w:fill="E8F0FA"/>
          </w:tcPr>
          <w:p w14:paraId="6F53E814" w14:textId="77777777" w:rsidR="001E4877" w:rsidRDefault="00000000">
            <w:r>
              <w:rPr>
                <w:sz w:val="18"/>
              </w:rPr>
              <w:t>Executive</w:t>
            </w:r>
          </w:p>
        </w:tc>
        <w:tc>
          <w:tcPr>
            <w:tcW w:w="3024" w:type="dxa"/>
            <w:shd w:val="clear" w:color="auto" w:fill="E8F0FA"/>
          </w:tcPr>
          <w:p w14:paraId="00FB3F9B" w14:textId="77777777" w:rsidR="001E4877" w:rsidRDefault="00000000">
            <w:r>
              <w:rPr>
                <w:sz w:val="18"/>
              </w:rPr>
              <w:t>Column-level (strategic KPIs only)</w:t>
            </w:r>
          </w:p>
        </w:tc>
        <w:tc>
          <w:tcPr>
            <w:tcW w:w="3024" w:type="dxa"/>
            <w:shd w:val="clear" w:color="auto" w:fill="E8F0FA"/>
          </w:tcPr>
          <w:p w14:paraId="41C3C5FF" w14:textId="77777777" w:rsidR="001E4877" w:rsidRDefault="00000000">
            <w:r>
              <w:rPr>
                <w:sz w:val="18"/>
              </w:rPr>
              <w:t>Strategic and financial KPIs only</w:t>
            </w:r>
          </w:p>
        </w:tc>
      </w:tr>
    </w:tbl>
    <w:p w14:paraId="35135AE6" w14:textId="77777777" w:rsidR="001E4877" w:rsidRDefault="00000000">
      <w:r>
        <w:rPr>
          <w:b/>
          <w:sz w:val="20"/>
        </w:rPr>
        <w:t>DAX filter expression applied to Plant-scoped roles:</w:t>
      </w:r>
    </w:p>
    <w:p w14:paraId="4293068A" w14:textId="77777777" w:rsidR="001E4877" w:rsidRDefault="00000000">
      <w:pPr>
        <w:ind w:left="567"/>
      </w:pPr>
      <w:r>
        <w:rPr>
          <w:rFonts w:ascii="Consolas" w:hAnsi="Consolas"/>
          <w:sz w:val="18"/>
        </w:rPr>
        <w:t>DIM_</w:t>
      </w:r>
      <w:proofErr w:type="gramStart"/>
      <w:r>
        <w:rPr>
          <w:rFonts w:ascii="Consolas" w:hAnsi="Consolas"/>
          <w:sz w:val="18"/>
        </w:rPr>
        <w:t>User[</w:t>
      </w:r>
      <w:proofErr w:type="gramEnd"/>
      <w:r>
        <w:rPr>
          <w:rFonts w:ascii="Consolas" w:hAnsi="Consolas"/>
          <w:sz w:val="18"/>
        </w:rPr>
        <w:t xml:space="preserve">Email] = </w:t>
      </w:r>
      <w:proofErr w:type="gramStart"/>
      <w:r>
        <w:rPr>
          <w:rFonts w:ascii="Consolas" w:hAnsi="Consolas"/>
          <w:sz w:val="18"/>
        </w:rPr>
        <w:t>USERPRINCIPALNAME(</w:t>
      </w:r>
      <w:proofErr w:type="gramEnd"/>
      <w:r>
        <w:rPr>
          <w:rFonts w:ascii="Consolas" w:hAnsi="Consolas"/>
          <w:sz w:val="18"/>
        </w:rPr>
        <w:t>)</w:t>
      </w:r>
      <w:r>
        <w:rPr>
          <w:rFonts w:ascii="Consolas" w:hAnsi="Consolas"/>
          <w:sz w:val="18"/>
        </w:rPr>
        <w:br/>
        <w:t>&amp;&amp; RELATED(DIM_</w:t>
      </w:r>
      <w:proofErr w:type="gramStart"/>
      <w:r>
        <w:rPr>
          <w:rFonts w:ascii="Consolas" w:hAnsi="Consolas"/>
          <w:sz w:val="18"/>
        </w:rPr>
        <w:t>User[</w:t>
      </w:r>
      <w:proofErr w:type="gramEnd"/>
      <w:r>
        <w:rPr>
          <w:rFonts w:ascii="Consolas" w:hAnsi="Consolas"/>
          <w:sz w:val="18"/>
        </w:rPr>
        <w:t>PlantID]) = FACT_</w:t>
      </w:r>
      <w:proofErr w:type="gramStart"/>
      <w:r>
        <w:rPr>
          <w:rFonts w:ascii="Consolas" w:hAnsi="Consolas"/>
          <w:sz w:val="18"/>
        </w:rPr>
        <w:t>DailySubmission[</w:t>
      </w:r>
      <w:proofErr w:type="gramEnd"/>
      <w:r>
        <w:rPr>
          <w:rFonts w:ascii="Consolas" w:hAnsi="Consolas"/>
          <w:sz w:val="18"/>
        </w:rPr>
        <w:t>PlantID]</w:t>
      </w:r>
    </w:p>
    <w:p w14:paraId="1D6EC5EF" w14:textId="77777777" w:rsidR="001E4877" w:rsidRDefault="00000000">
      <w:pPr>
        <w:pStyle w:val="Heading2"/>
      </w:pPr>
      <w:r>
        <w:t>8.2 How RLS Works</w:t>
      </w:r>
    </w:p>
    <w:p w14:paraId="3DAC2795" w14:textId="77777777" w:rsidR="001E4877" w:rsidRDefault="00000000">
      <w:pPr>
        <w:pStyle w:val="ListBullet"/>
      </w:pPr>
      <w:r>
        <w:rPr>
          <w:sz w:val="20"/>
        </w:rPr>
        <w:t>User logs into Power BI Service with their Microsoft 365 credentials.</w:t>
      </w:r>
    </w:p>
    <w:p w14:paraId="10775D18" w14:textId="77777777" w:rsidR="001E4877" w:rsidRDefault="00000000">
      <w:pPr>
        <w:pStyle w:val="ListBullet"/>
      </w:pPr>
      <w:r>
        <w:rPr>
          <w:sz w:val="20"/>
        </w:rPr>
        <w:t>Power BI checks the user's email against DIM_User.Email.</w:t>
      </w:r>
    </w:p>
    <w:p w14:paraId="4E3B0CA7" w14:textId="77777777" w:rsidR="001E4877" w:rsidRDefault="00000000">
      <w:pPr>
        <w:pStyle w:val="ListBullet"/>
      </w:pPr>
      <w:r>
        <w:rPr>
          <w:sz w:val="20"/>
        </w:rPr>
        <w:t>The matching DIM_User record determines RoleID and PlantID.</w:t>
      </w:r>
    </w:p>
    <w:p w14:paraId="4A613F94" w14:textId="77777777" w:rsidR="001E4877" w:rsidRDefault="00000000">
      <w:pPr>
        <w:pStyle w:val="ListBullet"/>
      </w:pPr>
      <w:r>
        <w:rPr>
          <w:sz w:val="20"/>
        </w:rPr>
        <w:t>The DAX filter associated with that role is applied to all visuals.</w:t>
      </w:r>
    </w:p>
    <w:p w14:paraId="0FD0F399" w14:textId="77777777" w:rsidR="001E4877" w:rsidRDefault="00000000">
      <w:pPr>
        <w:pStyle w:val="ListBullet"/>
      </w:pPr>
      <w:r>
        <w:rPr>
          <w:sz w:val="20"/>
        </w:rPr>
        <w:t xml:space="preserve">Data outside the role's scope is invisible - not just </w:t>
      </w:r>
      <w:proofErr w:type="gramStart"/>
      <w:r>
        <w:rPr>
          <w:sz w:val="20"/>
        </w:rPr>
        <w:t>hidden, but</w:t>
      </w:r>
      <w:proofErr w:type="gramEnd"/>
      <w:r>
        <w:rPr>
          <w:sz w:val="20"/>
        </w:rPr>
        <w:t xml:space="preserve"> filtered at the query level.</w:t>
      </w:r>
    </w:p>
    <w:p w14:paraId="5E1DFE76" w14:textId="77777777" w:rsidR="001E4877" w:rsidRDefault="00000000">
      <w:pPr>
        <w:pStyle w:val="Heading2"/>
      </w:pPr>
      <w:r>
        <w:t>8.3 RLS Implementation Steps in Power BI Desktop</w:t>
      </w:r>
    </w:p>
    <w:p w14:paraId="3FB7D274" w14:textId="77777777" w:rsidR="001E4877" w:rsidRDefault="00000000">
      <w:pPr>
        <w:pStyle w:val="ListBullet"/>
      </w:pPr>
      <w:r>
        <w:rPr>
          <w:sz w:val="20"/>
        </w:rPr>
        <w:t>Create roles in Power BI Desktop (Manage Roles) matching DIM_Role.RoleName (Plant Operator, Plant Manager, Data Quality Officer, Regional Manager, Executive).</w:t>
      </w:r>
    </w:p>
    <w:p w14:paraId="0A1180F7" w14:textId="77777777" w:rsidR="001E4877" w:rsidRDefault="00000000">
      <w:pPr>
        <w:pStyle w:val="ListBullet"/>
      </w:pPr>
      <w:r>
        <w:rPr>
          <w:sz w:val="20"/>
        </w:rPr>
        <w:t>Apply DAX filter: DIM_</w:t>
      </w:r>
      <w:proofErr w:type="gramStart"/>
      <w:r>
        <w:rPr>
          <w:sz w:val="20"/>
        </w:rPr>
        <w:t>User[</w:t>
      </w:r>
      <w:proofErr w:type="gramEnd"/>
      <w:r>
        <w:rPr>
          <w:sz w:val="20"/>
        </w:rPr>
        <w:t xml:space="preserve">Email] = </w:t>
      </w:r>
      <w:proofErr w:type="gramStart"/>
      <w:r>
        <w:rPr>
          <w:sz w:val="20"/>
        </w:rPr>
        <w:t>USERPRINCIPALNAME(</w:t>
      </w:r>
      <w:proofErr w:type="gramEnd"/>
      <w:r>
        <w:rPr>
          <w:sz w:val="20"/>
        </w:rPr>
        <w:t>) for role-based filtering.</w:t>
      </w:r>
    </w:p>
    <w:p w14:paraId="5C8D2885" w14:textId="77777777" w:rsidR="001E4877" w:rsidRDefault="00000000">
      <w:pPr>
        <w:pStyle w:val="ListBullet"/>
      </w:pPr>
      <w:r>
        <w:rPr>
          <w:sz w:val="20"/>
        </w:rPr>
        <w:t>For Plant-scoped roles (Operator, Manager), add: RELATED(DIM_</w:t>
      </w:r>
      <w:proofErr w:type="gramStart"/>
      <w:r>
        <w:rPr>
          <w:sz w:val="20"/>
        </w:rPr>
        <w:t>User[</w:t>
      </w:r>
      <w:proofErr w:type="gramEnd"/>
      <w:r>
        <w:rPr>
          <w:sz w:val="20"/>
        </w:rPr>
        <w:t>PlantID]) = FACT_</w:t>
      </w:r>
      <w:proofErr w:type="gramStart"/>
      <w:r>
        <w:rPr>
          <w:sz w:val="20"/>
        </w:rPr>
        <w:t>DailySubmission[</w:t>
      </w:r>
      <w:proofErr w:type="gramEnd"/>
      <w:r>
        <w:rPr>
          <w:sz w:val="20"/>
        </w:rPr>
        <w:t>PlantID]. This cascades through all relationships.</w:t>
      </w:r>
    </w:p>
    <w:p w14:paraId="2E585746" w14:textId="77777777" w:rsidR="001E4877" w:rsidRDefault="00000000">
      <w:pPr>
        <w:pStyle w:val="ListBullet"/>
      </w:pPr>
      <w:r>
        <w:rPr>
          <w:sz w:val="20"/>
        </w:rPr>
        <w:t>Test each role using Power BI Desktop's "View As" function before publishing.</w:t>
      </w:r>
    </w:p>
    <w:p w14:paraId="0E18F3EC" w14:textId="4A77BF7D" w:rsidR="001E4877" w:rsidRPr="00E60CA3" w:rsidRDefault="00000000">
      <w:pPr>
        <w:pStyle w:val="ListBullet"/>
      </w:pPr>
      <w:r>
        <w:rPr>
          <w:sz w:val="20"/>
        </w:rPr>
        <w:t>Publish to Power BI Service and assign members to each role in the Dataset -&gt; Security settings.</w:t>
      </w:r>
    </w:p>
    <w:p w14:paraId="5929EB4D" w14:textId="77777777" w:rsidR="00E60CA3" w:rsidRDefault="00E60CA3" w:rsidP="00E60CA3">
      <w:pPr>
        <w:pStyle w:val="ListBullet"/>
        <w:numPr>
          <w:ilvl w:val="0"/>
          <w:numId w:val="0"/>
        </w:numPr>
        <w:rPr>
          <w:sz w:val="20"/>
        </w:rPr>
      </w:pPr>
    </w:p>
    <w:p w14:paraId="2C5C2B0E" w14:textId="77777777" w:rsidR="00E60CA3" w:rsidRPr="00E60CA3" w:rsidRDefault="00E60CA3" w:rsidP="00E60CA3">
      <w:pPr>
        <w:pStyle w:val="Heading2"/>
      </w:pPr>
      <w:r w:rsidRPr="00E60CA3">
        <w:t>8.4 — Power BI Dashboard Design</w:t>
      </w:r>
    </w:p>
    <w:p w14:paraId="541CF303" w14:textId="5AF3181F" w:rsidR="006646BD" w:rsidRDefault="00E60CA3" w:rsidP="00E60CA3">
      <w:pPr>
        <w:pStyle w:val="ListBullet"/>
        <w:numPr>
          <w:ilvl w:val="0"/>
          <w:numId w:val="0"/>
        </w:numPr>
      </w:pPr>
      <w:r w:rsidRPr="00E60CA3">
        <w:t xml:space="preserve">The Power BI report is structured across four dashboard pages, each filtered by role through Row-Level Security. The Overview page provides a cross-plant KPI scorecard visible to Regional Managers and Executives. The Plant Deep Dive page gives Plant Managers a full view of all 15 operational KPIs for their assigned plant. The Exception Dashboard surfaces all validation flags, severity levels, and resolution status for the Data Quality Officer. The Governance page tracks submission timeliness and approval status across all four plants. All pages are built on the validated Dataverse data store — </w:t>
      </w:r>
      <w:r w:rsidRPr="00E60CA3">
        <w:lastRenderedPageBreak/>
        <w:t>ensuring every visual reflects only clean, approved submissions.</w:t>
      </w:r>
      <w:r w:rsidR="006646BD">
        <w:t xml:space="preserve"> </w:t>
      </w:r>
      <w:r w:rsidR="006646BD">
        <w:br/>
      </w:r>
      <w:r w:rsidR="006646BD" w:rsidRPr="006646BD">
        <w:rPr>
          <w:color w:val="7F7F7F" w:themeColor="text1" w:themeTint="80"/>
        </w:rPr>
        <w:t xml:space="preserve">All dashboard </w:t>
      </w:r>
      <w:r w:rsidR="004A77EF">
        <w:rPr>
          <w:color w:val="7F7F7F" w:themeColor="text1" w:themeTint="80"/>
        </w:rPr>
        <w:t xml:space="preserve">designs </w:t>
      </w:r>
      <w:r w:rsidR="006646BD" w:rsidRPr="006646BD">
        <w:rPr>
          <w:color w:val="7F7F7F" w:themeColor="text1" w:themeTint="80"/>
        </w:rPr>
        <w:t xml:space="preserve">files are </w:t>
      </w:r>
      <w:hyperlink r:id="rId19" w:history="1">
        <w:r w:rsidR="006646BD" w:rsidRPr="006646BD">
          <w:rPr>
            <w:rStyle w:val="Hyperlink"/>
            <w:color w:val="7F7FFF" w:themeColor="hyperlink" w:themeTint="80"/>
          </w:rPr>
          <w:t>saved here</w:t>
        </w:r>
      </w:hyperlink>
    </w:p>
    <w:p w14:paraId="20F5D18C" w14:textId="77777777" w:rsidR="006646BD" w:rsidRDefault="006646BD" w:rsidP="00E60CA3">
      <w:pPr>
        <w:pStyle w:val="ListBullet"/>
        <w:numPr>
          <w:ilvl w:val="0"/>
          <w:numId w:val="0"/>
        </w:numPr>
      </w:pPr>
    </w:p>
    <w:p w14:paraId="5D1EDC05" w14:textId="64C65AE6" w:rsidR="006646BD" w:rsidRPr="006646BD" w:rsidRDefault="006646BD" w:rsidP="00E60CA3">
      <w:pPr>
        <w:pStyle w:val="ListBullet"/>
        <w:numPr>
          <w:ilvl w:val="0"/>
          <w:numId w:val="0"/>
        </w:numPr>
        <w:rPr>
          <w:color w:val="7F7F7F" w:themeColor="text1" w:themeTint="80"/>
        </w:rPr>
      </w:pPr>
      <w:r w:rsidRPr="006646BD">
        <w:rPr>
          <w:color w:val="7F7F7F" w:themeColor="text1" w:themeTint="80"/>
        </w:rPr>
        <w:t>Executive Scorecard — strategic-level view of group performance (revenue, OEE, EBITDA, safety, production targets across all plants). Designed for board reviews and monthly leadership meetings.</w:t>
      </w:r>
    </w:p>
    <w:p w14:paraId="5BEBAE2E" w14:textId="270F490C" w:rsidR="00E60CA3" w:rsidRDefault="00E60CA3" w:rsidP="006646BD">
      <w:pPr>
        <w:pStyle w:val="ListBullet"/>
        <w:numPr>
          <w:ilvl w:val="0"/>
          <w:numId w:val="0"/>
        </w:numPr>
        <w:spacing w:after="0"/>
        <w:jc w:val="both"/>
      </w:pPr>
      <w:r>
        <w:rPr>
          <w:noProof/>
        </w:rPr>
        <w:drawing>
          <wp:inline distT="0" distB="0" distL="0" distR="0" wp14:anchorId="10721C4A" wp14:editId="7B400769">
            <wp:extent cx="5734056" cy="3413927"/>
            <wp:effectExtent l="0" t="0" r="0" b="0"/>
            <wp:docPr id="835548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48189" name="Picture 835548189"/>
                    <pic:cNvPicPr/>
                  </pic:nvPicPr>
                  <pic:blipFill>
                    <a:blip r:embed="rId20"/>
                    <a:stretch>
                      <a:fillRect/>
                    </a:stretch>
                  </pic:blipFill>
                  <pic:spPr>
                    <a:xfrm>
                      <a:off x="0" y="0"/>
                      <a:ext cx="5734056" cy="3413927"/>
                    </a:xfrm>
                    <a:prstGeom prst="rect">
                      <a:avLst/>
                    </a:prstGeom>
                  </pic:spPr>
                </pic:pic>
              </a:graphicData>
            </a:graphic>
          </wp:inline>
        </w:drawing>
      </w:r>
    </w:p>
    <w:p w14:paraId="772979DE" w14:textId="0D352600" w:rsidR="006646BD" w:rsidRDefault="00000000" w:rsidP="006646BD">
      <w:r>
        <w:br w:type="page"/>
      </w:r>
    </w:p>
    <w:p w14:paraId="66CFCFA4" w14:textId="6FA7ACA3" w:rsidR="001E4877" w:rsidRDefault="00000000" w:rsidP="006646BD">
      <w:pPr>
        <w:pStyle w:val="Heading1"/>
      </w:pPr>
      <w:r>
        <w:lastRenderedPageBreak/>
        <w:t>9. Implementation Prerequisites &amp; Assumptions</w:t>
      </w:r>
    </w:p>
    <w:p w14:paraId="4D5DC37C" w14:textId="77777777" w:rsidR="001E4877" w:rsidRDefault="00000000">
      <w:pPr>
        <w:pStyle w:val="Heading2"/>
      </w:pPr>
      <w:r>
        <w:t>9.1 Prerequisites</w:t>
      </w:r>
    </w:p>
    <w:tbl>
      <w:tblPr>
        <w:tblStyle w:val="TableGrid"/>
        <w:tblW w:w="0" w:type="auto"/>
        <w:jc w:val="center"/>
        <w:tblLook w:val="04A0" w:firstRow="1" w:lastRow="0" w:firstColumn="1" w:lastColumn="0" w:noHBand="0" w:noVBand="1"/>
      </w:tblPr>
      <w:tblGrid>
        <w:gridCol w:w="4536"/>
        <w:gridCol w:w="4536"/>
      </w:tblGrid>
      <w:tr w:rsidR="001E4877" w14:paraId="42089496" w14:textId="77777777">
        <w:trPr>
          <w:jc w:val="center"/>
        </w:trPr>
        <w:tc>
          <w:tcPr>
            <w:tcW w:w="4536" w:type="dxa"/>
            <w:shd w:val="clear" w:color="auto" w:fill="171D64"/>
          </w:tcPr>
          <w:p w14:paraId="21213E05" w14:textId="77777777" w:rsidR="001E4877" w:rsidRDefault="00000000">
            <w:pPr>
              <w:jc w:val="center"/>
            </w:pPr>
            <w:r>
              <w:rPr>
                <w:b/>
                <w:color w:val="FFFFFF"/>
                <w:sz w:val="18"/>
              </w:rPr>
              <w:t>Prerequisite</w:t>
            </w:r>
          </w:p>
        </w:tc>
        <w:tc>
          <w:tcPr>
            <w:tcW w:w="4536" w:type="dxa"/>
            <w:shd w:val="clear" w:color="auto" w:fill="171D64"/>
          </w:tcPr>
          <w:p w14:paraId="135514B8" w14:textId="77777777" w:rsidR="001E4877" w:rsidRDefault="00000000">
            <w:pPr>
              <w:jc w:val="center"/>
            </w:pPr>
            <w:r>
              <w:rPr>
                <w:b/>
                <w:color w:val="FFFFFF"/>
                <w:sz w:val="18"/>
              </w:rPr>
              <w:t>Details</w:t>
            </w:r>
          </w:p>
        </w:tc>
      </w:tr>
      <w:tr w:rsidR="001E4877" w14:paraId="69D4EAFA" w14:textId="77777777">
        <w:trPr>
          <w:jc w:val="center"/>
        </w:trPr>
        <w:tc>
          <w:tcPr>
            <w:tcW w:w="4536" w:type="dxa"/>
            <w:shd w:val="clear" w:color="auto" w:fill="E8F0FA"/>
          </w:tcPr>
          <w:p w14:paraId="5E390BBE" w14:textId="77777777" w:rsidR="001E4877" w:rsidRDefault="00000000">
            <w:r>
              <w:rPr>
                <w:sz w:val="18"/>
              </w:rPr>
              <w:t>Microsoft 365 Tenant</w:t>
            </w:r>
          </w:p>
        </w:tc>
        <w:tc>
          <w:tcPr>
            <w:tcW w:w="4536" w:type="dxa"/>
            <w:shd w:val="clear" w:color="auto" w:fill="E8F0FA"/>
          </w:tcPr>
          <w:p w14:paraId="4D845C47" w14:textId="77777777" w:rsidR="001E4877" w:rsidRDefault="00000000">
            <w:r>
              <w:rPr>
                <w:sz w:val="18"/>
              </w:rPr>
              <w:t>Active M365 tenant with SharePoint Online, Power Apps, Power Automate, and Power BI (Pro or Premium per user).</w:t>
            </w:r>
          </w:p>
        </w:tc>
      </w:tr>
      <w:tr w:rsidR="001E4877" w14:paraId="21BFFF6B" w14:textId="77777777">
        <w:trPr>
          <w:jc w:val="center"/>
        </w:trPr>
        <w:tc>
          <w:tcPr>
            <w:tcW w:w="4536" w:type="dxa"/>
          </w:tcPr>
          <w:p w14:paraId="28477B33" w14:textId="77777777" w:rsidR="001E4877" w:rsidRDefault="00000000">
            <w:r>
              <w:rPr>
                <w:sz w:val="18"/>
              </w:rPr>
              <w:t>Licensing</w:t>
            </w:r>
          </w:p>
        </w:tc>
        <w:tc>
          <w:tcPr>
            <w:tcW w:w="4536" w:type="dxa"/>
          </w:tcPr>
          <w:p w14:paraId="594E091A" w14:textId="77777777" w:rsidR="001E4877" w:rsidRDefault="00000000">
            <w:r>
              <w:rPr>
                <w:sz w:val="18"/>
              </w:rPr>
              <w:t>Standard M365 E3/E5 for all users (covers SharePoint entry). Power Apps Premium licenses for users accessing Dataverse reports (est. 10-20 users).</w:t>
            </w:r>
          </w:p>
        </w:tc>
      </w:tr>
      <w:tr w:rsidR="001E4877" w14:paraId="2010FBD9" w14:textId="77777777">
        <w:trPr>
          <w:jc w:val="center"/>
        </w:trPr>
        <w:tc>
          <w:tcPr>
            <w:tcW w:w="4536" w:type="dxa"/>
            <w:shd w:val="clear" w:color="auto" w:fill="E8F0FA"/>
          </w:tcPr>
          <w:p w14:paraId="5DB65E99" w14:textId="77777777" w:rsidR="001E4877" w:rsidRDefault="00000000">
            <w:r>
              <w:rPr>
                <w:sz w:val="18"/>
              </w:rPr>
              <w:t>Power BI Pro/Premium</w:t>
            </w:r>
          </w:p>
        </w:tc>
        <w:tc>
          <w:tcPr>
            <w:tcW w:w="4536" w:type="dxa"/>
            <w:shd w:val="clear" w:color="auto" w:fill="E8F0FA"/>
          </w:tcPr>
          <w:p w14:paraId="3857EC4C" w14:textId="77777777" w:rsidR="001E4877" w:rsidRDefault="00000000">
            <w:r>
              <w:rPr>
                <w:sz w:val="18"/>
              </w:rPr>
              <w:t>Required for RLS functionality and publishing to the service.</w:t>
            </w:r>
          </w:p>
        </w:tc>
      </w:tr>
      <w:tr w:rsidR="001E4877" w14:paraId="20B6F956" w14:textId="77777777">
        <w:trPr>
          <w:jc w:val="center"/>
        </w:trPr>
        <w:tc>
          <w:tcPr>
            <w:tcW w:w="4536" w:type="dxa"/>
          </w:tcPr>
          <w:p w14:paraId="469A7E50" w14:textId="77777777" w:rsidR="001E4877" w:rsidRDefault="00000000">
            <w:r>
              <w:rPr>
                <w:sz w:val="18"/>
              </w:rPr>
              <w:t>SharePoint Lists</w:t>
            </w:r>
          </w:p>
        </w:tc>
        <w:tc>
          <w:tcPr>
            <w:tcW w:w="4536" w:type="dxa"/>
          </w:tcPr>
          <w:p w14:paraId="2FEC8BAB" w14:textId="77777777" w:rsidR="001E4877" w:rsidRDefault="00000000">
            <w:r>
              <w:rPr>
                <w:sz w:val="18"/>
              </w:rPr>
              <w:t>5 lists must be created (as defined in Section 5) before the Power Apps form can be connected.</w:t>
            </w:r>
          </w:p>
        </w:tc>
      </w:tr>
      <w:tr w:rsidR="001E4877" w14:paraId="377FD96B" w14:textId="77777777">
        <w:trPr>
          <w:jc w:val="center"/>
        </w:trPr>
        <w:tc>
          <w:tcPr>
            <w:tcW w:w="4536" w:type="dxa"/>
            <w:shd w:val="clear" w:color="auto" w:fill="E8F0FA"/>
          </w:tcPr>
          <w:p w14:paraId="26882665" w14:textId="77777777" w:rsidR="001E4877" w:rsidRDefault="00000000">
            <w:r>
              <w:rPr>
                <w:sz w:val="18"/>
              </w:rPr>
              <w:t>Dataverse Database</w:t>
            </w:r>
          </w:p>
        </w:tc>
        <w:tc>
          <w:tcPr>
            <w:tcW w:w="4536" w:type="dxa"/>
            <w:shd w:val="clear" w:color="auto" w:fill="E8F0FA"/>
          </w:tcPr>
          <w:p w14:paraId="5035B57A" w14:textId="77777777" w:rsidR="001E4877" w:rsidRDefault="00000000">
            <w:r>
              <w:rPr>
                <w:sz w:val="18"/>
              </w:rPr>
              <w:t>Dataverse must be provisioned in the target environment. Default 3GB database capacity should suffice for the pilot.</w:t>
            </w:r>
          </w:p>
        </w:tc>
      </w:tr>
      <w:tr w:rsidR="001E4877" w14:paraId="4F2EF90A" w14:textId="77777777">
        <w:trPr>
          <w:jc w:val="center"/>
        </w:trPr>
        <w:tc>
          <w:tcPr>
            <w:tcW w:w="4536" w:type="dxa"/>
          </w:tcPr>
          <w:p w14:paraId="3EC4BE61" w14:textId="77777777" w:rsidR="001E4877" w:rsidRDefault="00000000">
            <w:r>
              <w:rPr>
                <w:sz w:val="18"/>
              </w:rPr>
              <w:t>Plant Champion</w:t>
            </w:r>
          </w:p>
        </w:tc>
        <w:tc>
          <w:tcPr>
            <w:tcW w:w="4536" w:type="dxa"/>
          </w:tcPr>
          <w:p w14:paraId="1CC86748" w14:textId="77777777" w:rsidR="001E4877" w:rsidRDefault="00000000">
            <w:r>
              <w:rPr>
                <w:sz w:val="18"/>
              </w:rPr>
              <w:t xml:space="preserve">One key operator per </w:t>
            </w:r>
            <w:proofErr w:type="gramStart"/>
            <w:r>
              <w:rPr>
                <w:sz w:val="18"/>
              </w:rPr>
              <w:t>plant who</w:t>
            </w:r>
            <w:proofErr w:type="gramEnd"/>
            <w:r>
              <w:rPr>
                <w:sz w:val="18"/>
              </w:rPr>
              <w:t xml:space="preserve"> can act as the power user for training and ongoing support.</w:t>
            </w:r>
          </w:p>
        </w:tc>
      </w:tr>
      <w:tr w:rsidR="001E4877" w14:paraId="2FA4F32C" w14:textId="77777777">
        <w:trPr>
          <w:jc w:val="center"/>
        </w:trPr>
        <w:tc>
          <w:tcPr>
            <w:tcW w:w="4536" w:type="dxa"/>
            <w:shd w:val="clear" w:color="auto" w:fill="E8F0FA"/>
          </w:tcPr>
          <w:p w14:paraId="5814E433" w14:textId="77777777" w:rsidR="001E4877" w:rsidRDefault="00000000">
            <w:r>
              <w:rPr>
                <w:sz w:val="18"/>
              </w:rPr>
              <w:t>M365 Admin Access</w:t>
            </w:r>
          </w:p>
        </w:tc>
        <w:tc>
          <w:tcPr>
            <w:tcW w:w="4536" w:type="dxa"/>
            <w:shd w:val="clear" w:color="auto" w:fill="E8F0FA"/>
          </w:tcPr>
          <w:p w14:paraId="34836420" w14:textId="77777777" w:rsidR="001E4877" w:rsidRDefault="00000000">
            <w:r>
              <w:rPr>
                <w:sz w:val="18"/>
              </w:rPr>
              <w:t>Required for DLP policy configuration, SharePoint list creation, user provisioning, and RLS role assignment in Power BI.</w:t>
            </w:r>
          </w:p>
        </w:tc>
      </w:tr>
    </w:tbl>
    <w:p w14:paraId="6611A6C4" w14:textId="77777777" w:rsidR="001E4877" w:rsidRDefault="00000000">
      <w:pPr>
        <w:pStyle w:val="Heading2"/>
      </w:pPr>
      <w:r>
        <w:t>9.2 Key Assumptions</w:t>
      </w:r>
    </w:p>
    <w:p w14:paraId="4E37877E" w14:textId="77777777" w:rsidR="001E4877" w:rsidRDefault="00000000">
      <w:pPr>
        <w:pStyle w:val="ListBullet"/>
      </w:pPr>
      <w:r>
        <w:rPr>
          <w:sz w:val="20"/>
        </w:rPr>
        <w:t>Dangote Cement operates within standard Microsoft 365 infrastructure (Power Platform is deployable without additional data engineering).</w:t>
      </w:r>
    </w:p>
    <w:p w14:paraId="4355C1E4" w14:textId="77777777" w:rsidR="001E4877" w:rsidRDefault="00000000">
      <w:pPr>
        <w:pStyle w:val="ListBullet"/>
      </w:pPr>
      <w:r>
        <w:rPr>
          <w:sz w:val="20"/>
        </w:rPr>
        <w:t>Plant operators have basic digital literacy sufficient for form-based data entry via Power Apps.</w:t>
      </w:r>
    </w:p>
    <w:p w14:paraId="4BFC2EDB" w14:textId="77777777" w:rsidR="001E4877" w:rsidRDefault="00000000">
      <w:pPr>
        <w:pStyle w:val="ListBullet"/>
      </w:pPr>
      <w:r>
        <w:rPr>
          <w:sz w:val="20"/>
        </w:rPr>
        <w:t>Daily submission deadline is fixed at 10:00 AM following the reporting day (configurable per plant requirement).</w:t>
      </w:r>
    </w:p>
    <w:p w14:paraId="249E5809" w14:textId="77777777" w:rsidR="001E4877" w:rsidRDefault="00000000">
      <w:pPr>
        <w:pStyle w:val="ListBullet"/>
      </w:pPr>
      <w:r>
        <w:rPr>
          <w:sz w:val="20"/>
        </w:rPr>
        <w:t>KPI benchmarks and ranges are derived from industry standards and Dangote publicly available documentation.</w:t>
      </w:r>
    </w:p>
    <w:p w14:paraId="69A407E4" w14:textId="77777777" w:rsidR="001E4877" w:rsidRDefault="00000000">
      <w:pPr>
        <w:pStyle w:val="ListBullet"/>
      </w:pPr>
      <w:r>
        <w:rPr>
          <w:sz w:val="20"/>
        </w:rPr>
        <w:t>All 4 plants and 12 kiln lines are treated as independent reporting units within the same system.</w:t>
      </w:r>
    </w:p>
    <w:p w14:paraId="54CF9FA0" w14:textId="77777777" w:rsidR="001E4877" w:rsidRDefault="00000000">
      <w:pPr>
        <w:pStyle w:val="ListBullet"/>
      </w:pPr>
      <w:r>
        <w:rPr>
          <w:sz w:val="20"/>
        </w:rPr>
        <w:t>The Power Automate flow runs in the default Dataverse environment (no custom environment required for pilot).</w:t>
      </w:r>
    </w:p>
    <w:p w14:paraId="3C2BA93F" w14:textId="77777777" w:rsidR="001E4877" w:rsidRDefault="00000000">
      <w:pPr>
        <w:pStyle w:val="ListBullet"/>
      </w:pPr>
      <w:r>
        <w:rPr>
          <w:sz w:val="20"/>
        </w:rPr>
        <w:t>Internet connectivity at plant sites is sufficient for Power Apps form submission during scheduled reporting windows.</w:t>
      </w:r>
    </w:p>
    <w:p w14:paraId="7208B3D8" w14:textId="77777777" w:rsidR="001E4877" w:rsidRDefault="00000000">
      <w:pPr>
        <w:pStyle w:val="ListBullet"/>
      </w:pPr>
      <w:r>
        <w:rPr>
          <w:sz w:val="20"/>
        </w:rPr>
        <w:t>Synthetic data used for the prototype is representative of actual plant operations. Real-world patterns may differ.</w:t>
      </w:r>
    </w:p>
    <w:p w14:paraId="52E85D21" w14:textId="77777777" w:rsidR="001E4877" w:rsidRDefault="00000000">
      <w:pPr>
        <w:pStyle w:val="Heading2"/>
      </w:pPr>
      <w:r>
        <w:t>9.3 Data Limitations</w:t>
      </w:r>
    </w:p>
    <w:p w14:paraId="374997FA" w14:textId="77777777" w:rsidR="001E4877" w:rsidRDefault="00000000">
      <w:r>
        <w:rPr>
          <w:b/>
        </w:rPr>
        <w:t>The following data limitations apply to this submission:</w:t>
      </w:r>
    </w:p>
    <w:p w14:paraId="1D581542" w14:textId="77777777" w:rsidR="001E4877" w:rsidRDefault="00000000">
      <w:pPr>
        <w:pStyle w:val="ListBullet"/>
      </w:pPr>
      <w:r>
        <w:rPr>
          <w:sz w:val="20"/>
        </w:rPr>
        <w:t>Synthetic data was generated for the prototype and does not represent actual Dangote Cement plant operations.</w:t>
      </w:r>
    </w:p>
    <w:p w14:paraId="57344ABC" w14:textId="77777777" w:rsidR="001E4877" w:rsidRDefault="00000000">
      <w:pPr>
        <w:pStyle w:val="ListBullet"/>
      </w:pPr>
      <w:r>
        <w:rPr>
          <w:sz w:val="20"/>
        </w:rPr>
        <w:t>KPI targets and benchmarks are based on publicly available industry standards and may differ from DCP's internal targets.</w:t>
      </w:r>
    </w:p>
    <w:p w14:paraId="0C23EC43" w14:textId="77777777" w:rsidR="001E4877" w:rsidRDefault="00000000">
      <w:pPr>
        <w:pStyle w:val="ListBullet"/>
      </w:pPr>
      <w:r>
        <w:rPr>
          <w:sz w:val="20"/>
        </w:rPr>
        <w:t>Validation rule thresholds will require calibration during the pilot phase using actual plant data.</w:t>
      </w:r>
    </w:p>
    <w:p w14:paraId="592B7146" w14:textId="77777777" w:rsidR="001E4877" w:rsidRDefault="00000000">
      <w:pPr>
        <w:pStyle w:val="ListBullet"/>
      </w:pPr>
      <w:r>
        <w:rPr>
          <w:sz w:val="20"/>
        </w:rPr>
        <w:lastRenderedPageBreak/>
        <w:t>The data model assumes each submission covers one shift per kiln line. Plants operating on different shift patterns may require schema adjustments.</w:t>
      </w:r>
    </w:p>
    <w:p w14:paraId="72A56757" w14:textId="77777777" w:rsidR="001E4877" w:rsidRDefault="00000000">
      <w:pPr>
        <w:pStyle w:val="ListBullet"/>
      </w:pPr>
      <w:r>
        <w:rPr>
          <w:sz w:val="20"/>
        </w:rPr>
        <w:t>Cost estimates for licensing are based on published Microsoft pricing and may differ based on DCP's enterprise agreement.</w:t>
      </w:r>
    </w:p>
    <w:p w14:paraId="4E7A576F" w14:textId="77777777" w:rsidR="001E4877" w:rsidRDefault="00000000">
      <w:r>
        <w:br w:type="page"/>
      </w:r>
    </w:p>
    <w:p w14:paraId="46792DA4" w14:textId="77777777" w:rsidR="001E4877" w:rsidRDefault="00000000">
      <w:pPr>
        <w:pStyle w:val="Heading1"/>
      </w:pPr>
      <w:r>
        <w:lastRenderedPageBreak/>
        <w:t>10. Business Case — Digital KPI Automation</w:t>
      </w:r>
    </w:p>
    <w:p w14:paraId="31D8D122" w14:textId="77777777" w:rsidR="001E4877" w:rsidRDefault="00000000">
      <w:pPr>
        <w:pStyle w:val="Heading2"/>
      </w:pPr>
      <w:r>
        <w:t>10.1 Problem &amp; Cost of Inaction</w:t>
      </w:r>
    </w:p>
    <w:p w14:paraId="65DBD60C" w14:textId="77777777" w:rsidR="001E4877" w:rsidRDefault="00000000">
      <w:r>
        <w:t>DCP reports 17.7Mt annual cement volume from Nigerian operations with EBITDA margin of 59.6% (2025). Manual KPI reporting across 4 plants creates systematic delays, data errors, and weak governance — directly impacting the ability of management to make timely, data-driven decisions on a ₦3.3 trillion revenue base and ₦1.634 trillion total manufacturing cost base.</w:t>
      </w:r>
    </w:p>
    <w:p w14:paraId="3DAF7C40" w14:textId="77777777" w:rsidR="001E4877" w:rsidRDefault="00000000">
      <w:pPr>
        <w:pStyle w:val="Heading2"/>
      </w:pPr>
      <w:r>
        <w:t>10.2 Proposed Solution</w:t>
      </w:r>
    </w:p>
    <w:p w14:paraId="103E80B0" w14:textId="77777777" w:rsidR="001E4877" w:rsidRDefault="00000000">
      <w:r>
        <w:t>A low-code Power Platform system (Power Apps + SharePoint + Power Automate + Dataverse + Power BI) that automates daily KPI data collection, validation, approval, and reporting across all 4 DCP plants. The two-tier storage design (SharePoint for entry, Dataverse for reporting) minimises licensing cost while maintaining data integrity.</w:t>
      </w:r>
    </w:p>
    <w:p w14:paraId="48DBA6D2" w14:textId="77777777" w:rsidR="001E4877" w:rsidRDefault="00000000">
      <w:pPr>
        <w:pStyle w:val="Heading2"/>
      </w:pPr>
      <w:r>
        <w:t>10.3 Financial Summary</w:t>
      </w:r>
    </w:p>
    <w:tbl>
      <w:tblPr>
        <w:tblStyle w:val="TableGrid"/>
        <w:tblW w:w="0" w:type="auto"/>
        <w:jc w:val="center"/>
        <w:tblLook w:val="04A0" w:firstRow="1" w:lastRow="0" w:firstColumn="1" w:lastColumn="0" w:noHBand="0" w:noVBand="1"/>
      </w:tblPr>
      <w:tblGrid>
        <w:gridCol w:w="2835"/>
        <w:gridCol w:w="1701"/>
        <w:gridCol w:w="3969"/>
      </w:tblGrid>
      <w:tr w:rsidR="001E4877" w14:paraId="3AE132CF" w14:textId="77777777">
        <w:trPr>
          <w:jc w:val="center"/>
        </w:trPr>
        <w:tc>
          <w:tcPr>
            <w:tcW w:w="2835" w:type="dxa"/>
            <w:shd w:val="clear" w:color="auto" w:fill="171D64"/>
          </w:tcPr>
          <w:p w14:paraId="2D9B99B0" w14:textId="77777777" w:rsidR="001E4877" w:rsidRDefault="00000000">
            <w:pPr>
              <w:jc w:val="center"/>
            </w:pPr>
            <w:r>
              <w:rPr>
                <w:b/>
                <w:color w:val="FFFFFF"/>
                <w:sz w:val="18"/>
              </w:rPr>
              <w:t>Item</w:t>
            </w:r>
          </w:p>
        </w:tc>
        <w:tc>
          <w:tcPr>
            <w:tcW w:w="1701" w:type="dxa"/>
            <w:shd w:val="clear" w:color="auto" w:fill="171D64"/>
          </w:tcPr>
          <w:p w14:paraId="4563AEC8" w14:textId="77777777" w:rsidR="001E4877" w:rsidRDefault="00000000">
            <w:pPr>
              <w:jc w:val="center"/>
            </w:pPr>
            <w:r>
              <w:rPr>
                <w:b/>
                <w:color w:val="FFFFFF"/>
                <w:sz w:val="18"/>
              </w:rPr>
              <w:t>Value</w:t>
            </w:r>
          </w:p>
        </w:tc>
        <w:tc>
          <w:tcPr>
            <w:tcW w:w="3969" w:type="dxa"/>
            <w:shd w:val="clear" w:color="auto" w:fill="171D64"/>
          </w:tcPr>
          <w:p w14:paraId="1C351131" w14:textId="77777777" w:rsidR="001E4877" w:rsidRDefault="00000000">
            <w:pPr>
              <w:jc w:val="center"/>
            </w:pPr>
            <w:r>
              <w:rPr>
                <w:b/>
                <w:color w:val="FFFFFF"/>
                <w:sz w:val="18"/>
              </w:rPr>
              <w:t>Notes</w:t>
            </w:r>
          </w:p>
        </w:tc>
      </w:tr>
      <w:tr w:rsidR="001E4877" w14:paraId="405A67BA" w14:textId="77777777">
        <w:trPr>
          <w:jc w:val="center"/>
        </w:trPr>
        <w:tc>
          <w:tcPr>
            <w:tcW w:w="2835" w:type="dxa"/>
            <w:shd w:val="clear" w:color="auto" w:fill="E8F0FA"/>
          </w:tcPr>
          <w:p w14:paraId="6C66F6E7" w14:textId="77777777" w:rsidR="001E4877" w:rsidRDefault="00000000">
            <w:r>
              <w:rPr>
                <w:sz w:val="18"/>
              </w:rPr>
              <w:t>Total Initial Investment</w:t>
            </w:r>
          </w:p>
        </w:tc>
        <w:tc>
          <w:tcPr>
            <w:tcW w:w="1701" w:type="dxa"/>
            <w:shd w:val="clear" w:color="auto" w:fill="E8F0FA"/>
          </w:tcPr>
          <w:p w14:paraId="451AF59A" w14:textId="77777777" w:rsidR="001E4877" w:rsidRDefault="00000000">
            <w:r>
              <w:rPr>
                <w:sz w:val="18"/>
              </w:rPr>
              <w:t>₦8.5M</w:t>
            </w:r>
          </w:p>
        </w:tc>
        <w:tc>
          <w:tcPr>
            <w:tcW w:w="3969" w:type="dxa"/>
            <w:shd w:val="clear" w:color="auto" w:fill="E8F0FA"/>
          </w:tcPr>
          <w:p w14:paraId="364CEE30" w14:textId="77777777" w:rsidR="001E4877" w:rsidRDefault="00000000">
            <w:r>
              <w:rPr>
                <w:sz w:val="18"/>
              </w:rPr>
              <w:t>Power Platform dev, 1st-year licences, training, change mgmt</w:t>
            </w:r>
          </w:p>
        </w:tc>
      </w:tr>
      <w:tr w:rsidR="001E4877" w14:paraId="345C89D6" w14:textId="77777777">
        <w:trPr>
          <w:jc w:val="center"/>
        </w:trPr>
        <w:tc>
          <w:tcPr>
            <w:tcW w:w="2835" w:type="dxa"/>
          </w:tcPr>
          <w:p w14:paraId="674A1E90" w14:textId="77777777" w:rsidR="001E4877" w:rsidRDefault="00000000">
            <w:r>
              <w:rPr>
                <w:sz w:val="18"/>
              </w:rPr>
              <w:t>Annual Licence Cost (run-rate)</w:t>
            </w:r>
          </w:p>
        </w:tc>
        <w:tc>
          <w:tcPr>
            <w:tcW w:w="1701" w:type="dxa"/>
          </w:tcPr>
          <w:p w14:paraId="21836BE8" w14:textId="77777777" w:rsidR="001E4877" w:rsidRDefault="00000000">
            <w:r>
              <w:rPr>
                <w:sz w:val="18"/>
              </w:rPr>
              <w:t>₦3.2M</w:t>
            </w:r>
          </w:p>
        </w:tc>
        <w:tc>
          <w:tcPr>
            <w:tcW w:w="3969" w:type="dxa"/>
          </w:tcPr>
          <w:p w14:paraId="49CF64D8" w14:textId="77777777" w:rsidR="001E4877" w:rsidRDefault="00000000">
            <w:r>
              <w:rPr>
                <w:sz w:val="18"/>
              </w:rPr>
              <w:t>Power Apps Premium (20 seats) + Power BI Pro (15 seats)</w:t>
            </w:r>
          </w:p>
        </w:tc>
      </w:tr>
      <w:tr w:rsidR="001E4877" w14:paraId="5AFAE104" w14:textId="77777777">
        <w:trPr>
          <w:jc w:val="center"/>
        </w:trPr>
        <w:tc>
          <w:tcPr>
            <w:tcW w:w="2835" w:type="dxa"/>
            <w:shd w:val="clear" w:color="auto" w:fill="E8F0FA"/>
          </w:tcPr>
          <w:p w14:paraId="5D20A8A3" w14:textId="77777777" w:rsidR="001E4877" w:rsidRDefault="00000000">
            <w:r>
              <w:rPr>
                <w:sz w:val="18"/>
              </w:rPr>
              <w:t>Annual Savings Target</w:t>
            </w:r>
          </w:p>
        </w:tc>
        <w:tc>
          <w:tcPr>
            <w:tcW w:w="1701" w:type="dxa"/>
            <w:shd w:val="clear" w:color="auto" w:fill="E8F0FA"/>
          </w:tcPr>
          <w:p w14:paraId="48F26382" w14:textId="77777777" w:rsidR="001E4877" w:rsidRDefault="00000000">
            <w:r>
              <w:rPr>
                <w:sz w:val="18"/>
              </w:rPr>
              <w:t>₦45–70M</w:t>
            </w:r>
          </w:p>
        </w:tc>
        <w:tc>
          <w:tcPr>
            <w:tcW w:w="3969" w:type="dxa"/>
            <w:shd w:val="clear" w:color="auto" w:fill="E8F0FA"/>
          </w:tcPr>
          <w:p w14:paraId="15E05A74" w14:textId="77777777" w:rsidR="001E4877" w:rsidRDefault="00000000">
            <w:r>
              <w:rPr>
                <w:sz w:val="18"/>
              </w:rPr>
              <w:t>Reduced admin time, faster decisions, fewer quality incidents</w:t>
            </w:r>
          </w:p>
        </w:tc>
      </w:tr>
      <w:tr w:rsidR="001E4877" w14:paraId="271F0ADB" w14:textId="77777777">
        <w:trPr>
          <w:jc w:val="center"/>
        </w:trPr>
        <w:tc>
          <w:tcPr>
            <w:tcW w:w="2835" w:type="dxa"/>
          </w:tcPr>
          <w:p w14:paraId="65973E3A" w14:textId="77777777" w:rsidR="001E4877" w:rsidRDefault="00000000">
            <w:r>
              <w:rPr>
                <w:sz w:val="18"/>
              </w:rPr>
              <w:t>Payback Period</w:t>
            </w:r>
          </w:p>
        </w:tc>
        <w:tc>
          <w:tcPr>
            <w:tcW w:w="1701" w:type="dxa"/>
          </w:tcPr>
          <w:p w14:paraId="763B26DC" w14:textId="77777777" w:rsidR="001E4877" w:rsidRDefault="00000000">
            <w:r>
              <w:rPr>
                <w:sz w:val="18"/>
              </w:rPr>
              <w:t>2–4 months</w:t>
            </w:r>
          </w:p>
        </w:tc>
        <w:tc>
          <w:tcPr>
            <w:tcW w:w="3969" w:type="dxa"/>
          </w:tcPr>
          <w:p w14:paraId="564EC66C" w14:textId="77777777" w:rsidR="001E4877" w:rsidRDefault="00000000">
            <w:r>
              <w:rPr>
                <w:sz w:val="18"/>
              </w:rPr>
              <w:t>From savings in operator/admin time + error reduction</w:t>
            </w:r>
          </w:p>
        </w:tc>
      </w:tr>
      <w:tr w:rsidR="001E4877" w14:paraId="0FC5A380" w14:textId="77777777">
        <w:trPr>
          <w:jc w:val="center"/>
        </w:trPr>
        <w:tc>
          <w:tcPr>
            <w:tcW w:w="2835" w:type="dxa"/>
            <w:shd w:val="clear" w:color="auto" w:fill="E8F0FA"/>
          </w:tcPr>
          <w:p w14:paraId="6CF0436E" w14:textId="77777777" w:rsidR="001E4877" w:rsidRDefault="00000000">
            <w:r>
              <w:rPr>
                <w:sz w:val="18"/>
              </w:rPr>
              <w:t>3-Year Net Benefit (conservative)</w:t>
            </w:r>
          </w:p>
        </w:tc>
        <w:tc>
          <w:tcPr>
            <w:tcW w:w="1701" w:type="dxa"/>
            <w:shd w:val="clear" w:color="auto" w:fill="E8F0FA"/>
          </w:tcPr>
          <w:p w14:paraId="5857C4ED" w14:textId="77777777" w:rsidR="001E4877" w:rsidRDefault="00000000">
            <w:r>
              <w:rPr>
                <w:sz w:val="18"/>
              </w:rPr>
              <w:t>₦110–180M</w:t>
            </w:r>
          </w:p>
        </w:tc>
        <w:tc>
          <w:tcPr>
            <w:tcW w:w="3969" w:type="dxa"/>
            <w:shd w:val="clear" w:color="auto" w:fill="E8F0FA"/>
          </w:tcPr>
          <w:p w14:paraId="3A2A9C94" w14:textId="77777777" w:rsidR="001E4877" w:rsidRDefault="00000000">
            <w:r>
              <w:rPr>
                <w:sz w:val="18"/>
              </w:rPr>
              <w:t>After subtracting 3-year licence and maintenance cost</w:t>
            </w:r>
          </w:p>
        </w:tc>
      </w:tr>
      <w:tr w:rsidR="001E4877" w14:paraId="43CA6CE8" w14:textId="77777777">
        <w:trPr>
          <w:jc w:val="center"/>
        </w:trPr>
        <w:tc>
          <w:tcPr>
            <w:tcW w:w="2835" w:type="dxa"/>
          </w:tcPr>
          <w:p w14:paraId="2C1E0EC9" w14:textId="77777777" w:rsidR="001E4877" w:rsidRDefault="00000000">
            <w:r>
              <w:rPr>
                <w:sz w:val="18"/>
              </w:rPr>
              <w:t>EBITDA Impact</w:t>
            </w:r>
          </w:p>
        </w:tc>
        <w:tc>
          <w:tcPr>
            <w:tcW w:w="1701" w:type="dxa"/>
          </w:tcPr>
          <w:p w14:paraId="182A1215" w14:textId="77777777" w:rsidR="001E4877" w:rsidRDefault="00000000">
            <w:r>
              <w:rPr>
                <w:sz w:val="18"/>
              </w:rPr>
              <w:t>0.3–0.5% improvement</w:t>
            </w:r>
          </w:p>
        </w:tc>
        <w:tc>
          <w:tcPr>
            <w:tcW w:w="3969" w:type="dxa"/>
          </w:tcPr>
          <w:p w14:paraId="21047A09" w14:textId="77777777" w:rsidR="001E4877" w:rsidRDefault="00000000">
            <w:r>
              <w:rPr>
                <w:sz w:val="18"/>
              </w:rPr>
              <w:t>Margin uplift from reduced wastage and better OEE tracking</w:t>
            </w:r>
          </w:p>
        </w:tc>
      </w:tr>
    </w:tbl>
    <w:p w14:paraId="47C0DE9E" w14:textId="77777777" w:rsidR="001E4877" w:rsidRDefault="00000000">
      <w:pPr>
        <w:pStyle w:val="Heading2"/>
      </w:pPr>
      <w:r>
        <w:t>10.4 Key Assumptions</w:t>
      </w:r>
    </w:p>
    <w:p w14:paraId="4D29212C" w14:textId="77777777" w:rsidR="001E4877" w:rsidRDefault="00000000">
      <w:pPr>
        <w:pStyle w:val="ListBullet"/>
      </w:pPr>
      <w:r>
        <w:rPr>
          <w:sz w:val="20"/>
        </w:rPr>
        <w:t>Each plant employs 5–8 operators submitting daily: ~30 min saved per operator per day = ~₦400/hr loaded cost</w:t>
      </w:r>
    </w:p>
    <w:p w14:paraId="3DEA83A7" w14:textId="77777777" w:rsidR="001E4877" w:rsidRDefault="00000000">
      <w:pPr>
        <w:pStyle w:val="ListBullet"/>
      </w:pPr>
      <w:r>
        <w:rPr>
          <w:sz w:val="20"/>
        </w:rPr>
        <w:t>Validation reduces off-spec production by 10% = ~₤15M annual saving per plant (based on industry benchmarks)</w:t>
      </w:r>
    </w:p>
    <w:p w14:paraId="68C9825F" w14:textId="77777777" w:rsidR="001E4877" w:rsidRDefault="00000000">
      <w:pPr>
        <w:pStyle w:val="ListBullet"/>
      </w:pPr>
      <w:r>
        <w:rPr>
          <w:sz w:val="20"/>
        </w:rPr>
        <w:t>Faster KPI visibility (same-day vs. 3–</w:t>
      </w:r>
      <w:proofErr w:type="gramStart"/>
      <w:r>
        <w:rPr>
          <w:sz w:val="20"/>
        </w:rPr>
        <w:t>5 day</w:t>
      </w:r>
      <w:proofErr w:type="gramEnd"/>
      <w:r>
        <w:rPr>
          <w:sz w:val="20"/>
        </w:rPr>
        <w:t xml:space="preserve"> delay) enables 1–2% OEE improvement within 6 months</w:t>
      </w:r>
    </w:p>
    <w:p w14:paraId="159B5526" w14:textId="77777777" w:rsidR="001E4877" w:rsidRDefault="00000000">
      <w:pPr>
        <w:pStyle w:val="ListBullet"/>
      </w:pPr>
      <w:r>
        <w:rPr>
          <w:sz w:val="20"/>
        </w:rPr>
        <w:t xml:space="preserve">All costs in Nigerian Naira </w:t>
      </w:r>
      <w:proofErr w:type="gramStart"/>
      <w:r>
        <w:rPr>
          <w:sz w:val="20"/>
        </w:rPr>
        <w:t>at</w:t>
      </w:r>
      <w:proofErr w:type="gramEnd"/>
      <w:r>
        <w:rPr>
          <w:sz w:val="20"/>
        </w:rPr>
        <w:t xml:space="preserve"> 2026 estimated pricing; Power Platform licensing costs based on published Microsoft rates</w:t>
      </w:r>
    </w:p>
    <w:p w14:paraId="031E5618" w14:textId="77777777" w:rsidR="001E4877" w:rsidRDefault="00000000">
      <w:pPr>
        <w:pStyle w:val="ListBullet"/>
      </w:pPr>
      <w:r>
        <w:rPr>
          <w:sz w:val="20"/>
        </w:rPr>
        <w:t xml:space="preserve">No additional hardware or infrastructure </w:t>
      </w:r>
      <w:proofErr w:type="gramStart"/>
      <w:r>
        <w:rPr>
          <w:sz w:val="20"/>
        </w:rPr>
        <w:t>spend required —</w:t>
      </w:r>
      <w:proofErr w:type="gramEnd"/>
      <w:r>
        <w:rPr>
          <w:sz w:val="20"/>
        </w:rPr>
        <w:t xml:space="preserve"> runs on existing M365 </w:t>
      </w:r>
      <w:proofErr w:type="gramStart"/>
      <w:r>
        <w:rPr>
          <w:sz w:val="20"/>
        </w:rPr>
        <w:t>tenant</w:t>
      </w:r>
      <w:proofErr w:type="gramEnd"/>
    </w:p>
    <w:p w14:paraId="3DD98E8A" w14:textId="77777777" w:rsidR="001E4877" w:rsidRDefault="00000000">
      <w:pPr>
        <w:pStyle w:val="Heading2"/>
      </w:pPr>
      <w:r>
        <w:lastRenderedPageBreak/>
        <w:t>10.5 Recommendation</w:t>
      </w:r>
    </w:p>
    <w:p w14:paraId="5E3E2A56" w14:textId="77777777" w:rsidR="001E4877" w:rsidRDefault="00000000">
      <w:r>
        <w:rPr>
          <w:b/>
        </w:rPr>
        <w:t>Proceed with an 8-week pilot at Obajana (largest plant, 5 lines, highest reporting complexity) at a cost of ₦2.8M. The pilot validates all assumptions before scaling to the other 3 plants. Investment decision for full rollout at Month 3 based on pilot results.</w:t>
      </w:r>
    </w:p>
    <w:p w14:paraId="11EB0CCC" w14:textId="77777777" w:rsidR="001E4877" w:rsidRDefault="00000000">
      <w:r>
        <w:br w:type="page"/>
      </w:r>
    </w:p>
    <w:p w14:paraId="0156A2A3" w14:textId="77777777" w:rsidR="001E4877" w:rsidRDefault="00000000">
      <w:pPr>
        <w:pStyle w:val="Heading1"/>
      </w:pPr>
      <w:r>
        <w:lastRenderedPageBreak/>
        <w:t>11. Implementation Roadmap</w:t>
      </w:r>
    </w:p>
    <w:p w14:paraId="73AA075A" w14:textId="77777777" w:rsidR="001E4877" w:rsidRDefault="00000000">
      <w:r>
        <w:t>A three-phase rollout aligned with the executive deck. Each phase has defined actions, owners, and success criteria.</w:t>
      </w:r>
    </w:p>
    <w:p w14:paraId="5CE8F41E" w14:textId="77777777" w:rsidR="001E4877" w:rsidRDefault="00000000">
      <w:pPr>
        <w:pStyle w:val="Heading2"/>
      </w:pPr>
      <w:r>
        <w:t>11.1 Immediate (0–30 Days) — Pilot at Obajana</w:t>
      </w:r>
    </w:p>
    <w:p w14:paraId="6FEA01FB" w14:textId="77777777" w:rsidR="001E4877" w:rsidRDefault="00000000">
      <w:r>
        <w:rPr>
          <w:b/>
          <w:color w:val="666666"/>
          <w:sz w:val="20"/>
        </w:rPr>
        <w:t>Pilot at Obajana (largest plant, 5 kiln lines, highest reporting complexity).</w:t>
      </w:r>
    </w:p>
    <w:p w14:paraId="7F5AE747" w14:textId="77777777" w:rsidR="001E4877" w:rsidRDefault="00000000">
      <w:pPr>
        <w:pStyle w:val="ListBullet"/>
      </w:pPr>
      <w:r>
        <w:rPr>
          <w:sz w:val="20"/>
        </w:rPr>
        <w:t>Deploy Power Apps form + 5 SharePoint lists configured for Obajana</w:t>
      </w:r>
    </w:p>
    <w:p w14:paraId="5D677A9D" w14:textId="77777777" w:rsidR="001E4877" w:rsidRDefault="00000000">
      <w:pPr>
        <w:pStyle w:val="ListBullet"/>
      </w:pPr>
      <w:r>
        <w:rPr>
          <w:sz w:val="20"/>
        </w:rPr>
        <w:t>Configure Power Automate validation and approval flows</w:t>
      </w:r>
    </w:p>
    <w:p w14:paraId="65D7C18F" w14:textId="77777777" w:rsidR="001E4877" w:rsidRDefault="00000000">
      <w:pPr>
        <w:pStyle w:val="ListBullet"/>
      </w:pPr>
      <w:r>
        <w:rPr>
          <w:sz w:val="20"/>
        </w:rPr>
        <w:t>Set up Power BI dashboard with RLS for all 5 roles</w:t>
      </w:r>
    </w:p>
    <w:p w14:paraId="212973B4" w14:textId="77777777" w:rsidR="001E4877" w:rsidRDefault="00000000">
      <w:pPr>
        <w:pStyle w:val="ListBullet"/>
      </w:pPr>
      <w:r>
        <w:rPr>
          <w:sz w:val="20"/>
        </w:rPr>
        <w:t>Train Obajana operators and Plant Manager on the new system</w:t>
      </w:r>
    </w:p>
    <w:p w14:paraId="4E487151" w14:textId="77777777" w:rsidR="001E4877" w:rsidRDefault="00000000">
      <w:pPr>
        <w:pStyle w:val="ListBullet"/>
      </w:pPr>
      <w:r>
        <w:rPr>
          <w:sz w:val="20"/>
        </w:rPr>
        <w:t>Run 2-week parallel period — new system alongside existing Excel process</w:t>
      </w:r>
    </w:p>
    <w:p w14:paraId="4C3021B8" w14:textId="77777777" w:rsidR="001E4877" w:rsidRDefault="00000000">
      <w:pPr>
        <w:pStyle w:val="ListBullet"/>
      </w:pPr>
      <w:r>
        <w:rPr>
          <w:sz w:val="20"/>
        </w:rPr>
        <w:t>Compare data quality, timeliness, and user feedback between both systems</w:t>
      </w:r>
    </w:p>
    <w:p w14:paraId="6D8A5BE5" w14:textId="77777777" w:rsidR="001E4877" w:rsidRDefault="00000000">
      <w:pPr>
        <w:pStyle w:val="Heading2"/>
      </w:pPr>
      <w:r>
        <w:t>11.2 Short-Term (1–3 Months) — Multi-Plant Rollout</w:t>
      </w:r>
    </w:p>
    <w:p w14:paraId="6FF4480A" w14:textId="77777777" w:rsidR="001E4877" w:rsidRDefault="00000000">
      <w:r>
        <w:rPr>
          <w:b/>
          <w:color w:val="666666"/>
          <w:sz w:val="20"/>
        </w:rPr>
        <w:t>Scale to Ibese, Gboko, and Okpella. Retire manual Excel process.</w:t>
      </w:r>
    </w:p>
    <w:p w14:paraId="097C9E8C" w14:textId="77777777" w:rsidR="001E4877" w:rsidRDefault="00000000">
      <w:pPr>
        <w:pStyle w:val="ListBullet"/>
      </w:pPr>
      <w:r>
        <w:rPr>
          <w:sz w:val="20"/>
        </w:rPr>
        <w:t>Roll out to Ibese (Week 5–6), Gboko (Week 7–8), Okpella (Week 9–10)</w:t>
      </w:r>
    </w:p>
    <w:p w14:paraId="0CDB1E87" w14:textId="77777777" w:rsidR="001E4877" w:rsidRDefault="00000000">
      <w:pPr>
        <w:pStyle w:val="ListBullet"/>
      </w:pPr>
      <w:r>
        <w:rPr>
          <w:sz w:val="20"/>
        </w:rPr>
        <w:t>Train all operators and plant managers at each site</w:t>
      </w:r>
    </w:p>
    <w:p w14:paraId="4D2EE753" w14:textId="77777777" w:rsidR="001E4877" w:rsidRDefault="00000000">
      <w:pPr>
        <w:pStyle w:val="ListBullet"/>
      </w:pPr>
      <w:r>
        <w:rPr>
          <w:sz w:val="20"/>
        </w:rPr>
        <w:t>Refine validation rules and KPI thresholds based on Obajana pilot data</w:t>
      </w:r>
    </w:p>
    <w:p w14:paraId="1B6D4388" w14:textId="77777777" w:rsidR="001E4877" w:rsidRDefault="00000000">
      <w:pPr>
        <w:pStyle w:val="ListBullet"/>
      </w:pPr>
      <w:r>
        <w:rPr>
          <w:sz w:val="20"/>
        </w:rPr>
        <w:t>Configure DQO and Regional Manager dashboard views</w:t>
      </w:r>
    </w:p>
    <w:p w14:paraId="49C46CDB" w14:textId="77777777" w:rsidR="001E4877" w:rsidRDefault="00000000">
      <w:pPr>
        <w:pStyle w:val="ListBullet"/>
      </w:pPr>
      <w:r>
        <w:rPr>
          <w:sz w:val="20"/>
        </w:rPr>
        <w:t>Full cutover — retire manual Excel-based reporting process across all plants</w:t>
      </w:r>
    </w:p>
    <w:p w14:paraId="0F90ED18" w14:textId="77777777" w:rsidR="001E4877" w:rsidRDefault="00000000">
      <w:pPr>
        <w:pStyle w:val="ListBullet"/>
      </w:pPr>
      <w:r>
        <w:rPr>
          <w:sz w:val="20"/>
        </w:rPr>
        <w:t>Go-live sign-off from each Plant Manager after 1 week of validated parallel run</w:t>
      </w:r>
    </w:p>
    <w:p w14:paraId="45E47BE6" w14:textId="77777777" w:rsidR="001E4877" w:rsidRDefault="00000000">
      <w:pPr>
        <w:pStyle w:val="Heading2"/>
      </w:pPr>
      <w:r>
        <w:t>11.3 Medium-Term (3–6 Months) — Optimization &amp; Scale</w:t>
      </w:r>
    </w:p>
    <w:p w14:paraId="6971F9A6" w14:textId="77777777" w:rsidR="001E4877" w:rsidRDefault="00000000">
      <w:r>
        <w:rPr>
          <w:b/>
          <w:color w:val="666666"/>
          <w:sz w:val="20"/>
        </w:rPr>
        <w:t>Add predictive capabilities, ERP integration, and SCADA links.</w:t>
      </w:r>
    </w:p>
    <w:p w14:paraId="54834000" w14:textId="77777777" w:rsidR="001E4877" w:rsidRDefault="00000000">
      <w:pPr>
        <w:pStyle w:val="ListBullet"/>
      </w:pPr>
      <w:r>
        <w:rPr>
          <w:sz w:val="20"/>
        </w:rPr>
        <w:t>Add predictive exception rules (trend-based alerts for KPI drift)</w:t>
      </w:r>
    </w:p>
    <w:p w14:paraId="4A3B3304" w14:textId="77777777" w:rsidR="001E4877" w:rsidRDefault="00000000">
      <w:pPr>
        <w:pStyle w:val="ListBullet"/>
      </w:pPr>
      <w:r>
        <w:rPr>
          <w:sz w:val="20"/>
        </w:rPr>
        <w:t>Integrate with DCP ERP for automated financial KPI data flow</w:t>
      </w:r>
    </w:p>
    <w:p w14:paraId="5C20F353" w14:textId="77777777" w:rsidR="001E4877" w:rsidRDefault="00000000">
      <w:pPr>
        <w:pStyle w:val="ListBullet"/>
      </w:pPr>
      <w:r>
        <w:rPr>
          <w:sz w:val="20"/>
        </w:rPr>
        <w:t>SCADA integration for automated kiln feed rate and power consumption capture</w:t>
      </w:r>
    </w:p>
    <w:p w14:paraId="77238CF1" w14:textId="77777777" w:rsidR="001E4877" w:rsidRDefault="00000000">
      <w:pPr>
        <w:pStyle w:val="ListBullet"/>
      </w:pPr>
      <w:r>
        <w:rPr>
          <w:sz w:val="20"/>
        </w:rPr>
        <w:t>Monthly executive review dashboard with cross-plant benchmarking</w:t>
      </w:r>
    </w:p>
    <w:p w14:paraId="29E2F8EE" w14:textId="77777777" w:rsidR="001E4877" w:rsidRDefault="00000000">
      <w:pPr>
        <w:pStyle w:val="ListBullet"/>
      </w:pPr>
      <w:r>
        <w:rPr>
          <w:sz w:val="20"/>
        </w:rPr>
        <w:t>Scale the system template to other DCP business units and regional offices</w:t>
      </w:r>
    </w:p>
    <w:p w14:paraId="03749436" w14:textId="77777777" w:rsidR="001E4877" w:rsidRDefault="00000000">
      <w:pPr>
        <w:pStyle w:val="ListBullet"/>
      </w:pPr>
      <w:r>
        <w:rPr>
          <w:sz w:val="20"/>
        </w:rPr>
        <w:t>Quarterly validation rule review cycle to calibrate thresholds against actual data</w:t>
      </w:r>
    </w:p>
    <w:p w14:paraId="2A66959D" w14:textId="77777777" w:rsidR="001E4877" w:rsidRDefault="00000000">
      <w:pPr>
        <w:pStyle w:val="Heading2"/>
      </w:pPr>
      <w:r>
        <w:t>11.4 Resources Required</w:t>
      </w:r>
    </w:p>
    <w:tbl>
      <w:tblPr>
        <w:tblStyle w:val="TableGrid"/>
        <w:tblW w:w="0" w:type="auto"/>
        <w:jc w:val="center"/>
        <w:tblLook w:val="04A0" w:firstRow="1" w:lastRow="0" w:firstColumn="1" w:lastColumn="0" w:noHBand="0" w:noVBand="1"/>
      </w:tblPr>
      <w:tblGrid>
        <w:gridCol w:w="2835"/>
        <w:gridCol w:w="3402"/>
        <w:gridCol w:w="2835"/>
      </w:tblGrid>
      <w:tr w:rsidR="001E4877" w14:paraId="714AFA64" w14:textId="77777777">
        <w:trPr>
          <w:jc w:val="center"/>
        </w:trPr>
        <w:tc>
          <w:tcPr>
            <w:tcW w:w="2835" w:type="dxa"/>
            <w:shd w:val="clear" w:color="auto" w:fill="171D64"/>
          </w:tcPr>
          <w:p w14:paraId="3C867224" w14:textId="77777777" w:rsidR="001E4877" w:rsidRDefault="00000000">
            <w:pPr>
              <w:jc w:val="center"/>
            </w:pPr>
            <w:r>
              <w:rPr>
                <w:b/>
                <w:color w:val="FFFFFF"/>
                <w:sz w:val="18"/>
              </w:rPr>
              <w:t>Resource</w:t>
            </w:r>
          </w:p>
        </w:tc>
        <w:tc>
          <w:tcPr>
            <w:tcW w:w="3402" w:type="dxa"/>
            <w:shd w:val="clear" w:color="auto" w:fill="171D64"/>
          </w:tcPr>
          <w:p w14:paraId="0CD59B35" w14:textId="77777777" w:rsidR="001E4877" w:rsidRDefault="00000000">
            <w:pPr>
              <w:jc w:val="center"/>
            </w:pPr>
            <w:r>
              <w:rPr>
                <w:b/>
                <w:color w:val="FFFFFF"/>
                <w:sz w:val="18"/>
              </w:rPr>
              <w:t>Role</w:t>
            </w:r>
          </w:p>
        </w:tc>
        <w:tc>
          <w:tcPr>
            <w:tcW w:w="2835" w:type="dxa"/>
            <w:shd w:val="clear" w:color="auto" w:fill="171D64"/>
          </w:tcPr>
          <w:p w14:paraId="79B008B5" w14:textId="77777777" w:rsidR="001E4877" w:rsidRDefault="00000000">
            <w:pPr>
              <w:jc w:val="center"/>
            </w:pPr>
            <w:r>
              <w:rPr>
                <w:b/>
                <w:color w:val="FFFFFF"/>
                <w:sz w:val="18"/>
              </w:rPr>
              <w:t>Effort</w:t>
            </w:r>
          </w:p>
        </w:tc>
      </w:tr>
      <w:tr w:rsidR="001E4877" w14:paraId="05102561" w14:textId="77777777">
        <w:trPr>
          <w:jc w:val="center"/>
        </w:trPr>
        <w:tc>
          <w:tcPr>
            <w:tcW w:w="2835" w:type="dxa"/>
            <w:shd w:val="clear" w:color="auto" w:fill="E8F0FA"/>
          </w:tcPr>
          <w:p w14:paraId="6474CB3B" w14:textId="77777777" w:rsidR="001E4877" w:rsidRDefault="00000000">
            <w:r>
              <w:rPr>
                <w:sz w:val="18"/>
              </w:rPr>
              <w:t>Power Platform Developer</w:t>
            </w:r>
          </w:p>
        </w:tc>
        <w:tc>
          <w:tcPr>
            <w:tcW w:w="3402" w:type="dxa"/>
            <w:shd w:val="clear" w:color="auto" w:fill="E8F0FA"/>
          </w:tcPr>
          <w:p w14:paraId="6FA58ED7" w14:textId="77777777" w:rsidR="001E4877" w:rsidRDefault="00000000">
            <w:r>
              <w:rPr>
                <w:sz w:val="18"/>
              </w:rPr>
              <w:t>Setup, configuration, deployment, integration</w:t>
            </w:r>
          </w:p>
        </w:tc>
        <w:tc>
          <w:tcPr>
            <w:tcW w:w="2835" w:type="dxa"/>
            <w:shd w:val="clear" w:color="auto" w:fill="E8F0FA"/>
          </w:tcPr>
          <w:p w14:paraId="3D65CA56" w14:textId="77777777" w:rsidR="001E4877" w:rsidRDefault="00000000">
            <w:r>
              <w:rPr>
                <w:sz w:val="18"/>
              </w:rPr>
              <w:t>2 weeks initial + 1 week per additional plant</w:t>
            </w:r>
          </w:p>
        </w:tc>
      </w:tr>
      <w:tr w:rsidR="001E4877" w14:paraId="50E5CCD6" w14:textId="77777777">
        <w:trPr>
          <w:jc w:val="center"/>
        </w:trPr>
        <w:tc>
          <w:tcPr>
            <w:tcW w:w="2835" w:type="dxa"/>
          </w:tcPr>
          <w:p w14:paraId="5776AF70" w14:textId="77777777" w:rsidR="001E4877" w:rsidRDefault="00000000">
            <w:r>
              <w:rPr>
                <w:sz w:val="18"/>
              </w:rPr>
              <w:t>Plant Champion</w:t>
            </w:r>
          </w:p>
        </w:tc>
        <w:tc>
          <w:tcPr>
            <w:tcW w:w="3402" w:type="dxa"/>
          </w:tcPr>
          <w:p w14:paraId="7F35342D" w14:textId="77777777" w:rsidR="001E4877" w:rsidRDefault="00000000">
            <w:r>
              <w:rPr>
                <w:sz w:val="18"/>
              </w:rPr>
              <w:t>Key operator per plant — power user &amp; peer trainer</w:t>
            </w:r>
          </w:p>
        </w:tc>
        <w:tc>
          <w:tcPr>
            <w:tcW w:w="2835" w:type="dxa"/>
          </w:tcPr>
          <w:p w14:paraId="371F900B" w14:textId="77777777" w:rsidR="001E4877" w:rsidRDefault="00000000">
            <w:r>
              <w:rPr>
                <w:sz w:val="18"/>
              </w:rPr>
              <w:t>1 per site (ongoing, ~2 hrs/week)</w:t>
            </w:r>
          </w:p>
        </w:tc>
      </w:tr>
      <w:tr w:rsidR="001E4877" w14:paraId="0F306FA7" w14:textId="77777777">
        <w:trPr>
          <w:jc w:val="center"/>
        </w:trPr>
        <w:tc>
          <w:tcPr>
            <w:tcW w:w="2835" w:type="dxa"/>
            <w:shd w:val="clear" w:color="auto" w:fill="E8F0FA"/>
          </w:tcPr>
          <w:p w14:paraId="1AF01B97" w14:textId="77777777" w:rsidR="001E4877" w:rsidRDefault="00000000">
            <w:r>
              <w:rPr>
                <w:sz w:val="18"/>
              </w:rPr>
              <w:t>IT Administrator</w:t>
            </w:r>
          </w:p>
        </w:tc>
        <w:tc>
          <w:tcPr>
            <w:tcW w:w="3402" w:type="dxa"/>
            <w:shd w:val="clear" w:color="auto" w:fill="E8F0FA"/>
          </w:tcPr>
          <w:p w14:paraId="085F2E46" w14:textId="77777777" w:rsidR="001E4877" w:rsidRDefault="00000000">
            <w:r>
              <w:rPr>
                <w:sz w:val="18"/>
              </w:rPr>
              <w:t>M365 tenant config, DLP policies, RLS setup</w:t>
            </w:r>
          </w:p>
        </w:tc>
        <w:tc>
          <w:tcPr>
            <w:tcW w:w="2835" w:type="dxa"/>
            <w:shd w:val="clear" w:color="auto" w:fill="E8F0FA"/>
          </w:tcPr>
          <w:p w14:paraId="467EF2AB" w14:textId="77777777" w:rsidR="001E4877" w:rsidRDefault="00000000">
            <w:r>
              <w:rPr>
                <w:sz w:val="18"/>
              </w:rPr>
              <w:t>1–2 weeks total</w:t>
            </w:r>
          </w:p>
        </w:tc>
      </w:tr>
      <w:tr w:rsidR="001E4877" w14:paraId="12D1221A" w14:textId="77777777">
        <w:trPr>
          <w:jc w:val="center"/>
        </w:trPr>
        <w:tc>
          <w:tcPr>
            <w:tcW w:w="2835" w:type="dxa"/>
          </w:tcPr>
          <w:p w14:paraId="503811DD" w14:textId="77777777" w:rsidR="001E4877" w:rsidRDefault="00000000">
            <w:r>
              <w:rPr>
                <w:sz w:val="18"/>
              </w:rPr>
              <w:t>Licensing</w:t>
            </w:r>
          </w:p>
        </w:tc>
        <w:tc>
          <w:tcPr>
            <w:tcW w:w="3402" w:type="dxa"/>
          </w:tcPr>
          <w:p w14:paraId="12122DF8" w14:textId="77777777" w:rsidR="001E4877" w:rsidRDefault="00000000">
            <w:r>
              <w:rPr>
                <w:sz w:val="18"/>
              </w:rPr>
              <w:t>Existing M365 E3/E5 + Power Apps Premium (20) + Power BI Pro (15)</w:t>
            </w:r>
          </w:p>
        </w:tc>
        <w:tc>
          <w:tcPr>
            <w:tcW w:w="2835" w:type="dxa"/>
          </w:tcPr>
          <w:p w14:paraId="5E7A3F09" w14:textId="77777777" w:rsidR="001E4877" w:rsidRDefault="00000000">
            <w:r>
              <w:rPr>
                <w:sz w:val="18"/>
              </w:rPr>
              <w:t>₦3.2M/year run-rate</w:t>
            </w:r>
          </w:p>
        </w:tc>
      </w:tr>
    </w:tbl>
    <w:p w14:paraId="7C15ED26" w14:textId="0173F671" w:rsidR="001E4877" w:rsidRDefault="001E4877"/>
    <w:p w14:paraId="7037C35D" w14:textId="77777777" w:rsidR="001E4877" w:rsidRDefault="00000000">
      <w:pPr>
        <w:pStyle w:val="Heading1"/>
      </w:pPr>
      <w:r>
        <w:t>12. Risk &amp; Safety Assessment</w:t>
      </w:r>
    </w:p>
    <w:p w14:paraId="264EAAAB" w14:textId="77777777" w:rsidR="001E4877" w:rsidRDefault="00000000">
      <w:r>
        <w:t>The following risk register covers the key operational, technical, and data-governance risks for the proposed digital KPI automation system. Safety is assessed in the context of data safety (integrity, access, and availability) and process safety (quality alerts enabling faster corrective action).</w:t>
      </w:r>
    </w:p>
    <w:p w14:paraId="32F61A8B" w14:textId="77777777" w:rsidR="001E4877" w:rsidRDefault="00000000">
      <w:pPr>
        <w:pStyle w:val="Heading2"/>
      </w:pPr>
      <w:r>
        <w:t>12.1 Risk Register</w:t>
      </w:r>
    </w:p>
    <w:tbl>
      <w:tblPr>
        <w:tblStyle w:val="TableGrid"/>
        <w:tblW w:w="0" w:type="auto"/>
        <w:jc w:val="center"/>
        <w:tblLook w:val="04A0" w:firstRow="1" w:lastRow="0" w:firstColumn="1" w:lastColumn="0" w:noHBand="0" w:noVBand="1"/>
      </w:tblPr>
      <w:tblGrid>
        <w:gridCol w:w="772"/>
        <w:gridCol w:w="1165"/>
        <w:gridCol w:w="1492"/>
        <w:gridCol w:w="1070"/>
        <w:gridCol w:w="1002"/>
        <w:gridCol w:w="1002"/>
        <w:gridCol w:w="1723"/>
        <w:gridCol w:w="1062"/>
      </w:tblGrid>
      <w:tr w:rsidR="001E4877" w14:paraId="0B60B986" w14:textId="77777777">
        <w:trPr>
          <w:jc w:val="center"/>
        </w:trPr>
        <w:tc>
          <w:tcPr>
            <w:tcW w:w="1134" w:type="dxa"/>
            <w:shd w:val="clear" w:color="auto" w:fill="171D64"/>
          </w:tcPr>
          <w:p w14:paraId="266517B8" w14:textId="77777777" w:rsidR="001E4877" w:rsidRDefault="00000000">
            <w:pPr>
              <w:jc w:val="center"/>
            </w:pPr>
            <w:r>
              <w:rPr>
                <w:b/>
                <w:color w:val="FFFFFF"/>
                <w:sz w:val="18"/>
              </w:rPr>
              <w:t>#</w:t>
            </w:r>
          </w:p>
        </w:tc>
        <w:tc>
          <w:tcPr>
            <w:tcW w:w="1134" w:type="dxa"/>
            <w:shd w:val="clear" w:color="auto" w:fill="171D64"/>
          </w:tcPr>
          <w:p w14:paraId="0F4BC3CA" w14:textId="77777777" w:rsidR="001E4877" w:rsidRDefault="00000000">
            <w:pPr>
              <w:jc w:val="center"/>
            </w:pPr>
            <w:r>
              <w:rPr>
                <w:b/>
                <w:color w:val="FFFFFF"/>
                <w:sz w:val="18"/>
              </w:rPr>
              <w:t>Risk</w:t>
            </w:r>
          </w:p>
        </w:tc>
        <w:tc>
          <w:tcPr>
            <w:tcW w:w="1134" w:type="dxa"/>
            <w:shd w:val="clear" w:color="auto" w:fill="171D64"/>
          </w:tcPr>
          <w:p w14:paraId="68A2DCF8" w14:textId="77777777" w:rsidR="001E4877" w:rsidRDefault="00000000">
            <w:pPr>
              <w:jc w:val="center"/>
            </w:pPr>
            <w:r>
              <w:rPr>
                <w:b/>
                <w:color w:val="FFFFFF"/>
                <w:sz w:val="18"/>
              </w:rPr>
              <w:t>Description</w:t>
            </w:r>
          </w:p>
        </w:tc>
        <w:tc>
          <w:tcPr>
            <w:tcW w:w="1134" w:type="dxa"/>
            <w:shd w:val="clear" w:color="auto" w:fill="171D64"/>
          </w:tcPr>
          <w:p w14:paraId="4B0405F6" w14:textId="77777777" w:rsidR="001E4877" w:rsidRDefault="00000000">
            <w:pPr>
              <w:jc w:val="center"/>
            </w:pPr>
            <w:r>
              <w:rPr>
                <w:b/>
                <w:color w:val="FFFFFF"/>
                <w:sz w:val="18"/>
              </w:rPr>
              <w:t>Likelihood</w:t>
            </w:r>
          </w:p>
        </w:tc>
        <w:tc>
          <w:tcPr>
            <w:tcW w:w="1134" w:type="dxa"/>
            <w:shd w:val="clear" w:color="auto" w:fill="171D64"/>
          </w:tcPr>
          <w:p w14:paraId="74658F79" w14:textId="77777777" w:rsidR="001E4877" w:rsidRDefault="00000000">
            <w:pPr>
              <w:jc w:val="center"/>
            </w:pPr>
            <w:r>
              <w:rPr>
                <w:b/>
                <w:color w:val="FFFFFF"/>
                <w:sz w:val="18"/>
              </w:rPr>
              <w:t>Impact</w:t>
            </w:r>
          </w:p>
        </w:tc>
        <w:tc>
          <w:tcPr>
            <w:tcW w:w="1134" w:type="dxa"/>
            <w:shd w:val="clear" w:color="auto" w:fill="171D64"/>
          </w:tcPr>
          <w:p w14:paraId="773DFE61" w14:textId="77777777" w:rsidR="001E4877" w:rsidRDefault="00000000">
            <w:pPr>
              <w:jc w:val="center"/>
            </w:pPr>
            <w:r>
              <w:rPr>
                <w:b/>
                <w:color w:val="FFFFFF"/>
                <w:sz w:val="18"/>
              </w:rPr>
              <w:t>Rating</w:t>
            </w:r>
          </w:p>
        </w:tc>
        <w:tc>
          <w:tcPr>
            <w:tcW w:w="1134" w:type="dxa"/>
            <w:shd w:val="clear" w:color="auto" w:fill="171D64"/>
          </w:tcPr>
          <w:p w14:paraId="2054BEF5" w14:textId="77777777" w:rsidR="001E4877" w:rsidRDefault="00000000">
            <w:pPr>
              <w:jc w:val="center"/>
            </w:pPr>
            <w:r>
              <w:rPr>
                <w:b/>
                <w:color w:val="FFFFFF"/>
                <w:sz w:val="18"/>
              </w:rPr>
              <w:t>Mitigation</w:t>
            </w:r>
          </w:p>
        </w:tc>
        <w:tc>
          <w:tcPr>
            <w:tcW w:w="1134" w:type="dxa"/>
            <w:shd w:val="clear" w:color="auto" w:fill="171D64"/>
          </w:tcPr>
          <w:p w14:paraId="6E2E903F" w14:textId="77777777" w:rsidR="001E4877" w:rsidRDefault="00000000">
            <w:pPr>
              <w:jc w:val="center"/>
            </w:pPr>
            <w:r>
              <w:rPr>
                <w:b/>
                <w:color w:val="FFFFFF"/>
                <w:sz w:val="18"/>
              </w:rPr>
              <w:t>Owner</w:t>
            </w:r>
          </w:p>
        </w:tc>
      </w:tr>
      <w:tr w:rsidR="001E4877" w14:paraId="7641647C" w14:textId="77777777">
        <w:trPr>
          <w:jc w:val="center"/>
        </w:trPr>
        <w:tc>
          <w:tcPr>
            <w:tcW w:w="1134" w:type="dxa"/>
            <w:shd w:val="clear" w:color="auto" w:fill="E8F0FA"/>
          </w:tcPr>
          <w:p w14:paraId="18BA0E3E" w14:textId="77777777" w:rsidR="001E4877" w:rsidRDefault="00000000">
            <w:r>
              <w:rPr>
                <w:sz w:val="18"/>
              </w:rPr>
              <w:t>1</w:t>
            </w:r>
          </w:p>
        </w:tc>
        <w:tc>
          <w:tcPr>
            <w:tcW w:w="1134" w:type="dxa"/>
            <w:shd w:val="clear" w:color="auto" w:fill="E8F0FA"/>
          </w:tcPr>
          <w:p w14:paraId="34C11BB8" w14:textId="77777777" w:rsidR="001E4877" w:rsidRDefault="00000000">
            <w:r>
              <w:rPr>
                <w:sz w:val="18"/>
              </w:rPr>
              <w:t>Data Security Breach</w:t>
            </w:r>
          </w:p>
        </w:tc>
        <w:tc>
          <w:tcPr>
            <w:tcW w:w="1134" w:type="dxa"/>
            <w:shd w:val="clear" w:color="auto" w:fill="E8F0FA"/>
          </w:tcPr>
          <w:p w14:paraId="6F512859" w14:textId="77777777" w:rsidR="001E4877" w:rsidRDefault="00000000">
            <w:r>
              <w:rPr>
                <w:sz w:val="18"/>
              </w:rPr>
              <w:t>RLS misconfiguration exposes plant data to unauthorised roles</w:t>
            </w:r>
          </w:p>
        </w:tc>
        <w:tc>
          <w:tcPr>
            <w:tcW w:w="1134" w:type="dxa"/>
            <w:shd w:val="clear" w:color="auto" w:fill="E8F0FA"/>
          </w:tcPr>
          <w:p w14:paraId="1785DB9D" w14:textId="77777777" w:rsidR="001E4877" w:rsidRDefault="00000000">
            <w:r>
              <w:rPr>
                <w:sz w:val="18"/>
              </w:rPr>
              <w:t>Low</w:t>
            </w:r>
          </w:p>
        </w:tc>
        <w:tc>
          <w:tcPr>
            <w:tcW w:w="1134" w:type="dxa"/>
            <w:shd w:val="clear" w:color="auto" w:fill="E8F0FA"/>
          </w:tcPr>
          <w:p w14:paraId="0546E47D" w14:textId="77777777" w:rsidR="001E4877" w:rsidRDefault="00000000">
            <w:r>
              <w:rPr>
                <w:sz w:val="18"/>
              </w:rPr>
              <w:t>High</w:t>
            </w:r>
          </w:p>
        </w:tc>
        <w:tc>
          <w:tcPr>
            <w:tcW w:w="1134" w:type="dxa"/>
            <w:shd w:val="clear" w:color="auto" w:fill="E8F0FA"/>
          </w:tcPr>
          <w:p w14:paraId="0BB849B5" w14:textId="77777777" w:rsidR="001E4877" w:rsidRDefault="00000000">
            <w:r>
              <w:rPr>
                <w:sz w:val="18"/>
              </w:rPr>
              <w:t>Medium</w:t>
            </w:r>
          </w:p>
        </w:tc>
        <w:tc>
          <w:tcPr>
            <w:tcW w:w="1134" w:type="dxa"/>
            <w:shd w:val="clear" w:color="auto" w:fill="E8F0FA"/>
          </w:tcPr>
          <w:p w14:paraId="37F0645E" w14:textId="77777777" w:rsidR="001E4877" w:rsidRDefault="00000000">
            <w:r>
              <w:rPr>
                <w:sz w:val="18"/>
              </w:rPr>
              <w:t>Test all 5 roles pre-launch using Power BI View As function; quarterly RLS audit</w:t>
            </w:r>
          </w:p>
        </w:tc>
        <w:tc>
          <w:tcPr>
            <w:tcW w:w="1134" w:type="dxa"/>
            <w:shd w:val="clear" w:color="auto" w:fill="E8F0FA"/>
          </w:tcPr>
          <w:p w14:paraId="1C474C28" w14:textId="77777777" w:rsidR="001E4877" w:rsidRDefault="00000000">
            <w:r>
              <w:rPr>
                <w:sz w:val="18"/>
              </w:rPr>
              <w:t>IT Admin</w:t>
            </w:r>
          </w:p>
        </w:tc>
      </w:tr>
      <w:tr w:rsidR="001E4877" w14:paraId="223C6BA5" w14:textId="77777777">
        <w:trPr>
          <w:jc w:val="center"/>
        </w:trPr>
        <w:tc>
          <w:tcPr>
            <w:tcW w:w="1134" w:type="dxa"/>
          </w:tcPr>
          <w:p w14:paraId="45B8CD9A" w14:textId="77777777" w:rsidR="001E4877" w:rsidRDefault="00000000">
            <w:r>
              <w:rPr>
                <w:sz w:val="18"/>
              </w:rPr>
              <w:t>2</w:t>
            </w:r>
          </w:p>
        </w:tc>
        <w:tc>
          <w:tcPr>
            <w:tcW w:w="1134" w:type="dxa"/>
          </w:tcPr>
          <w:p w14:paraId="5DB45DCB" w14:textId="77777777" w:rsidR="001E4877" w:rsidRDefault="00000000">
            <w:r>
              <w:rPr>
                <w:sz w:val="18"/>
              </w:rPr>
              <w:t>Operator Resistance</w:t>
            </w:r>
          </w:p>
        </w:tc>
        <w:tc>
          <w:tcPr>
            <w:tcW w:w="1134" w:type="dxa"/>
          </w:tcPr>
          <w:p w14:paraId="6B7F0E35" w14:textId="77777777" w:rsidR="001E4877" w:rsidRDefault="00000000">
            <w:r>
              <w:rPr>
                <w:sz w:val="18"/>
              </w:rPr>
              <w:t>Operators reject the new system in favour of familiar Excel</w:t>
            </w:r>
          </w:p>
        </w:tc>
        <w:tc>
          <w:tcPr>
            <w:tcW w:w="1134" w:type="dxa"/>
          </w:tcPr>
          <w:p w14:paraId="045102D1" w14:textId="77777777" w:rsidR="001E4877" w:rsidRDefault="00000000">
            <w:r>
              <w:rPr>
                <w:sz w:val="18"/>
              </w:rPr>
              <w:t>Medium</w:t>
            </w:r>
          </w:p>
        </w:tc>
        <w:tc>
          <w:tcPr>
            <w:tcW w:w="1134" w:type="dxa"/>
          </w:tcPr>
          <w:p w14:paraId="32E5AD45" w14:textId="77777777" w:rsidR="001E4877" w:rsidRDefault="00000000">
            <w:r>
              <w:rPr>
                <w:sz w:val="18"/>
              </w:rPr>
              <w:t>Medium</w:t>
            </w:r>
          </w:p>
        </w:tc>
        <w:tc>
          <w:tcPr>
            <w:tcW w:w="1134" w:type="dxa"/>
          </w:tcPr>
          <w:p w14:paraId="30350363" w14:textId="77777777" w:rsidR="001E4877" w:rsidRDefault="00000000">
            <w:r>
              <w:rPr>
                <w:sz w:val="18"/>
              </w:rPr>
              <w:t>Medium</w:t>
            </w:r>
          </w:p>
        </w:tc>
        <w:tc>
          <w:tcPr>
            <w:tcW w:w="1134" w:type="dxa"/>
          </w:tcPr>
          <w:p w14:paraId="7CCFC633" w14:textId="77777777" w:rsidR="001E4877" w:rsidRDefault="00000000">
            <w:r>
              <w:rPr>
                <w:sz w:val="18"/>
              </w:rPr>
              <w:t>Phased rollout with champions; 2-week parallel run to build confidence; “Quick wins” dashboard for each operator</w:t>
            </w:r>
          </w:p>
        </w:tc>
        <w:tc>
          <w:tcPr>
            <w:tcW w:w="1134" w:type="dxa"/>
          </w:tcPr>
          <w:p w14:paraId="49F39F8B" w14:textId="77777777" w:rsidR="001E4877" w:rsidRDefault="00000000">
            <w:r>
              <w:rPr>
                <w:sz w:val="18"/>
              </w:rPr>
              <w:t>Plant Manager</w:t>
            </w:r>
          </w:p>
        </w:tc>
      </w:tr>
      <w:tr w:rsidR="001E4877" w14:paraId="7B8043F6" w14:textId="77777777">
        <w:trPr>
          <w:jc w:val="center"/>
        </w:trPr>
        <w:tc>
          <w:tcPr>
            <w:tcW w:w="1134" w:type="dxa"/>
            <w:shd w:val="clear" w:color="auto" w:fill="E8F0FA"/>
          </w:tcPr>
          <w:p w14:paraId="02FA4BBF" w14:textId="77777777" w:rsidR="001E4877" w:rsidRDefault="00000000">
            <w:r>
              <w:rPr>
                <w:sz w:val="18"/>
              </w:rPr>
              <w:t>3</w:t>
            </w:r>
          </w:p>
        </w:tc>
        <w:tc>
          <w:tcPr>
            <w:tcW w:w="1134" w:type="dxa"/>
            <w:shd w:val="clear" w:color="auto" w:fill="E8F0FA"/>
          </w:tcPr>
          <w:p w14:paraId="573897B5" w14:textId="77777777" w:rsidR="001E4877" w:rsidRDefault="00000000">
            <w:r>
              <w:rPr>
                <w:sz w:val="18"/>
              </w:rPr>
              <w:t>Data Entry Errors</w:t>
            </w:r>
          </w:p>
        </w:tc>
        <w:tc>
          <w:tcPr>
            <w:tcW w:w="1134" w:type="dxa"/>
            <w:shd w:val="clear" w:color="auto" w:fill="E8F0FA"/>
          </w:tcPr>
          <w:p w14:paraId="3120D2E0" w14:textId="77777777" w:rsidR="001E4877" w:rsidRDefault="00000000">
            <w:r>
              <w:rPr>
                <w:sz w:val="18"/>
              </w:rPr>
              <w:t>Operators enter incorrect values that bypass validation rules</w:t>
            </w:r>
          </w:p>
        </w:tc>
        <w:tc>
          <w:tcPr>
            <w:tcW w:w="1134" w:type="dxa"/>
            <w:shd w:val="clear" w:color="auto" w:fill="E8F0FA"/>
          </w:tcPr>
          <w:p w14:paraId="534696DE" w14:textId="77777777" w:rsidR="001E4877" w:rsidRDefault="00000000">
            <w:r>
              <w:rPr>
                <w:sz w:val="18"/>
              </w:rPr>
              <w:t>Medium</w:t>
            </w:r>
          </w:p>
        </w:tc>
        <w:tc>
          <w:tcPr>
            <w:tcW w:w="1134" w:type="dxa"/>
            <w:shd w:val="clear" w:color="auto" w:fill="E8F0FA"/>
          </w:tcPr>
          <w:p w14:paraId="5616A507" w14:textId="77777777" w:rsidR="001E4877" w:rsidRDefault="00000000">
            <w:r>
              <w:rPr>
                <w:sz w:val="18"/>
              </w:rPr>
              <w:t>Medium</w:t>
            </w:r>
          </w:p>
        </w:tc>
        <w:tc>
          <w:tcPr>
            <w:tcW w:w="1134" w:type="dxa"/>
            <w:shd w:val="clear" w:color="auto" w:fill="E8F0FA"/>
          </w:tcPr>
          <w:p w14:paraId="3DC5EA57" w14:textId="77777777" w:rsidR="001E4877" w:rsidRDefault="00000000">
            <w:r>
              <w:rPr>
                <w:sz w:val="18"/>
              </w:rPr>
              <w:t>Medium</w:t>
            </w:r>
          </w:p>
        </w:tc>
        <w:tc>
          <w:tcPr>
            <w:tcW w:w="1134" w:type="dxa"/>
            <w:shd w:val="clear" w:color="auto" w:fill="E8F0FA"/>
          </w:tcPr>
          <w:p w14:paraId="6CBBDB8D" w14:textId="77777777" w:rsidR="001E4877" w:rsidRDefault="00000000">
            <w:r>
              <w:rPr>
                <w:sz w:val="18"/>
              </w:rPr>
              <w:t>Multi-layer validation (completeness + range + consistency); manager sign-off required; DQO exception oversight</w:t>
            </w:r>
          </w:p>
        </w:tc>
        <w:tc>
          <w:tcPr>
            <w:tcW w:w="1134" w:type="dxa"/>
            <w:shd w:val="clear" w:color="auto" w:fill="E8F0FA"/>
          </w:tcPr>
          <w:p w14:paraId="7DE2A927" w14:textId="77777777" w:rsidR="001E4877" w:rsidRDefault="00000000">
            <w:r>
              <w:rPr>
                <w:sz w:val="18"/>
              </w:rPr>
              <w:t>DQO</w:t>
            </w:r>
          </w:p>
        </w:tc>
      </w:tr>
      <w:tr w:rsidR="001E4877" w14:paraId="5FDC41B4" w14:textId="77777777">
        <w:trPr>
          <w:jc w:val="center"/>
        </w:trPr>
        <w:tc>
          <w:tcPr>
            <w:tcW w:w="1134" w:type="dxa"/>
          </w:tcPr>
          <w:p w14:paraId="02BC2BE2" w14:textId="77777777" w:rsidR="001E4877" w:rsidRDefault="00000000">
            <w:r>
              <w:rPr>
                <w:sz w:val="18"/>
              </w:rPr>
              <w:t>4</w:t>
            </w:r>
          </w:p>
        </w:tc>
        <w:tc>
          <w:tcPr>
            <w:tcW w:w="1134" w:type="dxa"/>
          </w:tcPr>
          <w:p w14:paraId="07EC25CB" w14:textId="77777777" w:rsidR="001E4877" w:rsidRDefault="00000000">
            <w:r>
              <w:rPr>
                <w:sz w:val="18"/>
              </w:rPr>
              <w:t>SharePoint Performance</w:t>
            </w:r>
          </w:p>
        </w:tc>
        <w:tc>
          <w:tcPr>
            <w:tcW w:w="1134" w:type="dxa"/>
          </w:tcPr>
          <w:p w14:paraId="09728211" w14:textId="77777777" w:rsidR="001E4877" w:rsidRDefault="00000000">
            <w:r>
              <w:rPr>
                <w:sz w:val="18"/>
              </w:rPr>
              <w:t xml:space="preserve">List view threshold (5,000 items) reached </w:t>
            </w:r>
            <w:proofErr w:type="gramStart"/>
            <w:r>
              <w:rPr>
                <w:sz w:val="18"/>
              </w:rPr>
              <w:t>over time</w:t>
            </w:r>
            <w:proofErr w:type="gramEnd"/>
            <w:r>
              <w:rPr>
                <w:sz w:val="18"/>
              </w:rPr>
              <w:t>, degrading performance</w:t>
            </w:r>
          </w:p>
        </w:tc>
        <w:tc>
          <w:tcPr>
            <w:tcW w:w="1134" w:type="dxa"/>
          </w:tcPr>
          <w:p w14:paraId="08F47BD2" w14:textId="77777777" w:rsidR="001E4877" w:rsidRDefault="00000000">
            <w:r>
              <w:rPr>
                <w:sz w:val="18"/>
              </w:rPr>
              <w:t>Medium</w:t>
            </w:r>
          </w:p>
        </w:tc>
        <w:tc>
          <w:tcPr>
            <w:tcW w:w="1134" w:type="dxa"/>
          </w:tcPr>
          <w:p w14:paraId="263ECD9B" w14:textId="77777777" w:rsidR="001E4877" w:rsidRDefault="00000000">
            <w:r>
              <w:rPr>
                <w:sz w:val="18"/>
              </w:rPr>
              <w:t>Low</w:t>
            </w:r>
          </w:p>
        </w:tc>
        <w:tc>
          <w:tcPr>
            <w:tcW w:w="1134" w:type="dxa"/>
          </w:tcPr>
          <w:p w14:paraId="52628D96" w14:textId="77777777" w:rsidR="001E4877" w:rsidRDefault="00000000">
            <w:r>
              <w:rPr>
                <w:sz w:val="18"/>
              </w:rPr>
              <w:t>Low</w:t>
            </w:r>
          </w:p>
        </w:tc>
        <w:tc>
          <w:tcPr>
            <w:tcW w:w="1134" w:type="dxa"/>
          </w:tcPr>
          <w:p w14:paraId="29DE9FBA" w14:textId="77777777" w:rsidR="001E4877" w:rsidRDefault="00000000">
            <w:r>
              <w:rPr>
                <w:sz w:val="18"/>
              </w:rPr>
              <w:t>Indexed columns, filtered views, quarterly archiving to Dataverse; clean data only in reporting tier</w:t>
            </w:r>
          </w:p>
        </w:tc>
        <w:tc>
          <w:tcPr>
            <w:tcW w:w="1134" w:type="dxa"/>
          </w:tcPr>
          <w:p w14:paraId="5CA277D6" w14:textId="77777777" w:rsidR="001E4877" w:rsidRDefault="00000000">
            <w:r>
              <w:rPr>
                <w:sz w:val="18"/>
              </w:rPr>
              <w:t>IT Admin</w:t>
            </w:r>
          </w:p>
        </w:tc>
      </w:tr>
      <w:tr w:rsidR="001E4877" w14:paraId="2D7BC79B" w14:textId="77777777">
        <w:trPr>
          <w:jc w:val="center"/>
        </w:trPr>
        <w:tc>
          <w:tcPr>
            <w:tcW w:w="1134" w:type="dxa"/>
            <w:shd w:val="clear" w:color="auto" w:fill="E8F0FA"/>
          </w:tcPr>
          <w:p w14:paraId="1FD184FD" w14:textId="77777777" w:rsidR="001E4877" w:rsidRDefault="00000000">
            <w:r>
              <w:rPr>
                <w:sz w:val="18"/>
              </w:rPr>
              <w:t>5</w:t>
            </w:r>
          </w:p>
        </w:tc>
        <w:tc>
          <w:tcPr>
            <w:tcW w:w="1134" w:type="dxa"/>
            <w:shd w:val="clear" w:color="auto" w:fill="E8F0FA"/>
          </w:tcPr>
          <w:p w14:paraId="43E79548" w14:textId="77777777" w:rsidR="001E4877" w:rsidRDefault="00000000">
            <w:r>
              <w:rPr>
                <w:sz w:val="18"/>
              </w:rPr>
              <w:t>Power Platform Outage</w:t>
            </w:r>
          </w:p>
        </w:tc>
        <w:tc>
          <w:tcPr>
            <w:tcW w:w="1134" w:type="dxa"/>
            <w:shd w:val="clear" w:color="auto" w:fill="E8F0FA"/>
          </w:tcPr>
          <w:p w14:paraId="2656CDEA" w14:textId="77777777" w:rsidR="001E4877" w:rsidRDefault="00000000">
            <w:r>
              <w:rPr>
                <w:sz w:val="18"/>
              </w:rPr>
              <w:t>M365 or Power Platform downtime blocks submission capability</w:t>
            </w:r>
          </w:p>
        </w:tc>
        <w:tc>
          <w:tcPr>
            <w:tcW w:w="1134" w:type="dxa"/>
            <w:shd w:val="clear" w:color="auto" w:fill="E8F0FA"/>
          </w:tcPr>
          <w:p w14:paraId="6B264CEB" w14:textId="77777777" w:rsidR="001E4877" w:rsidRDefault="00000000">
            <w:r>
              <w:rPr>
                <w:sz w:val="18"/>
              </w:rPr>
              <w:t>Low</w:t>
            </w:r>
          </w:p>
        </w:tc>
        <w:tc>
          <w:tcPr>
            <w:tcW w:w="1134" w:type="dxa"/>
            <w:shd w:val="clear" w:color="auto" w:fill="E8F0FA"/>
          </w:tcPr>
          <w:p w14:paraId="3761B514" w14:textId="77777777" w:rsidR="001E4877" w:rsidRDefault="00000000">
            <w:r>
              <w:rPr>
                <w:sz w:val="18"/>
              </w:rPr>
              <w:t>High</w:t>
            </w:r>
          </w:p>
        </w:tc>
        <w:tc>
          <w:tcPr>
            <w:tcW w:w="1134" w:type="dxa"/>
            <w:shd w:val="clear" w:color="auto" w:fill="E8F0FA"/>
          </w:tcPr>
          <w:p w14:paraId="3A6C94B6" w14:textId="77777777" w:rsidR="001E4877" w:rsidRDefault="00000000">
            <w:r>
              <w:rPr>
                <w:sz w:val="18"/>
              </w:rPr>
              <w:t>Medium</w:t>
            </w:r>
          </w:p>
        </w:tc>
        <w:tc>
          <w:tcPr>
            <w:tcW w:w="1134" w:type="dxa"/>
            <w:shd w:val="clear" w:color="auto" w:fill="E8F0FA"/>
          </w:tcPr>
          <w:p w14:paraId="7291D8CA" w14:textId="77777777" w:rsidR="001E4877" w:rsidRDefault="00000000">
            <w:r>
              <w:rPr>
                <w:sz w:val="18"/>
              </w:rPr>
              <w:t>Power Apps offline mode enabled for continuity; 4-hour SLA for restore; manual backup process for critical days</w:t>
            </w:r>
          </w:p>
        </w:tc>
        <w:tc>
          <w:tcPr>
            <w:tcW w:w="1134" w:type="dxa"/>
            <w:shd w:val="clear" w:color="auto" w:fill="E8F0FA"/>
          </w:tcPr>
          <w:p w14:paraId="6036B2F2" w14:textId="77777777" w:rsidR="001E4877" w:rsidRDefault="00000000">
            <w:r>
              <w:rPr>
                <w:sz w:val="18"/>
              </w:rPr>
              <w:t>IT Admin</w:t>
            </w:r>
          </w:p>
        </w:tc>
      </w:tr>
      <w:tr w:rsidR="001E4877" w14:paraId="41E729ED" w14:textId="77777777">
        <w:trPr>
          <w:jc w:val="center"/>
        </w:trPr>
        <w:tc>
          <w:tcPr>
            <w:tcW w:w="1134" w:type="dxa"/>
          </w:tcPr>
          <w:p w14:paraId="00A5490C" w14:textId="77777777" w:rsidR="001E4877" w:rsidRDefault="00000000">
            <w:r>
              <w:rPr>
                <w:sz w:val="18"/>
              </w:rPr>
              <w:t>6</w:t>
            </w:r>
          </w:p>
        </w:tc>
        <w:tc>
          <w:tcPr>
            <w:tcW w:w="1134" w:type="dxa"/>
          </w:tcPr>
          <w:p w14:paraId="5FF00CA0" w14:textId="77777777" w:rsidR="001E4877" w:rsidRDefault="00000000">
            <w:r>
              <w:rPr>
                <w:sz w:val="18"/>
              </w:rPr>
              <w:t>Data Integrity Loss</w:t>
            </w:r>
          </w:p>
        </w:tc>
        <w:tc>
          <w:tcPr>
            <w:tcW w:w="1134" w:type="dxa"/>
          </w:tcPr>
          <w:p w14:paraId="172149F8" w14:textId="77777777" w:rsidR="001E4877" w:rsidRDefault="00000000">
            <w:r>
              <w:rPr>
                <w:sz w:val="18"/>
              </w:rPr>
              <w:t>Records corrupted or lost during SharePoint-to-Dataverse promotion</w:t>
            </w:r>
          </w:p>
        </w:tc>
        <w:tc>
          <w:tcPr>
            <w:tcW w:w="1134" w:type="dxa"/>
          </w:tcPr>
          <w:p w14:paraId="731F66FD" w14:textId="77777777" w:rsidR="001E4877" w:rsidRDefault="00000000">
            <w:r>
              <w:rPr>
                <w:sz w:val="18"/>
              </w:rPr>
              <w:t>Low</w:t>
            </w:r>
          </w:p>
        </w:tc>
        <w:tc>
          <w:tcPr>
            <w:tcW w:w="1134" w:type="dxa"/>
          </w:tcPr>
          <w:p w14:paraId="16BEE515" w14:textId="77777777" w:rsidR="001E4877" w:rsidRDefault="00000000">
            <w:r>
              <w:rPr>
                <w:sz w:val="18"/>
              </w:rPr>
              <w:t>High</w:t>
            </w:r>
          </w:p>
        </w:tc>
        <w:tc>
          <w:tcPr>
            <w:tcW w:w="1134" w:type="dxa"/>
          </w:tcPr>
          <w:p w14:paraId="34672322" w14:textId="77777777" w:rsidR="001E4877" w:rsidRDefault="00000000">
            <w:r>
              <w:rPr>
                <w:sz w:val="18"/>
              </w:rPr>
              <w:t>Medium</w:t>
            </w:r>
          </w:p>
        </w:tc>
        <w:tc>
          <w:tcPr>
            <w:tcW w:w="1134" w:type="dxa"/>
          </w:tcPr>
          <w:p w14:paraId="73BB9448" w14:textId="77777777" w:rsidR="001E4877" w:rsidRDefault="00000000">
            <w:r>
              <w:rPr>
                <w:sz w:val="18"/>
              </w:rPr>
              <w:t>Full audit trail via FACT_ValidationLog; transactional promotion with rollback; daily Dataverse backup</w:t>
            </w:r>
          </w:p>
        </w:tc>
        <w:tc>
          <w:tcPr>
            <w:tcW w:w="1134" w:type="dxa"/>
          </w:tcPr>
          <w:p w14:paraId="7E34928D" w14:textId="77777777" w:rsidR="001E4877" w:rsidRDefault="00000000">
            <w:r>
              <w:rPr>
                <w:sz w:val="18"/>
              </w:rPr>
              <w:t>IT Admin</w:t>
            </w:r>
          </w:p>
        </w:tc>
      </w:tr>
      <w:tr w:rsidR="001E4877" w14:paraId="1D672D31" w14:textId="77777777">
        <w:trPr>
          <w:jc w:val="center"/>
        </w:trPr>
        <w:tc>
          <w:tcPr>
            <w:tcW w:w="1134" w:type="dxa"/>
            <w:shd w:val="clear" w:color="auto" w:fill="E8F0FA"/>
          </w:tcPr>
          <w:p w14:paraId="5C4048EE" w14:textId="77777777" w:rsidR="001E4877" w:rsidRDefault="00000000">
            <w:r>
              <w:rPr>
                <w:sz w:val="18"/>
              </w:rPr>
              <w:t>7</w:t>
            </w:r>
          </w:p>
        </w:tc>
        <w:tc>
          <w:tcPr>
            <w:tcW w:w="1134" w:type="dxa"/>
            <w:shd w:val="clear" w:color="auto" w:fill="E8F0FA"/>
          </w:tcPr>
          <w:p w14:paraId="293AB884" w14:textId="77777777" w:rsidR="001E4877" w:rsidRDefault="00000000">
            <w:r>
              <w:rPr>
                <w:sz w:val="18"/>
              </w:rPr>
              <w:t>Inadequate Training</w:t>
            </w:r>
          </w:p>
        </w:tc>
        <w:tc>
          <w:tcPr>
            <w:tcW w:w="1134" w:type="dxa"/>
            <w:shd w:val="clear" w:color="auto" w:fill="E8F0FA"/>
          </w:tcPr>
          <w:p w14:paraId="4CC56290" w14:textId="77777777" w:rsidR="001E4877" w:rsidRDefault="00000000">
            <w:r>
              <w:rPr>
                <w:sz w:val="18"/>
              </w:rPr>
              <w:t xml:space="preserve">Users </w:t>
            </w:r>
            <w:proofErr w:type="gramStart"/>
            <w:r>
              <w:rPr>
                <w:sz w:val="18"/>
              </w:rPr>
              <w:t>unable</w:t>
            </w:r>
            <w:proofErr w:type="gramEnd"/>
            <w:r>
              <w:rPr>
                <w:sz w:val="18"/>
              </w:rPr>
              <w:t xml:space="preserve"> to use the system correctly, leading to incomplete or </w:t>
            </w:r>
            <w:r>
              <w:rPr>
                <w:sz w:val="18"/>
              </w:rPr>
              <w:lastRenderedPageBreak/>
              <w:t>poor data</w:t>
            </w:r>
          </w:p>
        </w:tc>
        <w:tc>
          <w:tcPr>
            <w:tcW w:w="1134" w:type="dxa"/>
            <w:shd w:val="clear" w:color="auto" w:fill="E8F0FA"/>
          </w:tcPr>
          <w:p w14:paraId="4B631A82" w14:textId="77777777" w:rsidR="001E4877" w:rsidRDefault="00000000">
            <w:r>
              <w:rPr>
                <w:sz w:val="18"/>
              </w:rPr>
              <w:lastRenderedPageBreak/>
              <w:t>Medium</w:t>
            </w:r>
          </w:p>
        </w:tc>
        <w:tc>
          <w:tcPr>
            <w:tcW w:w="1134" w:type="dxa"/>
            <w:shd w:val="clear" w:color="auto" w:fill="E8F0FA"/>
          </w:tcPr>
          <w:p w14:paraId="33FCD228" w14:textId="77777777" w:rsidR="001E4877" w:rsidRDefault="00000000">
            <w:r>
              <w:rPr>
                <w:sz w:val="18"/>
              </w:rPr>
              <w:t>High</w:t>
            </w:r>
          </w:p>
        </w:tc>
        <w:tc>
          <w:tcPr>
            <w:tcW w:w="1134" w:type="dxa"/>
            <w:shd w:val="clear" w:color="auto" w:fill="E8F0FA"/>
          </w:tcPr>
          <w:p w14:paraId="051715B6" w14:textId="77777777" w:rsidR="001E4877" w:rsidRDefault="00000000">
            <w:r>
              <w:rPr>
                <w:sz w:val="18"/>
              </w:rPr>
              <w:t>High</w:t>
            </w:r>
          </w:p>
        </w:tc>
        <w:tc>
          <w:tcPr>
            <w:tcW w:w="1134" w:type="dxa"/>
            <w:shd w:val="clear" w:color="auto" w:fill="E8F0FA"/>
          </w:tcPr>
          <w:p w14:paraId="61A89E0A" w14:textId="77777777" w:rsidR="001E4877" w:rsidRDefault="00000000">
            <w:r>
              <w:rPr>
                <w:sz w:val="18"/>
              </w:rPr>
              <w:t xml:space="preserve">Structured training sessions for each </w:t>
            </w:r>
            <w:proofErr w:type="gramStart"/>
            <w:r>
              <w:rPr>
                <w:sz w:val="18"/>
              </w:rPr>
              <w:t>role; ‘</w:t>
            </w:r>
            <w:proofErr w:type="gramEnd"/>
            <w:r>
              <w:rPr>
                <w:sz w:val="18"/>
              </w:rPr>
              <w:t xml:space="preserve">Train the </w:t>
            </w:r>
            <w:proofErr w:type="gramStart"/>
            <w:r>
              <w:rPr>
                <w:sz w:val="18"/>
              </w:rPr>
              <w:t>trainer’</w:t>
            </w:r>
            <w:proofErr w:type="gramEnd"/>
            <w:r>
              <w:rPr>
                <w:sz w:val="18"/>
              </w:rPr>
              <w:t xml:space="preserve"> model; reference guide at </w:t>
            </w:r>
            <w:r>
              <w:rPr>
                <w:sz w:val="18"/>
              </w:rPr>
              <w:lastRenderedPageBreak/>
              <w:t>each plant</w:t>
            </w:r>
          </w:p>
        </w:tc>
        <w:tc>
          <w:tcPr>
            <w:tcW w:w="1134" w:type="dxa"/>
            <w:shd w:val="clear" w:color="auto" w:fill="E8F0FA"/>
          </w:tcPr>
          <w:p w14:paraId="1CC3C4F2" w14:textId="77777777" w:rsidR="001E4877" w:rsidRDefault="00000000">
            <w:r>
              <w:rPr>
                <w:sz w:val="18"/>
              </w:rPr>
              <w:lastRenderedPageBreak/>
              <w:t>Plant Champion</w:t>
            </w:r>
          </w:p>
        </w:tc>
      </w:tr>
      <w:tr w:rsidR="001E4877" w14:paraId="54290FEA" w14:textId="77777777">
        <w:trPr>
          <w:jc w:val="center"/>
        </w:trPr>
        <w:tc>
          <w:tcPr>
            <w:tcW w:w="1134" w:type="dxa"/>
          </w:tcPr>
          <w:p w14:paraId="1A3D69E6" w14:textId="77777777" w:rsidR="001E4877" w:rsidRDefault="00000000">
            <w:r>
              <w:rPr>
                <w:sz w:val="18"/>
              </w:rPr>
              <w:t>8</w:t>
            </w:r>
          </w:p>
        </w:tc>
        <w:tc>
          <w:tcPr>
            <w:tcW w:w="1134" w:type="dxa"/>
          </w:tcPr>
          <w:p w14:paraId="41145FC4" w14:textId="77777777" w:rsidR="001E4877" w:rsidRDefault="00000000">
            <w:r>
              <w:rPr>
                <w:sz w:val="18"/>
              </w:rPr>
              <w:t>Licensing Cost Overrun</w:t>
            </w:r>
          </w:p>
        </w:tc>
        <w:tc>
          <w:tcPr>
            <w:tcW w:w="1134" w:type="dxa"/>
          </w:tcPr>
          <w:p w14:paraId="45AAB96B" w14:textId="77777777" w:rsidR="001E4877" w:rsidRDefault="00000000">
            <w:r>
              <w:rPr>
                <w:sz w:val="18"/>
              </w:rPr>
              <w:t>More Dataverse/Power Apps Premium licences needed than budgeted</w:t>
            </w:r>
          </w:p>
        </w:tc>
        <w:tc>
          <w:tcPr>
            <w:tcW w:w="1134" w:type="dxa"/>
          </w:tcPr>
          <w:p w14:paraId="41982832" w14:textId="77777777" w:rsidR="001E4877" w:rsidRDefault="00000000">
            <w:r>
              <w:rPr>
                <w:sz w:val="18"/>
              </w:rPr>
              <w:t>Medium</w:t>
            </w:r>
          </w:p>
        </w:tc>
        <w:tc>
          <w:tcPr>
            <w:tcW w:w="1134" w:type="dxa"/>
          </w:tcPr>
          <w:p w14:paraId="054AD657" w14:textId="77777777" w:rsidR="001E4877" w:rsidRDefault="00000000">
            <w:r>
              <w:rPr>
                <w:sz w:val="18"/>
              </w:rPr>
              <w:t>Low</w:t>
            </w:r>
          </w:p>
        </w:tc>
        <w:tc>
          <w:tcPr>
            <w:tcW w:w="1134" w:type="dxa"/>
          </w:tcPr>
          <w:p w14:paraId="230D88B8" w14:textId="77777777" w:rsidR="001E4877" w:rsidRDefault="00000000">
            <w:r>
              <w:rPr>
                <w:sz w:val="18"/>
              </w:rPr>
              <w:t>Low</w:t>
            </w:r>
          </w:p>
        </w:tc>
        <w:tc>
          <w:tcPr>
            <w:tcW w:w="1134" w:type="dxa"/>
          </w:tcPr>
          <w:p w14:paraId="5942CEC3" w14:textId="77777777" w:rsidR="001E4877" w:rsidRDefault="00000000">
            <w:r>
              <w:rPr>
                <w:sz w:val="18"/>
              </w:rPr>
              <w:t>Standard M365 covers all operators; only managers need Premium; conservative 20-seat estimate with buffer</w:t>
            </w:r>
          </w:p>
        </w:tc>
        <w:tc>
          <w:tcPr>
            <w:tcW w:w="1134" w:type="dxa"/>
          </w:tcPr>
          <w:p w14:paraId="7302F976" w14:textId="77777777" w:rsidR="001E4877" w:rsidRDefault="00000000">
            <w:r>
              <w:rPr>
                <w:sz w:val="18"/>
              </w:rPr>
              <w:t>Finance</w:t>
            </w:r>
          </w:p>
        </w:tc>
      </w:tr>
      <w:tr w:rsidR="001E4877" w14:paraId="52A9912D" w14:textId="77777777">
        <w:trPr>
          <w:jc w:val="center"/>
        </w:trPr>
        <w:tc>
          <w:tcPr>
            <w:tcW w:w="1134" w:type="dxa"/>
            <w:shd w:val="clear" w:color="auto" w:fill="E8F0FA"/>
          </w:tcPr>
          <w:p w14:paraId="46545B26" w14:textId="77777777" w:rsidR="001E4877" w:rsidRDefault="00000000">
            <w:r>
              <w:rPr>
                <w:sz w:val="18"/>
              </w:rPr>
              <w:t>9</w:t>
            </w:r>
          </w:p>
        </w:tc>
        <w:tc>
          <w:tcPr>
            <w:tcW w:w="1134" w:type="dxa"/>
            <w:shd w:val="clear" w:color="auto" w:fill="E8F0FA"/>
          </w:tcPr>
          <w:p w14:paraId="2D39A429" w14:textId="77777777" w:rsidR="001E4877" w:rsidRDefault="00000000">
            <w:r>
              <w:rPr>
                <w:sz w:val="18"/>
              </w:rPr>
              <w:t>SCADA Integration Delay</w:t>
            </w:r>
          </w:p>
        </w:tc>
        <w:tc>
          <w:tcPr>
            <w:tcW w:w="1134" w:type="dxa"/>
            <w:shd w:val="clear" w:color="auto" w:fill="E8F0FA"/>
          </w:tcPr>
          <w:p w14:paraId="175B8D31" w14:textId="77777777" w:rsidR="001E4877" w:rsidRDefault="00000000">
            <w:r>
              <w:rPr>
                <w:sz w:val="18"/>
              </w:rPr>
              <w:t>ERP or SCADA integration delayed beyond 6-month roadmap</w:t>
            </w:r>
          </w:p>
        </w:tc>
        <w:tc>
          <w:tcPr>
            <w:tcW w:w="1134" w:type="dxa"/>
            <w:shd w:val="clear" w:color="auto" w:fill="E8F0FA"/>
          </w:tcPr>
          <w:p w14:paraId="2E44518A" w14:textId="77777777" w:rsidR="001E4877" w:rsidRDefault="00000000">
            <w:r>
              <w:rPr>
                <w:sz w:val="18"/>
              </w:rPr>
              <w:t>Medium</w:t>
            </w:r>
          </w:p>
        </w:tc>
        <w:tc>
          <w:tcPr>
            <w:tcW w:w="1134" w:type="dxa"/>
            <w:shd w:val="clear" w:color="auto" w:fill="E8F0FA"/>
          </w:tcPr>
          <w:p w14:paraId="0DF8F294" w14:textId="77777777" w:rsidR="001E4877" w:rsidRDefault="00000000">
            <w:r>
              <w:rPr>
                <w:sz w:val="18"/>
              </w:rPr>
              <w:t>Medium</w:t>
            </w:r>
          </w:p>
        </w:tc>
        <w:tc>
          <w:tcPr>
            <w:tcW w:w="1134" w:type="dxa"/>
            <w:shd w:val="clear" w:color="auto" w:fill="E8F0FA"/>
          </w:tcPr>
          <w:p w14:paraId="227ECA45" w14:textId="77777777" w:rsidR="001E4877" w:rsidRDefault="00000000">
            <w:r>
              <w:rPr>
                <w:sz w:val="18"/>
              </w:rPr>
              <w:t>Medium</w:t>
            </w:r>
          </w:p>
        </w:tc>
        <w:tc>
          <w:tcPr>
            <w:tcW w:w="1134" w:type="dxa"/>
            <w:shd w:val="clear" w:color="auto" w:fill="E8F0FA"/>
          </w:tcPr>
          <w:p w14:paraId="75227CE0" w14:textId="77777777" w:rsidR="001E4877" w:rsidRDefault="00000000">
            <w:r>
              <w:rPr>
                <w:sz w:val="18"/>
              </w:rPr>
              <w:t>Roadmap treats integration as medium-term; core system works independently; integration is additive, not blocking</w:t>
            </w:r>
          </w:p>
        </w:tc>
        <w:tc>
          <w:tcPr>
            <w:tcW w:w="1134" w:type="dxa"/>
            <w:shd w:val="clear" w:color="auto" w:fill="E8F0FA"/>
          </w:tcPr>
          <w:p w14:paraId="471D85FA" w14:textId="77777777" w:rsidR="001E4877" w:rsidRDefault="00000000">
            <w:r>
              <w:rPr>
                <w:sz w:val="18"/>
              </w:rPr>
              <w:t>Developer</w:t>
            </w:r>
          </w:p>
        </w:tc>
      </w:tr>
    </w:tbl>
    <w:p w14:paraId="4E333E84" w14:textId="77777777" w:rsidR="001E4877" w:rsidRDefault="00000000">
      <w:pPr>
        <w:pStyle w:val="Heading2"/>
      </w:pPr>
      <w:r>
        <w:t>12.2 Safety Assessment</w:t>
      </w:r>
    </w:p>
    <w:p w14:paraId="1EF23F9F" w14:textId="77777777" w:rsidR="001E4877" w:rsidRDefault="00000000">
      <w:r>
        <w:rPr>
          <w:b/>
          <w:sz w:val="20"/>
        </w:rPr>
        <w:t>Process Safety: Automated alerts for off-spec quality (Free Lime, Blaine) and equipment failures (OEE drop, MTBF trend) enable faster corrective action, reducing the risk of product quality incidents reaching customers.</w:t>
      </w:r>
    </w:p>
    <w:p w14:paraId="4E7F7F4B" w14:textId="77777777" w:rsidR="001E4877" w:rsidRDefault="00000000">
      <w:r>
        <w:t>The validation system triggers an NCR (Non-Conformance Report) flag when quality parameters breach thresholds, ensuring no off-spec material is dispatched without documented review.</w:t>
      </w:r>
    </w:p>
    <w:p w14:paraId="0C43337F" w14:textId="77777777" w:rsidR="001E4877" w:rsidRDefault="00000000">
      <w:r>
        <w:t>Data Safety:</w:t>
      </w:r>
    </w:p>
    <w:p w14:paraId="091B3B0C" w14:textId="77777777" w:rsidR="001E4877" w:rsidRDefault="00000000">
      <w:pPr>
        <w:pStyle w:val="ListBullet"/>
      </w:pPr>
      <w:r>
        <w:rPr>
          <w:sz w:val="20"/>
        </w:rPr>
        <w:t>RLS ensures role-appropriate data visibility — operators see only their shift and plant</w:t>
      </w:r>
    </w:p>
    <w:p w14:paraId="74B4FFC4" w14:textId="77777777" w:rsidR="001E4877" w:rsidRDefault="00000000">
      <w:pPr>
        <w:pStyle w:val="ListBullet"/>
      </w:pPr>
      <w:r>
        <w:rPr>
          <w:sz w:val="20"/>
        </w:rPr>
        <w:t>No manual Excel file handling eliminates the risk of misdirected sensitive plant data</w:t>
      </w:r>
    </w:p>
    <w:p w14:paraId="5EC4FC2F" w14:textId="77777777" w:rsidR="001E4877" w:rsidRDefault="00000000">
      <w:pPr>
        <w:pStyle w:val="ListBullet"/>
      </w:pPr>
      <w:r>
        <w:rPr>
          <w:sz w:val="20"/>
        </w:rPr>
        <w:t>FACT_ValidationLog provides a complete, immutable audit trail of every submission and exception</w:t>
      </w:r>
    </w:p>
    <w:p w14:paraId="460B8C30" w14:textId="77777777" w:rsidR="001E4877" w:rsidRDefault="00000000">
      <w:pPr>
        <w:pStyle w:val="ListBullet"/>
      </w:pPr>
      <w:r>
        <w:rPr>
          <w:sz w:val="20"/>
        </w:rPr>
        <w:t>Data at rest is protected by M365 native encryption; data in transit is encrypted via TLS</w:t>
      </w:r>
    </w:p>
    <w:p w14:paraId="440DE39B" w14:textId="77777777" w:rsidR="001E4877" w:rsidRDefault="00000000">
      <w:r>
        <w:t>Operational Safety:</w:t>
      </w:r>
    </w:p>
    <w:p w14:paraId="63E186CD" w14:textId="77777777" w:rsidR="001E4877" w:rsidRDefault="00000000">
      <w:pPr>
        <w:pStyle w:val="ListBullet"/>
      </w:pPr>
      <w:proofErr w:type="gramStart"/>
      <w:r>
        <w:rPr>
          <w:sz w:val="20"/>
        </w:rPr>
        <w:t>Low-code</w:t>
      </w:r>
      <w:proofErr w:type="gramEnd"/>
      <w:r>
        <w:rPr>
          <w:sz w:val="20"/>
        </w:rPr>
        <w:t xml:space="preserve"> (Power Platform) enables plant admins to maintain the system without dedicated IT</w:t>
      </w:r>
    </w:p>
    <w:p w14:paraId="5DFD49FA" w14:textId="77777777" w:rsidR="001E4877" w:rsidRDefault="00000000">
      <w:pPr>
        <w:pStyle w:val="ListBullet"/>
      </w:pPr>
      <w:r>
        <w:rPr>
          <w:sz w:val="20"/>
        </w:rPr>
        <w:t>System runs on existing M365 infrastructure — no new hardware, no vendor lock-in</w:t>
      </w:r>
    </w:p>
    <w:p w14:paraId="590BDE0D" w14:textId="77777777" w:rsidR="001E4877" w:rsidRDefault="00000000">
      <w:pPr>
        <w:pStyle w:val="ListBullet"/>
      </w:pPr>
      <w:r>
        <w:rPr>
          <w:sz w:val="20"/>
        </w:rPr>
        <w:t>Offline-capable forms ensure submission continuity during network outages</w:t>
      </w:r>
    </w:p>
    <w:p w14:paraId="37527795" w14:textId="77777777" w:rsidR="001E4877" w:rsidRDefault="00000000">
      <w:pPr>
        <w:pStyle w:val="ListBullet"/>
      </w:pPr>
      <w:r>
        <w:rPr>
          <w:sz w:val="20"/>
        </w:rPr>
        <w:t>Environmental benefit: digital reporting eliminates paper waste from printed Excel reports</w:t>
      </w:r>
    </w:p>
    <w:p w14:paraId="71C26751" w14:textId="77777777" w:rsidR="001E4877" w:rsidRDefault="00000000">
      <w:r>
        <w:br w:type="page"/>
      </w:r>
    </w:p>
    <w:sectPr w:rsidR="001E4877"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64D8A" w14:textId="77777777" w:rsidR="002B77D8" w:rsidRDefault="002B77D8" w:rsidP="00CB3B37">
      <w:pPr>
        <w:spacing w:after="0" w:line="240" w:lineRule="auto"/>
      </w:pPr>
      <w:r>
        <w:separator/>
      </w:r>
    </w:p>
  </w:endnote>
  <w:endnote w:type="continuationSeparator" w:id="0">
    <w:p w14:paraId="0CAA8A39" w14:textId="77777777" w:rsidR="002B77D8" w:rsidRDefault="002B77D8" w:rsidP="00CB3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97ED4" w14:textId="77777777" w:rsidR="002B77D8" w:rsidRDefault="002B77D8" w:rsidP="00CB3B37">
      <w:pPr>
        <w:spacing w:after="0" w:line="240" w:lineRule="auto"/>
      </w:pPr>
      <w:r>
        <w:separator/>
      </w:r>
    </w:p>
  </w:footnote>
  <w:footnote w:type="continuationSeparator" w:id="0">
    <w:p w14:paraId="600E21C3" w14:textId="77777777" w:rsidR="002B77D8" w:rsidRDefault="002B77D8" w:rsidP="00CB3B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5806291">
    <w:abstractNumId w:val="8"/>
  </w:num>
  <w:num w:numId="2" w16cid:durableId="788357617">
    <w:abstractNumId w:val="6"/>
  </w:num>
  <w:num w:numId="3" w16cid:durableId="1122459092">
    <w:abstractNumId w:val="5"/>
  </w:num>
  <w:num w:numId="4" w16cid:durableId="1719890189">
    <w:abstractNumId w:val="4"/>
  </w:num>
  <w:num w:numId="5" w16cid:durableId="410932976">
    <w:abstractNumId w:val="7"/>
  </w:num>
  <w:num w:numId="6" w16cid:durableId="2017076488">
    <w:abstractNumId w:val="3"/>
  </w:num>
  <w:num w:numId="7" w16cid:durableId="133378058">
    <w:abstractNumId w:val="2"/>
  </w:num>
  <w:num w:numId="8" w16cid:durableId="1415978093">
    <w:abstractNumId w:val="1"/>
  </w:num>
  <w:num w:numId="9" w16cid:durableId="1909459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EF5"/>
    <w:rsid w:val="0006063C"/>
    <w:rsid w:val="000C0183"/>
    <w:rsid w:val="0015074B"/>
    <w:rsid w:val="001C6BE6"/>
    <w:rsid w:val="001E4877"/>
    <w:rsid w:val="0029639D"/>
    <w:rsid w:val="002B77D8"/>
    <w:rsid w:val="002F4E56"/>
    <w:rsid w:val="003250C7"/>
    <w:rsid w:val="00326F90"/>
    <w:rsid w:val="00375576"/>
    <w:rsid w:val="004A77EF"/>
    <w:rsid w:val="004D0442"/>
    <w:rsid w:val="006646BD"/>
    <w:rsid w:val="00675580"/>
    <w:rsid w:val="00711556"/>
    <w:rsid w:val="00787C88"/>
    <w:rsid w:val="007C4347"/>
    <w:rsid w:val="00911860"/>
    <w:rsid w:val="009F6751"/>
    <w:rsid w:val="00A54361"/>
    <w:rsid w:val="00AA1D8D"/>
    <w:rsid w:val="00B47730"/>
    <w:rsid w:val="00B51E30"/>
    <w:rsid w:val="00CB0664"/>
    <w:rsid w:val="00CB3B37"/>
    <w:rsid w:val="00CB79B9"/>
    <w:rsid w:val="00E004F3"/>
    <w:rsid w:val="00E60CA3"/>
    <w:rsid w:val="00EC5C2E"/>
    <w:rsid w:val="00ED01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75470E"/>
  <w14:defaultImageDpi w14:val="300"/>
  <w15:docId w15:val="{40B35508-F51F-47F6-A5B0-BBCDC4BB9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71D64"/>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71D64"/>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71D6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51E30"/>
    <w:rPr>
      <w:color w:val="0000FF" w:themeColor="hyperlink"/>
      <w:u w:val="single"/>
    </w:rPr>
  </w:style>
  <w:style w:type="character" w:styleId="UnresolvedMention">
    <w:name w:val="Unresolved Mention"/>
    <w:basedOn w:val="DefaultParagraphFont"/>
    <w:uiPriority w:val="99"/>
    <w:semiHidden/>
    <w:unhideWhenUsed/>
    <w:rsid w:val="00B51E30"/>
    <w:rPr>
      <w:color w:val="605E5C"/>
      <w:shd w:val="clear" w:color="auto" w:fill="E1DFDD"/>
    </w:rPr>
  </w:style>
  <w:style w:type="character" w:styleId="FollowedHyperlink">
    <w:name w:val="FollowedHyperlink"/>
    <w:basedOn w:val="DefaultParagraphFont"/>
    <w:uiPriority w:val="99"/>
    <w:semiHidden/>
    <w:unhideWhenUsed/>
    <w:rsid w:val="00B51E3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hyperlink" Target="https://drive.google.com/file/d/1A-rDua4tPaq1kFT2K5gXuKjwdpH5XshJ/view?usp=sharing" TargetMode="External"/><Relationship Id="rId2" Type="http://schemas.openxmlformats.org/officeDocument/2006/relationships/numbering" Target="numbering.xml"/><Relationship Id="rId16" Type="http://schemas.openxmlformats.org/officeDocument/2006/relationships/hyperlink" Target="https://drive.google.com/drive/folders/1zQxx-B_MeRNU5gTMohIWczmMY_c9Hggk?usp=sharing"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drive.google.com/file/d/1ykA4v6K4MKUpNEvnQi3TzE0yZe6silmQ/view?usp=sharing" TargetMode="External"/><Relationship Id="rId19" Type="http://schemas.openxmlformats.org/officeDocument/2006/relationships/hyperlink" Target="https://drive.google.com/drive/folders/1g93kOf2TveuF-D-zx0FCs0hTiZLG3UV1?usp=sharing"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27</Pages>
  <Words>4354</Words>
  <Characters>24824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Erioluwa Akinfisoye</cp:lastModifiedBy>
  <cp:revision>35</cp:revision>
  <dcterms:created xsi:type="dcterms:W3CDTF">2013-12-23T23:15:00Z</dcterms:created>
  <dcterms:modified xsi:type="dcterms:W3CDTF">2026-07-11T14:52:00Z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2026-07-09T19:02:02Z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06aa234b-7c92-414e-9de0-6bff9bdac3f9</vt:lpwstr>
  </property>
  <property fmtid="{D5CDD505-2E9C-101B-9397-08002B2CF9AE}" pid="7" name="MSIP_Label_defa4170-0d19-0005-0004-bc88714345d2_ActionId">
    <vt:lpwstr>42e3e63b-d9fc-4ec5-adb1-e80f24a3c922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