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 de Pernambuco - IFPE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Semestre: 2021.01</w:t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color w:val="1155cc"/>
          <w:u w:val="single"/>
          <w:rtl w:val="0"/>
        </w:rPr>
        <w:t xml:space="preserve">allan.lima@igarassu.ifpe.edu.br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Registros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Implemente no node.js os seguintes tipos e, ao menos, uma operação (função) sobre o mesmo: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Quadrado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Cubo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Ponto (em um plano cartesiano)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Fogão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Console (video game)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Jogo eletrônico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Microondas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Paciente de um hospital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Livro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Móvel (exemplos: sofá, mesa, etc.)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 esportivo (exemplos: bola, rede, uniforme, etc.)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País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Implemente no node.js os seguintes tipos e, ao menos, uma operação (função) sobre o mesmo (dicas: utilize arrays, se vocẽ não souber qual operação implementar tente fazer uma função para buscar e retornar um elemento na lista):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Filmes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Quadrados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Cubos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Pontos (em um plano cartesiano)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Carros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Fogões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Consoles (video game)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Jogos eletrônicos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Microondas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Pacientes de um hospital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Livros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Mesa de Trabalho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materiais esportivos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Países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Desafio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 todos os tipos compostos básicos para a criação de uma rede social com Instagram ou o Facebook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 todos os tipos compostos básicos para a criação de um sistema de chat como o WhatsApp ou o Telegram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