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E90" w:rsidRPr="0070376E" w:rsidRDefault="009B5375" w:rsidP="009B5375">
      <w:pPr>
        <w:jc w:val="center"/>
        <w:rPr>
          <w:rFonts w:ascii="Arial" w:hAnsi="Arial" w:cs="Arial"/>
        </w:rPr>
      </w:pPr>
      <w:r w:rsidRPr="0070376E">
        <w:rPr>
          <w:rFonts w:ascii="Arial" w:hAnsi="Arial" w:cs="Arial"/>
        </w:rPr>
        <w:t>Circuito Integrado para Sensoriamento de Deformação</w:t>
      </w:r>
    </w:p>
    <w:p w:rsidR="009B5375" w:rsidRPr="0070376E" w:rsidRDefault="009B5375" w:rsidP="009B5375">
      <w:pPr>
        <w:rPr>
          <w:rFonts w:ascii="Arial" w:hAnsi="Arial" w:cs="Arial"/>
          <w:b/>
        </w:rPr>
      </w:pPr>
      <w:r w:rsidRPr="0070376E">
        <w:rPr>
          <w:rFonts w:ascii="Arial" w:hAnsi="Arial" w:cs="Arial"/>
          <w:b/>
        </w:rPr>
        <w:t>Função</w:t>
      </w:r>
    </w:p>
    <w:p w:rsidR="009B5375" w:rsidRPr="0070376E" w:rsidRDefault="009B5375" w:rsidP="009B5375">
      <w:pPr>
        <w:jc w:val="both"/>
        <w:rPr>
          <w:rFonts w:ascii="Arial" w:hAnsi="Arial" w:cs="Arial"/>
        </w:rPr>
      </w:pPr>
      <w:r w:rsidRPr="0070376E">
        <w:rPr>
          <w:rFonts w:ascii="Arial" w:hAnsi="Arial" w:cs="Arial"/>
        </w:rPr>
        <w:t xml:space="preserve">[001] A presente topologia de circuito integrado refere-se a um circuito </w:t>
      </w:r>
      <w:proofErr w:type="spellStart"/>
      <w:r w:rsidRPr="0070376E">
        <w:rPr>
          <w:rFonts w:ascii="Arial" w:hAnsi="Arial" w:cs="Arial"/>
        </w:rPr>
        <w:t>fotônico</w:t>
      </w:r>
      <w:proofErr w:type="spellEnd"/>
      <w:r w:rsidRPr="0070376E">
        <w:rPr>
          <w:rFonts w:ascii="Arial" w:hAnsi="Arial" w:cs="Arial"/>
        </w:rPr>
        <w:t xml:space="preserve"> integrado em plataforma SOI (</w:t>
      </w:r>
      <w:proofErr w:type="spellStart"/>
      <w:r w:rsidRPr="0070376E">
        <w:rPr>
          <w:rFonts w:ascii="Arial" w:hAnsi="Arial" w:cs="Arial"/>
        </w:rPr>
        <w:t>Silicon-on-Insulator</w:t>
      </w:r>
      <w:proofErr w:type="spellEnd"/>
      <w:r w:rsidRPr="0070376E">
        <w:rPr>
          <w:rFonts w:ascii="Arial" w:hAnsi="Arial" w:cs="Arial"/>
        </w:rPr>
        <w:t>) destinado ao sensoriamento de deformação</w:t>
      </w:r>
      <w:r w:rsidR="007F5B1A">
        <w:rPr>
          <w:rFonts w:ascii="Arial" w:hAnsi="Arial" w:cs="Arial"/>
        </w:rPr>
        <w:t>, baseado na grade de Bragg, onde é posiciona</w:t>
      </w:r>
      <w:r w:rsidRPr="0070376E">
        <w:rPr>
          <w:rFonts w:ascii="Arial" w:hAnsi="Arial" w:cs="Arial"/>
        </w:rPr>
        <w:t>do</w:t>
      </w:r>
      <w:r w:rsidR="007F5B1A">
        <w:rPr>
          <w:rFonts w:ascii="Arial" w:hAnsi="Arial" w:cs="Arial"/>
        </w:rPr>
        <w:t xml:space="preserve"> dois</w:t>
      </w:r>
      <w:r w:rsidRPr="0070376E">
        <w:rPr>
          <w:rFonts w:ascii="Arial" w:hAnsi="Arial" w:cs="Arial"/>
        </w:rPr>
        <w:t xml:space="preserve"> </w:t>
      </w:r>
      <w:r w:rsidR="007F5B1A">
        <w:rPr>
          <w:rFonts w:ascii="Arial" w:hAnsi="Arial" w:cs="Arial"/>
        </w:rPr>
        <w:t xml:space="preserve">lasers em </w:t>
      </w:r>
      <w:r w:rsidRPr="0070376E">
        <w:rPr>
          <w:rFonts w:ascii="Arial" w:hAnsi="Arial" w:cs="Arial"/>
        </w:rPr>
        <w:t>comprimentos de onda</w:t>
      </w:r>
      <w:r w:rsidR="007F5B1A">
        <w:rPr>
          <w:rFonts w:ascii="Arial" w:hAnsi="Arial" w:cs="Arial"/>
        </w:rPr>
        <w:t xml:space="preserve"> distintos</w:t>
      </w:r>
      <w:r w:rsidRPr="0070376E">
        <w:rPr>
          <w:rFonts w:ascii="Arial" w:hAnsi="Arial" w:cs="Arial"/>
        </w:rPr>
        <w:t xml:space="preserve">, </w:t>
      </w:r>
      <w:r w:rsidR="007F5B1A">
        <w:rPr>
          <w:rFonts w:ascii="Arial" w:hAnsi="Arial" w:cs="Arial"/>
        </w:rPr>
        <w:t>um</w:t>
      </w:r>
      <w:r w:rsidRPr="0070376E">
        <w:rPr>
          <w:rFonts w:ascii="Arial" w:hAnsi="Arial" w:cs="Arial"/>
        </w:rPr>
        <w:t xml:space="preserve"> no centro da banda passante e </w:t>
      </w:r>
      <w:r w:rsidR="007F5B1A">
        <w:rPr>
          <w:rFonts w:ascii="Arial" w:hAnsi="Arial" w:cs="Arial"/>
        </w:rPr>
        <w:t xml:space="preserve">outro </w:t>
      </w:r>
      <w:r w:rsidRPr="0070376E">
        <w:rPr>
          <w:rFonts w:ascii="Arial" w:hAnsi="Arial" w:cs="Arial"/>
        </w:rPr>
        <w:t>no centro da banda de passagem, obtendo assim os valores de potência para cada comprimento de onda esco</w:t>
      </w:r>
      <w:r w:rsidR="003A2386" w:rsidRPr="0070376E">
        <w:rPr>
          <w:rFonts w:ascii="Arial" w:hAnsi="Arial" w:cs="Arial"/>
        </w:rPr>
        <w:t>lhido, dada a deformação aplicada</w:t>
      </w:r>
      <w:r w:rsidRPr="0070376E">
        <w:rPr>
          <w:rFonts w:ascii="Arial" w:hAnsi="Arial" w:cs="Arial"/>
        </w:rPr>
        <w:t>. Os objetivos técnicos incluem</w:t>
      </w:r>
      <w:r w:rsidR="003A2386" w:rsidRPr="0070376E">
        <w:rPr>
          <w:rFonts w:ascii="Arial" w:hAnsi="Arial" w:cs="Arial"/>
        </w:rPr>
        <w:t>:</w:t>
      </w:r>
      <w:r w:rsidRPr="0070376E">
        <w:rPr>
          <w:rFonts w:ascii="Arial" w:hAnsi="Arial" w:cs="Arial"/>
        </w:rPr>
        <w:t xml:space="preserve"> </w:t>
      </w:r>
      <w:r w:rsidR="003A2386" w:rsidRPr="0070376E">
        <w:rPr>
          <w:rFonts w:ascii="Arial" w:hAnsi="Arial" w:cs="Arial"/>
        </w:rPr>
        <w:t>obtenção de relação de potências linear e redução de interferência de outros fenômenos físicos que não sejam relacionados a deformação</w:t>
      </w:r>
      <w:r w:rsidRPr="0070376E">
        <w:rPr>
          <w:rFonts w:ascii="Arial" w:hAnsi="Arial" w:cs="Arial"/>
        </w:rPr>
        <w:t>.</w:t>
      </w:r>
    </w:p>
    <w:p w:rsidR="003A2386" w:rsidRPr="0070376E" w:rsidRDefault="003A2386" w:rsidP="009B5375">
      <w:pPr>
        <w:jc w:val="both"/>
        <w:rPr>
          <w:rFonts w:ascii="Arial" w:hAnsi="Arial" w:cs="Arial"/>
          <w:b/>
        </w:rPr>
      </w:pPr>
      <w:r w:rsidRPr="0070376E">
        <w:rPr>
          <w:rFonts w:ascii="Arial" w:hAnsi="Arial" w:cs="Arial"/>
          <w:b/>
        </w:rPr>
        <w:t>Componentes e Interconexões</w:t>
      </w:r>
    </w:p>
    <w:p w:rsidR="003A2386" w:rsidRPr="0070376E" w:rsidRDefault="003A2386" w:rsidP="003A2386">
      <w:pPr>
        <w:jc w:val="both"/>
        <w:rPr>
          <w:rFonts w:ascii="Arial" w:hAnsi="Arial" w:cs="Arial"/>
        </w:rPr>
      </w:pPr>
      <w:r w:rsidRPr="0070376E">
        <w:rPr>
          <w:rFonts w:ascii="Arial" w:hAnsi="Arial" w:cs="Arial"/>
        </w:rPr>
        <w:t xml:space="preserve">[002] A topologia compreende </w:t>
      </w:r>
      <w:r w:rsidR="007F5B1A">
        <w:rPr>
          <w:rFonts w:ascii="Arial" w:hAnsi="Arial" w:cs="Arial"/>
        </w:rPr>
        <w:t xml:space="preserve">três circuitos: um destinado ao estado de zero deformação; um destinado a medir deformações verticais e outro destinado a medir deformações horizontais. </w:t>
      </w:r>
      <w:r w:rsidR="00324989">
        <w:rPr>
          <w:rFonts w:ascii="Arial" w:hAnsi="Arial" w:cs="Arial"/>
        </w:rPr>
        <w:t xml:space="preserve">A topologia possui </w:t>
      </w:r>
      <w:r w:rsidR="009677AB">
        <w:rPr>
          <w:rFonts w:ascii="Arial" w:hAnsi="Arial" w:cs="Arial"/>
        </w:rPr>
        <w:t>cinco elementos principais</w:t>
      </w:r>
      <w:r w:rsidRPr="0070376E">
        <w:rPr>
          <w:rFonts w:ascii="Arial" w:hAnsi="Arial" w:cs="Arial"/>
        </w:rPr>
        <w:t xml:space="preserve">: </w:t>
      </w:r>
      <w:r w:rsidR="00572480" w:rsidRPr="0070376E">
        <w:rPr>
          <w:rFonts w:ascii="Arial" w:hAnsi="Arial" w:cs="Arial"/>
        </w:rPr>
        <w:t>(i) um arranjo composto por acoplado</w:t>
      </w:r>
      <w:r w:rsidR="007F5B1A">
        <w:rPr>
          <w:rFonts w:ascii="Arial" w:hAnsi="Arial" w:cs="Arial"/>
        </w:rPr>
        <w:t>res de grade (</w:t>
      </w:r>
      <w:proofErr w:type="spellStart"/>
      <w:r w:rsidR="007F5B1A">
        <w:rPr>
          <w:rFonts w:ascii="Arial" w:hAnsi="Arial" w:cs="Arial"/>
        </w:rPr>
        <w:t>grating</w:t>
      </w:r>
      <w:proofErr w:type="spellEnd"/>
      <w:r w:rsidR="007F5B1A">
        <w:rPr>
          <w:rFonts w:ascii="Arial" w:hAnsi="Arial" w:cs="Arial"/>
        </w:rPr>
        <w:t xml:space="preserve"> </w:t>
      </w:r>
      <w:proofErr w:type="spellStart"/>
      <w:r w:rsidR="007F5B1A">
        <w:rPr>
          <w:rFonts w:ascii="Arial" w:hAnsi="Arial" w:cs="Arial"/>
        </w:rPr>
        <w:t>coupler</w:t>
      </w:r>
      <w:proofErr w:type="spellEnd"/>
      <w:r w:rsidR="007F5B1A">
        <w:rPr>
          <w:rFonts w:ascii="Arial" w:hAnsi="Arial" w:cs="Arial"/>
        </w:rPr>
        <w:t>); (</w:t>
      </w:r>
      <w:proofErr w:type="spellStart"/>
      <w:r w:rsidR="007F5B1A">
        <w:rPr>
          <w:rFonts w:ascii="Arial" w:hAnsi="Arial" w:cs="Arial"/>
        </w:rPr>
        <w:t>ii</w:t>
      </w:r>
      <w:proofErr w:type="spellEnd"/>
      <w:r w:rsidR="007F5B1A">
        <w:rPr>
          <w:rFonts w:ascii="Arial" w:hAnsi="Arial" w:cs="Arial"/>
        </w:rPr>
        <w:t>) um arranjo de divisores ópticos para distribuir</w:t>
      </w:r>
      <w:r w:rsidR="00324989">
        <w:rPr>
          <w:rFonts w:ascii="Arial" w:hAnsi="Arial" w:cs="Arial"/>
        </w:rPr>
        <w:t xml:space="preserve"> potência para cada circuito;</w:t>
      </w:r>
      <w:r w:rsidR="007F5B1A">
        <w:rPr>
          <w:rFonts w:ascii="Arial" w:hAnsi="Arial" w:cs="Arial"/>
        </w:rPr>
        <w:t xml:space="preserve"> </w:t>
      </w:r>
      <w:r w:rsidR="00D31F83" w:rsidRPr="0070376E">
        <w:rPr>
          <w:rFonts w:ascii="Arial" w:hAnsi="Arial" w:cs="Arial"/>
        </w:rPr>
        <w:t>(</w:t>
      </w:r>
      <w:proofErr w:type="spellStart"/>
      <w:r w:rsidR="00D31F83" w:rsidRPr="0070376E">
        <w:rPr>
          <w:rFonts w:ascii="Arial" w:hAnsi="Arial" w:cs="Arial"/>
        </w:rPr>
        <w:t>i</w:t>
      </w:r>
      <w:r w:rsidR="00324989">
        <w:rPr>
          <w:rFonts w:ascii="Arial" w:hAnsi="Arial" w:cs="Arial"/>
        </w:rPr>
        <w:t>i</w:t>
      </w:r>
      <w:r w:rsidR="00572480" w:rsidRPr="0070376E">
        <w:rPr>
          <w:rFonts w:ascii="Arial" w:hAnsi="Arial" w:cs="Arial"/>
        </w:rPr>
        <w:t>i</w:t>
      </w:r>
      <w:proofErr w:type="spellEnd"/>
      <w:r w:rsidRPr="0070376E">
        <w:rPr>
          <w:rFonts w:ascii="Arial" w:hAnsi="Arial" w:cs="Arial"/>
        </w:rPr>
        <w:t>) um arranjo composto por três grades de Bragg e dois guias ópticos para defasagem (</w:t>
      </w:r>
      <w:proofErr w:type="spellStart"/>
      <w:r w:rsidRPr="0070376E">
        <w:rPr>
          <w:rFonts w:ascii="Arial" w:hAnsi="Arial" w:cs="Arial"/>
        </w:rPr>
        <w:t>phase</w:t>
      </w:r>
      <w:proofErr w:type="spellEnd"/>
      <w:r w:rsidRPr="0070376E">
        <w:rPr>
          <w:rFonts w:ascii="Arial" w:hAnsi="Arial" w:cs="Arial"/>
        </w:rPr>
        <w:t xml:space="preserve"> </w:t>
      </w:r>
      <w:proofErr w:type="spellStart"/>
      <w:r w:rsidRPr="0070376E">
        <w:rPr>
          <w:rFonts w:ascii="Arial" w:hAnsi="Arial" w:cs="Arial"/>
        </w:rPr>
        <w:t>shifters</w:t>
      </w:r>
      <w:proofErr w:type="spellEnd"/>
      <w:r w:rsidRPr="0070376E">
        <w:rPr>
          <w:rFonts w:ascii="Arial" w:hAnsi="Arial" w:cs="Arial"/>
        </w:rPr>
        <w:t>)</w:t>
      </w:r>
      <w:r w:rsidR="00324989">
        <w:rPr>
          <w:rFonts w:ascii="Arial" w:hAnsi="Arial" w:cs="Arial"/>
        </w:rPr>
        <w:t xml:space="preserve"> para cada </w:t>
      </w:r>
      <w:r w:rsidR="009677AB">
        <w:rPr>
          <w:rFonts w:ascii="Arial" w:hAnsi="Arial" w:cs="Arial"/>
        </w:rPr>
        <w:t xml:space="preserve">um dos três </w:t>
      </w:r>
      <w:r w:rsidR="00324989">
        <w:rPr>
          <w:rFonts w:ascii="Arial" w:hAnsi="Arial" w:cs="Arial"/>
        </w:rPr>
        <w:t>circuito</w:t>
      </w:r>
      <w:r w:rsidR="009677AB">
        <w:rPr>
          <w:rFonts w:ascii="Arial" w:hAnsi="Arial" w:cs="Arial"/>
        </w:rPr>
        <w:t>s</w:t>
      </w:r>
      <w:r w:rsidR="00D31F83" w:rsidRPr="0070376E">
        <w:rPr>
          <w:rFonts w:ascii="Arial" w:hAnsi="Arial" w:cs="Arial"/>
        </w:rPr>
        <w:t>; (</w:t>
      </w:r>
      <w:proofErr w:type="spellStart"/>
      <w:r w:rsidR="00D31F83" w:rsidRPr="0070376E">
        <w:rPr>
          <w:rFonts w:ascii="Arial" w:hAnsi="Arial" w:cs="Arial"/>
        </w:rPr>
        <w:t>i</w:t>
      </w:r>
      <w:r w:rsidR="00324989">
        <w:rPr>
          <w:rFonts w:ascii="Arial" w:hAnsi="Arial" w:cs="Arial"/>
        </w:rPr>
        <w:t>v</w:t>
      </w:r>
      <w:proofErr w:type="spellEnd"/>
      <w:r w:rsidRPr="0070376E">
        <w:rPr>
          <w:rFonts w:ascii="Arial" w:hAnsi="Arial" w:cs="Arial"/>
        </w:rPr>
        <w:t>) um interferômetro de Mach-</w:t>
      </w:r>
      <w:proofErr w:type="spellStart"/>
      <w:r w:rsidRPr="0070376E">
        <w:rPr>
          <w:rFonts w:ascii="Arial" w:hAnsi="Arial" w:cs="Arial"/>
        </w:rPr>
        <w:t>Zehnder</w:t>
      </w:r>
      <w:proofErr w:type="spellEnd"/>
      <w:r w:rsidRPr="0070376E">
        <w:rPr>
          <w:rFonts w:ascii="Arial" w:hAnsi="Arial" w:cs="Arial"/>
        </w:rPr>
        <w:t xml:space="preserve"> (MZI)</w:t>
      </w:r>
      <w:r w:rsidR="00324989">
        <w:rPr>
          <w:rFonts w:ascii="Arial" w:hAnsi="Arial" w:cs="Arial"/>
        </w:rPr>
        <w:t xml:space="preserve"> para cada circuito</w:t>
      </w:r>
      <w:r w:rsidR="00572480" w:rsidRPr="0070376E">
        <w:rPr>
          <w:rFonts w:ascii="Arial" w:hAnsi="Arial" w:cs="Arial"/>
        </w:rPr>
        <w:t>;</w:t>
      </w:r>
      <w:r w:rsidR="009677AB">
        <w:rPr>
          <w:rFonts w:ascii="Arial" w:hAnsi="Arial" w:cs="Arial"/>
        </w:rPr>
        <w:t xml:space="preserve"> e (v) um arranjo composto por dois multiplexadores 3:1, cada um composto por duas chaves térmicas, permitindo a análise de cada um dos três circuitos, individualmente;</w:t>
      </w:r>
    </w:p>
    <w:p w:rsidR="00572480" w:rsidRDefault="00572480" w:rsidP="003A2386">
      <w:pPr>
        <w:jc w:val="both"/>
        <w:rPr>
          <w:rFonts w:ascii="Arial" w:hAnsi="Arial" w:cs="Arial"/>
        </w:rPr>
      </w:pPr>
      <w:r w:rsidRPr="0070376E">
        <w:rPr>
          <w:rFonts w:ascii="Arial" w:hAnsi="Arial" w:cs="Arial"/>
        </w:rPr>
        <w:t>[003] O arranjo dos acopladores de grade é composto por: (i) dois acopladores superiores centralizados em dois comprimentos de onda distintos, sendo combinados em um combinador óptico do tipo Y-</w:t>
      </w:r>
      <w:proofErr w:type="spellStart"/>
      <w:r w:rsidRPr="0070376E">
        <w:rPr>
          <w:rFonts w:ascii="Arial" w:hAnsi="Arial" w:cs="Arial"/>
        </w:rPr>
        <w:t>Branch</w:t>
      </w:r>
      <w:proofErr w:type="spellEnd"/>
      <w:r w:rsidRPr="0070376E">
        <w:rPr>
          <w:rFonts w:ascii="Arial" w:hAnsi="Arial" w:cs="Arial"/>
        </w:rPr>
        <w:t>; e (</w:t>
      </w:r>
      <w:proofErr w:type="spellStart"/>
      <w:r w:rsidRPr="0070376E">
        <w:rPr>
          <w:rFonts w:ascii="Arial" w:hAnsi="Arial" w:cs="Arial"/>
        </w:rPr>
        <w:t>ii</w:t>
      </w:r>
      <w:proofErr w:type="spellEnd"/>
      <w:r w:rsidRPr="0070376E">
        <w:rPr>
          <w:rFonts w:ascii="Arial" w:hAnsi="Arial" w:cs="Arial"/>
        </w:rPr>
        <w:t>) dois acopladores inferiores dos q</w:t>
      </w:r>
      <w:r w:rsidR="00324989">
        <w:rPr>
          <w:rFonts w:ascii="Arial" w:hAnsi="Arial" w:cs="Arial"/>
        </w:rPr>
        <w:t>uais serão obtidas as potências;</w:t>
      </w:r>
    </w:p>
    <w:p w:rsidR="00324989" w:rsidRPr="0070376E" w:rsidRDefault="00324989" w:rsidP="003A23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[004] O arranjo dos divisores ópticos é composto de três </w:t>
      </w:r>
      <w:proofErr w:type="spellStart"/>
      <w:r>
        <w:rPr>
          <w:rFonts w:ascii="Arial" w:hAnsi="Arial" w:cs="Arial"/>
        </w:rPr>
        <w:t>splitters</w:t>
      </w:r>
      <w:proofErr w:type="spellEnd"/>
      <w:r>
        <w:rPr>
          <w:rFonts w:ascii="Arial" w:hAnsi="Arial" w:cs="Arial"/>
        </w:rPr>
        <w:t xml:space="preserve"> do tipo Y-</w:t>
      </w:r>
      <w:proofErr w:type="spellStart"/>
      <w:r>
        <w:rPr>
          <w:rFonts w:ascii="Arial" w:hAnsi="Arial" w:cs="Arial"/>
        </w:rPr>
        <w:t>Branch</w:t>
      </w:r>
      <w:proofErr w:type="spellEnd"/>
      <w:r>
        <w:rPr>
          <w:rFonts w:ascii="Arial" w:hAnsi="Arial" w:cs="Arial"/>
        </w:rPr>
        <w:t>, servindo para atender os três circuitos projetados;</w:t>
      </w:r>
    </w:p>
    <w:p w:rsidR="00572480" w:rsidRPr="0070376E" w:rsidRDefault="00324989" w:rsidP="003A23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[005</w:t>
      </w:r>
      <w:r w:rsidR="00572480" w:rsidRPr="0070376E">
        <w:rPr>
          <w:rFonts w:ascii="Arial" w:hAnsi="Arial" w:cs="Arial"/>
        </w:rPr>
        <w:t xml:space="preserve">] O arranjo das três grades de Bragg e os dois </w:t>
      </w:r>
      <w:proofErr w:type="spellStart"/>
      <w:r w:rsidR="00572480" w:rsidRPr="0070376E">
        <w:rPr>
          <w:rFonts w:ascii="Arial" w:hAnsi="Arial" w:cs="Arial"/>
        </w:rPr>
        <w:t>phase</w:t>
      </w:r>
      <w:proofErr w:type="spellEnd"/>
      <w:r w:rsidR="00572480" w:rsidRPr="0070376E">
        <w:rPr>
          <w:rFonts w:ascii="Arial" w:hAnsi="Arial" w:cs="Arial"/>
        </w:rPr>
        <w:t xml:space="preserve"> </w:t>
      </w:r>
      <w:proofErr w:type="spellStart"/>
      <w:r w:rsidR="00572480" w:rsidRPr="0070376E">
        <w:rPr>
          <w:rFonts w:ascii="Arial" w:hAnsi="Arial" w:cs="Arial"/>
        </w:rPr>
        <w:t>shifters</w:t>
      </w:r>
      <w:proofErr w:type="spellEnd"/>
      <w:r w:rsidR="00572480" w:rsidRPr="0070376E">
        <w:rPr>
          <w:rFonts w:ascii="Arial" w:hAnsi="Arial" w:cs="Arial"/>
        </w:rPr>
        <w:t xml:space="preserve"> é posto em sequência ao combinador e anterior ao MZI; </w:t>
      </w:r>
    </w:p>
    <w:p w:rsidR="00D31F83" w:rsidRDefault="00D31F83" w:rsidP="003A2386">
      <w:pPr>
        <w:jc w:val="both"/>
        <w:rPr>
          <w:rFonts w:ascii="Arial" w:hAnsi="Arial" w:cs="Arial"/>
        </w:rPr>
      </w:pPr>
      <w:r w:rsidRPr="0070376E">
        <w:rPr>
          <w:rFonts w:ascii="Arial" w:hAnsi="Arial" w:cs="Arial"/>
        </w:rPr>
        <w:t>[</w:t>
      </w:r>
      <w:r w:rsidR="00324989">
        <w:rPr>
          <w:rFonts w:ascii="Arial" w:hAnsi="Arial" w:cs="Arial"/>
        </w:rPr>
        <w:t>006</w:t>
      </w:r>
      <w:r w:rsidRPr="0070376E">
        <w:rPr>
          <w:rFonts w:ascii="Arial" w:hAnsi="Arial" w:cs="Arial"/>
        </w:rPr>
        <w:t xml:space="preserve">] O MZI é composto por: (i) um divisor óptico </w:t>
      </w:r>
      <w:r w:rsidR="00572480" w:rsidRPr="0070376E">
        <w:rPr>
          <w:rFonts w:ascii="Arial" w:hAnsi="Arial" w:cs="Arial"/>
        </w:rPr>
        <w:t xml:space="preserve">do tipo </w:t>
      </w:r>
      <w:r w:rsidRPr="0070376E">
        <w:rPr>
          <w:rFonts w:ascii="Arial" w:hAnsi="Arial" w:cs="Arial"/>
        </w:rPr>
        <w:t>Y-</w:t>
      </w:r>
      <w:proofErr w:type="spellStart"/>
      <w:r w:rsidRPr="0070376E">
        <w:rPr>
          <w:rFonts w:ascii="Arial" w:hAnsi="Arial" w:cs="Arial"/>
        </w:rPr>
        <w:t>Branch</w:t>
      </w:r>
      <w:proofErr w:type="spellEnd"/>
      <w:r w:rsidRPr="0070376E">
        <w:rPr>
          <w:rFonts w:ascii="Arial" w:hAnsi="Arial" w:cs="Arial"/>
        </w:rPr>
        <w:t>; (</w:t>
      </w:r>
      <w:proofErr w:type="spellStart"/>
      <w:r w:rsidRPr="0070376E">
        <w:rPr>
          <w:rFonts w:ascii="Arial" w:hAnsi="Arial" w:cs="Arial"/>
        </w:rPr>
        <w:t>ii</w:t>
      </w:r>
      <w:proofErr w:type="spellEnd"/>
      <w:r w:rsidRPr="0070376E">
        <w:rPr>
          <w:rFonts w:ascii="Arial" w:hAnsi="Arial" w:cs="Arial"/>
        </w:rPr>
        <w:t xml:space="preserve">), dois guias ópticos, </w:t>
      </w:r>
      <w:r w:rsidR="00572480" w:rsidRPr="0070376E">
        <w:rPr>
          <w:rFonts w:ascii="Arial" w:hAnsi="Arial" w:cs="Arial"/>
        </w:rPr>
        <w:t>cada um conectado a uma saída do</w:t>
      </w:r>
      <w:r w:rsidRPr="0070376E">
        <w:rPr>
          <w:rFonts w:ascii="Arial" w:hAnsi="Arial" w:cs="Arial"/>
        </w:rPr>
        <w:t xml:space="preserve"> </w:t>
      </w:r>
      <w:r w:rsidR="00572480" w:rsidRPr="0070376E">
        <w:rPr>
          <w:rFonts w:ascii="Arial" w:hAnsi="Arial" w:cs="Arial"/>
        </w:rPr>
        <w:t>divisor</w:t>
      </w:r>
      <w:r w:rsidRPr="0070376E">
        <w:rPr>
          <w:rFonts w:ascii="Arial" w:hAnsi="Arial" w:cs="Arial"/>
        </w:rPr>
        <w:t>; e (</w:t>
      </w:r>
      <w:proofErr w:type="spellStart"/>
      <w:r w:rsidRPr="0070376E">
        <w:rPr>
          <w:rFonts w:ascii="Arial" w:hAnsi="Arial" w:cs="Arial"/>
        </w:rPr>
        <w:t>iii</w:t>
      </w:r>
      <w:proofErr w:type="spellEnd"/>
      <w:r w:rsidRPr="0070376E">
        <w:rPr>
          <w:rFonts w:ascii="Arial" w:hAnsi="Arial" w:cs="Arial"/>
        </w:rPr>
        <w:t>)</w:t>
      </w:r>
      <w:r w:rsidR="00572480" w:rsidRPr="0070376E">
        <w:rPr>
          <w:rFonts w:ascii="Arial" w:hAnsi="Arial" w:cs="Arial"/>
        </w:rPr>
        <w:t xml:space="preserve"> um acoplador direcional</w:t>
      </w:r>
      <w:r w:rsidRPr="0070376E">
        <w:rPr>
          <w:rFonts w:ascii="Arial" w:hAnsi="Arial" w:cs="Arial"/>
        </w:rPr>
        <w:t>, onde o par de guias ópticos é interligado.</w:t>
      </w:r>
      <w:r w:rsidR="009E2B16" w:rsidRPr="0070376E">
        <w:rPr>
          <w:rFonts w:ascii="Arial" w:hAnsi="Arial" w:cs="Arial"/>
        </w:rPr>
        <w:t xml:space="preserve"> Cada saída do acoplador direcional será conectada a cada um dos acopladores de grade inferi</w:t>
      </w:r>
      <w:r w:rsidR="009677AB">
        <w:rPr>
          <w:rFonts w:ascii="Arial" w:hAnsi="Arial" w:cs="Arial"/>
        </w:rPr>
        <w:t xml:space="preserve">ores, por meio de guias ópticos. </w:t>
      </w:r>
      <w:r w:rsidR="009677AB">
        <w:rPr>
          <w:rFonts w:ascii="Arial" w:hAnsi="Arial" w:cs="Arial"/>
        </w:rPr>
        <w:t>A</w:t>
      </w:r>
      <w:r w:rsidR="00CE41AB">
        <w:rPr>
          <w:rFonts w:ascii="Arial" w:hAnsi="Arial" w:cs="Arial"/>
        </w:rPr>
        <w:t>o todo tem-se três</w:t>
      </w:r>
      <w:r w:rsidR="009677AB">
        <w:rPr>
          <w:rFonts w:ascii="Arial" w:hAnsi="Arial" w:cs="Arial"/>
        </w:rPr>
        <w:t xml:space="preserve"> </w:t>
      </w:r>
      <w:proofErr w:type="spellStart"/>
      <w:r w:rsidR="009677AB">
        <w:rPr>
          <w:rFonts w:ascii="Arial" w:hAnsi="Arial" w:cs="Arial"/>
        </w:rPr>
        <w:t>MZI’s</w:t>
      </w:r>
      <w:proofErr w:type="spellEnd"/>
      <w:r w:rsidR="009677AB">
        <w:rPr>
          <w:rFonts w:ascii="Arial" w:hAnsi="Arial" w:cs="Arial"/>
        </w:rPr>
        <w:t xml:space="preserve"> (para cada circuito) com acopladores direcionais nas saída</w:t>
      </w:r>
      <w:r w:rsidR="00CE41AB">
        <w:rPr>
          <w:rFonts w:ascii="Arial" w:hAnsi="Arial" w:cs="Arial"/>
        </w:rPr>
        <w:t>s (seis</w:t>
      </w:r>
      <w:r w:rsidR="009677AB">
        <w:rPr>
          <w:rFonts w:ascii="Arial" w:hAnsi="Arial" w:cs="Arial"/>
        </w:rPr>
        <w:t xml:space="preserve"> ao todo).</w:t>
      </w:r>
    </w:p>
    <w:p w:rsidR="009677AB" w:rsidRPr="0070376E" w:rsidRDefault="009677AB" w:rsidP="003A23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[007</w:t>
      </w:r>
      <w:proofErr w:type="gramStart"/>
      <w:r>
        <w:rPr>
          <w:rFonts w:ascii="Arial" w:hAnsi="Arial" w:cs="Arial"/>
        </w:rPr>
        <w:t>] Os</w:t>
      </w:r>
      <w:proofErr w:type="gramEnd"/>
      <w:r>
        <w:rPr>
          <w:rFonts w:ascii="Arial" w:hAnsi="Arial" w:cs="Arial"/>
        </w:rPr>
        <w:t xml:space="preserve"> multiplexadores são compostos por duas chaves térmicas seletoras 2x2</w:t>
      </w:r>
      <w:r w:rsidR="00CE41AB">
        <w:rPr>
          <w:rFonts w:ascii="Arial" w:hAnsi="Arial" w:cs="Arial"/>
        </w:rPr>
        <w:t>, visto que, c</w:t>
      </w:r>
      <w:r>
        <w:rPr>
          <w:rFonts w:ascii="Arial" w:hAnsi="Arial" w:cs="Arial"/>
        </w:rPr>
        <w:t xml:space="preserve">ada multiplexador receberá </w:t>
      </w:r>
      <w:r w:rsidR="00CE41AB">
        <w:rPr>
          <w:rFonts w:ascii="Arial" w:hAnsi="Arial" w:cs="Arial"/>
        </w:rPr>
        <w:t>três saídas dos acoplador direcional do MZI, permitindo analisar um circuito por vez, a partir do controle da chave térmica, ao aplicar uma tensão elétrica;</w:t>
      </w:r>
    </w:p>
    <w:p w:rsidR="007331E3" w:rsidRPr="0070376E" w:rsidRDefault="00CE41AB" w:rsidP="003A23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[008</w:t>
      </w:r>
      <w:r w:rsidR="00572480" w:rsidRPr="0070376E">
        <w:rPr>
          <w:rFonts w:ascii="Arial" w:hAnsi="Arial" w:cs="Arial"/>
        </w:rPr>
        <w:t xml:space="preserve">] </w:t>
      </w:r>
      <w:r w:rsidR="009E2B16" w:rsidRPr="0070376E">
        <w:rPr>
          <w:rFonts w:ascii="Arial" w:hAnsi="Arial" w:cs="Arial"/>
        </w:rPr>
        <w:t xml:space="preserve">A estrutura tem componentes conectados por guias ópticos lineares, permitindo que, para comprimentos de onda fixos nos acopladores de grade superiores, seguidos pelos fenômenos da grade de </w:t>
      </w:r>
      <w:r w:rsidR="004B26CC" w:rsidRPr="0070376E">
        <w:rPr>
          <w:rFonts w:ascii="Arial" w:hAnsi="Arial" w:cs="Arial"/>
        </w:rPr>
        <w:t>B</w:t>
      </w:r>
      <w:r w:rsidR="009E2B16" w:rsidRPr="0070376E">
        <w:rPr>
          <w:rFonts w:ascii="Arial" w:hAnsi="Arial" w:cs="Arial"/>
        </w:rPr>
        <w:t>ragg e a filtragem no MZI, podem ser obtidas as potências nos acopladores de grade inferiores</w:t>
      </w:r>
      <w:r w:rsidR="007331E3" w:rsidRPr="0070376E">
        <w:rPr>
          <w:rFonts w:ascii="Arial" w:hAnsi="Arial" w:cs="Arial"/>
        </w:rPr>
        <w:t xml:space="preserve"> e assim obter a relação entre elas</w:t>
      </w:r>
      <w:r w:rsidR="009E2B16" w:rsidRPr="0070376E">
        <w:rPr>
          <w:rFonts w:ascii="Arial" w:hAnsi="Arial" w:cs="Arial"/>
        </w:rPr>
        <w:t>.</w:t>
      </w:r>
    </w:p>
    <w:p w:rsidR="00572480" w:rsidRPr="0070376E" w:rsidRDefault="007331E3" w:rsidP="003A2386">
      <w:pPr>
        <w:jc w:val="both"/>
        <w:rPr>
          <w:rFonts w:ascii="Arial" w:hAnsi="Arial" w:cs="Arial"/>
          <w:b/>
        </w:rPr>
      </w:pPr>
      <w:r w:rsidRPr="0070376E">
        <w:rPr>
          <w:rFonts w:ascii="Arial" w:hAnsi="Arial" w:cs="Arial"/>
          <w:b/>
        </w:rPr>
        <w:t>Aplicações</w:t>
      </w:r>
      <w:r w:rsidR="009E2B16" w:rsidRPr="0070376E">
        <w:rPr>
          <w:rFonts w:ascii="Arial" w:hAnsi="Arial" w:cs="Arial"/>
          <w:b/>
        </w:rPr>
        <w:t xml:space="preserve"> </w:t>
      </w:r>
    </w:p>
    <w:p w:rsidR="007331E3" w:rsidRPr="0070376E" w:rsidRDefault="00CE41AB" w:rsidP="003A238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[009</w:t>
      </w:r>
      <w:bookmarkStart w:id="0" w:name="_GoBack"/>
      <w:bookmarkEnd w:id="0"/>
      <w:r w:rsidR="007331E3" w:rsidRPr="0070376E">
        <w:rPr>
          <w:rFonts w:ascii="Arial" w:hAnsi="Arial" w:cs="Arial"/>
        </w:rPr>
        <w:t xml:space="preserve">] O circuito visto na topologia descrita pode ser utilizado para </w:t>
      </w:r>
      <w:r w:rsidR="004B26CC" w:rsidRPr="0070376E">
        <w:rPr>
          <w:rFonts w:ascii="Arial" w:hAnsi="Arial" w:cs="Arial"/>
        </w:rPr>
        <w:t>sensoriamento</w:t>
      </w:r>
      <w:r w:rsidR="007331E3" w:rsidRPr="0070376E">
        <w:rPr>
          <w:rFonts w:ascii="Arial" w:hAnsi="Arial" w:cs="Arial"/>
        </w:rPr>
        <w:t xml:space="preserve"> de deformações em MEMS</w:t>
      </w:r>
      <w:r w:rsidR="004B26CC" w:rsidRPr="0070376E">
        <w:rPr>
          <w:rFonts w:ascii="Arial" w:hAnsi="Arial" w:cs="Arial"/>
        </w:rPr>
        <w:t xml:space="preserve">, </w:t>
      </w:r>
      <w:r w:rsidR="007331E3" w:rsidRPr="0070376E">
        <w:rPr>
          <w:rFonts w:ascii="Arial" w:hAnsi="Arial" w:cs="Arial"/>
        </w:rPr>
        <w:t xml:space="preserve">semelhante aos sensores </w:t>
      </w:r>
      <w:proofErr w:type="spellStart"/>
      <w:r w:rsidR="007331E3" w:rsidRPr="0070376E">
        <w:rPr>
          <w:rFonts w:ascii="Arial" w:hAnsi="Arial" w:cs="Arial"/>
        </w:rPr>
        <w:t>piezorresistivos</w:t>
      </w:r>
      <w:proofErr w:type="spellEnd"/>
      <w:r w:rsidR="004B26CC" w:rsidRPr="0070376E">
        <w:rPr>
          <w:rFonts w:ascii="Arial" w:hAnsi="Arial" w:cs="Arial"/>
        </w:rPr>
        <w:t>; e</w:t>
      </w:r>
      <w:r w:rsidR="007331E3" w:rsidRPr="0070376E">
        <w:rPr>
          <w:rFonts w:ascii="Arial" w:hAnsi="Arial" w:cs="Arial"/>
        </w:rPr>
        <w:t xml:space="preserve"> baterias de lítio</w:t>
      </w:r>
      <w:r w:rsidR="004B26CC" w:rsidRPr="0070376E">
        <w:rPr>
          <w:rFonts w:ascii="Arial" w:hAnsi="Arial" w:cs="Arial"/>
        </w:rPr>
        <w:t xml:space="preserve">, </w:t>
      </w:r>
      <w:r w:rsidR="004B26CC" w:rsidRPr="0070376E">
        <w:rPr>
          <w:rFonts w:ascii="Arial" w:hAnsi="Arial" w:cs="Arial"/>
        </w:rPr>
        <w:lastRenderedPageBreak/>
        <w:t>observando o inchaço e assim prever tempo restante de uso.</w:t>
      </w:r>
      <w:r w:rsidR="007331E3" w:rsidRPr="0070376E">
        <w:rPr>
          <w:rFonts w:ascii="Arial" w:hAnsi="Arial" w:cs="Arial"/>
        </w:rPr>
        <w:t xml:space="preserve"> </w:t>
      </w:r>
      <w:r w:rsidR="004B26CC" w:rsidRPr="0070376E">
        <w:rPr>
          <w:rFonts w:ascii="Arial" w:hAnsi="Arial" w:cs="Arial"/>
        </w:rPr>
        <w:t xml:space="preserve">O dispositivo óptico apresenta vantagens como </w:t>
      </w:r>
      <w:r w:rsidR="007331E3" w:rsidRPr="0070376E">
        <w:rPr>
          <w:rFonts w:ascii="Arial" w:hAnsi="Arial" w:cs="Arial"/>
        </w:rPr>
        <w:t>imun</w:t>
      </w:r>
      <w:r w:rsidR="004B26CC" w:rsidRPr="0070376E">
        <w:rPr>
          <w:rFonts w:ascii="Arial" w:hAnsi="Arial" w:cs="Arial"/>
        </w:rPr>
        <w:t>idade</w:t>
      </w:r>
      <w:r w:rsidR="007331E3" w:rsidRPr="0070376E">
        <w:rPr>
          <w:rFonts w:ascii="Arial" w:hAnsi="Arial" w:cs="Arial"/>
        </w:rPr>
        <w:t xml:space="preserve"> a interferência eletromagnética, redução de riscos de faíscas e leitura em alta velocidade.</w:t>
      </w:r>
    </w:p>
    <w:sectPr w:rsidR="007331E3" w:rsidRPr="00703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375"/>
    <w:rsid w:val="00324989"/>
    <w:rsid w:val="003A2386"/>
    <w:rsid w:val="004B26CC"/>
    <w:rsid w:val="00572480"/>
    <w:rsid w:val="0070376E"/>
    <w:rsid w:val="007331E3"/>
    <w:rsid w:val="007F5B1A"/>
    <w:rsid w:val="009677AB"/>
    <w:rsid w:val="009B5375"/>
    <w:rsid w:val="009E2B16"/>
    <w:rsid w:val="00C26DC5"/>
    <w:rsid w:val="00C91E90"/>
    <w:rsid w:val="00CE41AB"/>
    <w:rsid w:val="00D3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0209F"/>
  <w15:chartTrackingRefBased/>
  <w15:docId w15:val="{8C14A45E-95C1-4919-ACE9-B3AA5CE0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532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Cândido Sousa</dc:creator>
  <cp:keywords/>
  <dc:description/>
  <cp:lastModifiedBy>Erick Cândido Sousa</cp:lastModifiedBy>
  <cp:revision>5</cp:revision>
  <dcterms:created xsi:type="dcterms:W3CDTF">2025-11-27T06:01:00Z</dcterms:created>
  <dcterms:modified xsi:type="dcterms:W3CDTF">2025-12-03T20:41:00Z</dcterms:modified>
</cp:coreProperties>
</file>