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E0F3" w14:textId="044439E7" w:rsidR="00B907F2" w:rsidRPr="00B907F2" w:rsidRDefault="00B907F2">
      <w:pPr>
        <w:rPr>
          <w:rFonts w:ascii="Times New Roman" w:hAnsi="Times New Roman" w:cs="Times New Roman"/>
          <w:b/>
          <w:bCs/>
        </w:rPr>
      </w:pPr>
      <w:r w:rsidRPr="00B907F2">
        <w:rPr>
          <w:rFonts w:ascii="Times New Roman" w:hAnsi="Times New Roman" w:cs="Times New Roman"/>
          <w:b/>
          <w:bCs/>
        </w:rPr>
        <w:t>Introduction</w:t>
      </w:r>
    </w:p>
    <w:p w14:paraId="5BA1BBFF" w14:textId="3870BC3A" w:rsidR="00B92719" w:rsidRDefault="00B92719">
      <w:pPr>
        <w:rPr>
          <w:rFonts w:ascii="Times New Roman" w:hAnsi="Times New Roman" w:cs="Times New Roman"/>
        </w:rPr>
      </w:pPr>
      <w:r>
        <w:rPr>
          <w:rFonts w:ascii="Times New Roman" w:hAnsi="Times New Roman" w:cs="Times New Roman"/>
        </w:rPr>
        <w:t xml:space="preserve">This dashboard visualizes the 1968 U.S. Presidential election results by county and state, mapping first and second place finishes across the three-way race between Richard Nixon, Huberty Humphrey, and George Wallace. </w:t>
      </w:r>
    </w:p>
    <w:p w14:paraId="417F10C6" w14:textId="23A1926D" w:rsidR="00B907F2" w:rsidRPr="00B907F2" w:rsidRDefault="00B907F2">
      <w:pPr>
        <w:rPr>
          <w:rFonts w:ascii="Times New Roman" w:hAnsi="Times New Roman" w:cs="Times New Roman"/>
          <w:b/>
          <w:bCs/>
        </w:rPr>
      </w:pPr>
      <w:r w:rsidRPr="00B907F2">
        <w:rPr>
          <w:rFonts w:ascii="Times New Roman" w:hAnsi="Times New Roman" w:cs="Times New Roman"/>
          <w:b/>
          <w:bCs/>
        </w:rPr>
        <w:t>Background</w:t>
      </w:r>
    </w:p>
    <w:p w14:paraId="6323C7D2" w14:textId="0FCD8CDD" w:rsidR="00F31263" w:rsidRDefault="009D7F1A">
      <w:pPr>
        <w:rPr>
          <w:rFonts w:ascii="Times New Roman" w:hAnsi="Times New Roman" w:cs="Times New Roman"/>
        </w:rPr>
      </w:pPr>
      <w:r>
        <w:rPr>
          <w:rFonts w:ascii="Times New Roman" w:hAnsi="Times New Roman" w:cs="Times New Roman"/>
        </w:rPr>
        <w:t xml:space="preserve">I’m a huge fan of the data around presidential elections. In a typical two-party election, the country, a state or a county lies somewhere on a scale of 100% Republican to 100% Democrat. Where a geography lands on this scale can likely tell you something about it. Larger urban cities and counties typically vote Democrat, while smaller rural and suburban counties vote Republican. </w:t>
      </w:r>
      <w:r w:rsidR="00F31263">
        <w:rPr>
          <w:rFonts w:ascii="Times New Roman" w:hAnsi="Times New Roman" w:cs="Times New Roman"/>
        </w:rPr>
        <w:t>Never</w:t>
      </w:r>
      <w:r>
        <w:rPr>
          <w:rFonts w:ascii="Times New Roman" w:hAnsi="Times New Roman" w:cs="Times New Roman"/>
        </w:rPr>
        <w:t xml:space="preserve"> has this Urban-Rural divide been starker than it is now. </w:t>
      </w:r>
      <w:r w:rsidR="00F31263">
        <w:rPr>
          <w:rFonts w:ascii="Times New Roman" w:hAnsi="Times New Roman" w:cs="Times New Roman"/>
        </w:rPr>
        <w:t xml:space="preserve">This makes for a somewhat uninteresting election wide map. Below is a map of the 2024 election by county. Most of the United States’ area is less populated rural counties that overwhelmingly vote Republican. Contrarily, most urban counties vote Democrat. There are, of course, exceptions. </w:t>
      </w:r>
    </w:p>
    <w:p w14:paraId="5B5312A0" w14:textId="567E6CF0" w:rsidR="00F31263" w:rsidRDefault="00F31263" w:rsidP="00F31263">
      <w:pPr>
        <w:jc w:val="center"/>
        <w:rPr>
          <w:rFonts w:ascii="Times New Roman" w:hAnsi="Times New Roman" w:cs="Times New Roman"/>
        </w:rPr>
      </w:pPr>
      <w:r>
        <w:rPr>
          <w:rFonts w:ascii="Times New Roman" w:hAnsi="Times New Roman" w:cs="Times New Roman"/>
          <w:noProof/>
        </w:rPr>
        <w:drawing>
          <wp:inline distT="0" distB="0" distL="0" distR="0" wp14:anchorId="75D9062C" wp14:editId="6AF99965">
            <wp:extent cx="4289898" cy="2743200"/>
            <wp:effectExtent l="0" t="0" r="0" b="0"/>
            <wp:docPr id="19351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89898" cy="2743200"/>
                    </a:xfrm>
                    <a:prstGeom prst="rect">
                      <a:avLst/>
                    </a:prstGeom>
                    <a:noFill/>
                  </pic:spPr>
                </pic:pic>
              </a:graphicData>
            </a:graphic>
          </wp:inline>
        </w:drawing>
      </w:r>
    </w:p>
    <w:p w14:paraId="1231F18B" w14:textId="778D9B19" w:rsidR="00D81878" w:rsidRDefault="00F31263">
      <w:pPr>
        <w:rPr>
          <w:rFonts w:ascii="Times New Roman" w:hAnsi="Times New Roman" w:cs="Times New Roman"/>
        </w:rPr>
      </w:pPr>
      <w:r>
        <w:rPr>
          <w:rFonts w:ascii="Times New Roman" w:hAnsi="Times New Roman" w:cs="Times New Roman"/>
        </w:rPr>
        <w:t xml:space="preserve">To me, this isn’t very interesting. A county that votes 65.29% for a Republican candidate like Cherokee County, Oklahoma in 2024 is almost certainly to have its remaining votes go Democrat. </w:t>
      </w:r>
      <w:r w:rsidR="004B0353">
        <w:rPr>
          <w:rFonts w:ascii="Times New Roman" w:hAnsi="Times New Roman" w:cs="Times New Roman"/>
        </w:rPr>
        <w:t xml:space="preserve">The county went 32.69% Democrat in 2024. The county’s percentage vote for one candidate almost entirely determines the second-place candidates’ percentage of the vote. An election with a major </w:t>
      </w:r>
      <w:r w:rsidR="00B92719">
        <w:rPr>
          <w:rFonts w:ascii="Times New Roman" w:hAnsi="Times New Roman" w:cs="Times New Roman"/>
        </w:rPr>
        <w:t>third-party</w:t>
      </w:r>
      <w:r w:rsidR="004B0353">
        <w:rPr>
          <w:rFonts w:ascii="Times New Roman" w:hAnsi="Times New Roman" w:cs="Times New Roman"/>
        </w:rPr>
        <w:t xml:space="preserve"> candidate would mean that the second-place </w:t>
      </w:r>
      <w:r w:rsidR="00B92719">
        <w:rPr>
          <w:rFonts w:ascii="Times New Roman" w:hAnsi="Times New Roman" w:cs="Times New Roman"/>
        </w:rPr>
        <w:t>candidates’</w:t>
      </w:r>
      <w:r w:rsidR="004B0353">
        <w:rPr>
          <w:rFonts w:ascii="Times New Roman" w:hAnsi="Times New Roman" w:cs="Times New Roman"/>
        </w:rPr>
        <w:t xml:space="preserve"> percentage of the vote is not entirely contingent on the first-place finisher. </w:t>
      </w:r>
      <w:r w:rsidR="00D81878">
        <w:rPr>
          <w:rFonts w:ascii="Times New Roman" w:hAnsi="Times New Roman" w:cs="Times New Roman"/>
        </w:rPr>
        <w:t xml:space="preserve">In a regular </w:t>
      </w:r>
      <w:r w:rsidR="00B92719">
        <w:rPr>
          <w:rFonts w:ascii="Times New Roman" w:hAnsi="Times New Roman" w:cs="Times New Roman"/>
        </w:rPr>
        <w:t>two-party</w:t>
      </w:r>
      <w:r w:rsidR="00D81878">
        <w:rPr>
          <w:rFonts w:ascii="Times New Roman" w:hAnsi="Times New Roman" w:cs="Times New Roman"/>
        </w:rPr>
        <w:t xml:space="preserve"> </w:t>
      </w:r>
      <w:r w:rsidR="00B92719">
        <w:rPr>
          <w:rFonts w:ascii="Times New Roman" w:hAnsi="Times New Roman" w:cs="Times New Roman"/>
        </w:rPr>
        <w:t>race,</w:t>
      </w:r>
      <w:r w:rsidR="00D81878">
        <w:rPr>
          <w:rFonts w:ascii="Times New Roman" w:hAnsi="Times New Roman" w:cs="Times New Roman"/>
        </w:rPr>
        <w:t xml:space="preserve"> there are general two categories for a county or state, Republican wins and Democrat wins with both parties always taking second in a county they lose. These counties can be classified as “RD” (Republican-First, Democrat-Second) and “DR” (Democrat-First, Republican-Second). </w:t>
      </w:r>
    </w:p>
    <w:p w14:paraId="50A4997A" w14:textId="52FD2561" w:rsidR="00D81878" w:rsidRDefault="00B92719">
      <w:pPr>
        <w:rPr>
          <w:rFonts w:ascii="Times New Roman" w:hAnsi="Times New Roman" w:cs="Times New Roman"/>
        </w:rPr>
      </w:pPr>
      <w:r>
        <w:rPr>
          <w:rFonts w:ascii="Times New Roman" w:hAnsi="Times New Roman" w:cs="Times New Roman"/>
        </w:rPr>
        <w:t xml:space="preserve">In a two-party race, county classification breaks down almost entirely along population density. A third-party candidate disrupts this linearity. </w:t>
      </w:r>
      <w:r w:rsidR="004B0353">
        <w:rPr>
          <w:rFonts w:ascii="Times New Roman" w:hAnsi="Times New Roman" w:cs="Times New Roman"/>
        </w:rPr>
        <w:t xml:space="preserve">Where does a major </w:t>
      </w:r>
      <w:r w:rsidR="00D81878">
        <w:rPr>
          <w:rFonts w:ascii="Times New Roman" w:hAnsi="Times New Roman" w:cs="Times New Roman"/>
        </w:rPr>
        <w:t>third-party</w:t>
      </w:r>
      <w:r w:rsidR="004B0353">
        <w:rPr>
          <w:rFonts w:ascii="Times New Roman" w:hAnsi="Times New Roman" w:cs="Times New Roman"/>
        </w:rPr>
        <w:t xml:space="preserve"> candidate find a </w:t>
      </w:r>
      <w:r w:rsidR="004B0353">
        <w:rPr>
          <w:rFonts w:ascii="Times New Roman" w:hAnsi="Times New Roman" w:cs="Times New Roman"/>
        </w:rPr>
        <w:lastRenderedPageBreak/>
        <w:t xml:space="preserve">significant voting population situated between the Rural-Republicans and the Urban Democrats. </w:t>
      </w:r>
      <w:r w:rsidR="00D81878">
        <w:rPr>
          <w:rFonts w:ascii="Times New Roman" w:hAnsi="Times New Roman" w:cs="Times New Roman"/>
        </w:rPr>
        <w:t xml:space="preserve">A major </w:t>
      </w:r>
      <w:r>
        <w:rPr>
          <w:rFonts w:ascii="Times New Roman" w:hAnsi="Times New Roman" w:cs="Times New Roman"/>
        </w:rPr>
        <w:t>third-party</w:t>
      </w:r>
      <w:r w:rsidR="00D81878">
        <w:rPr>
          <w:rFonts w:ascii="Times New Roman" w:hAnsi="Times New Roman" w:cs="Times New Roman"/>
        </w:rPr>
        <w:t xml:space="preserve"> candidate changes the number of classified counties from two (DR &amp; RD) to six (DR, DI, RD, RI, IR, ID) where “I” indicates “Independent”. How does a “DR” county differ from a “IR” county? How does an “ID” county differ from an “IR” county? Instead of being just one way to compare counties (just RD vs DR), there are now 15</w:t>
      </w:r>
      <w:r>
        <w:rPr>
          <w:rFonts w:ascii="Times New Roman" w:hAnsi="Times New Roman" w:cs="Times New Roman"/>
        </w:rPr>
        <w:t xml:space="preserve"> (this is the number of unique pairwise comparisons between 6 categories).</w:t>
      </w:r>
    </w:p>
    <w:p w14:paraId="1FD62445" w14:textId="753A329F" w:rsidR="00A861D8" w:rsidRDefault="00D81878">
      <w:pPr>
        <w:rPr>
          <w:rFonts w:ascii="Times New Roman" w:hAnsi="Times New Roman" w:cs="Times New Roman"/>
        </w:rPr>
      </w:pPr>
      <w:r>
        <w:rPr>
          <w:rFonts w:ascii="Times New Roman" w:hAnsi="Times New Roman" w:cs="Times New Roman"/>
        </w:rPr>
        <w:t xml:space="preserve">This Dashboard seeks to provide an easy way to analyze the geographic differences between these six different kinds of counties in the 1968 election. The </w:t>
      </w:r>
      <w:r w:rsidR="009D7F1A">
        <w:rPr>
          <w:rFonts w:ascii="Times New Roman" w:hAnsi="Times New Roman" w:cs="Times New Roman"/>
        </w:rPr>
        <w:t xml:space="preserve">1968 </w:t>
      </w:r>
      <w:r>
        <w:rPr>
          <w:rFonts w:ascii="Times New Roman" w:hAnsi="Times New Roman" w:cs="Times New Roman"/>
        </w:rPr>
        <w:t xml:space="preserve">election </w:t>
      </w:r>
      <w:r w:rsidR="009D7F1A">
        <w:rPr>
          <w:rFonts w:ascii="Times New Roman" w:hAnsi="Times New Roman" w:cs="Times New Roman"/>
        </w:rPr>
        <w:t xml:space="preserve">was the last US Presidential election where a </w:t>
      </w:r>
      <w:r w:rsidR="00550070">
        <w:rPr>
          <w:rFonts w:ascii="Times New Roman" w:hAnsi="Times New Roman" w:cs="Times New Roman"/>
        </w:rPr>
        <w:t>third-party</w:t>
      </w:r>
      <w:r w:rsidR="009D7F1A">
        <w:rPr>
          <w:rFonts w:ascii="Times New Roman" w:hAnsi="Times New Roman" w:cs="Times New Roman"/>
        </w:rPr>
        <w:t xml:space="preserve"> candidate won a state. Independent George Wallace </w:t>
      </w:r>
      <w:r w:rsidR="00550070">
        <w:rPr>
          <w:rFonts w:ascii="Times New Roman" w:hAnsi="Times New Roman" w:cs="Times New Roman"/>
        </w:rPr>
        <w:t>ran a campaign largely on a policy of segregation</w:t>
      </w:r>
      <w:r w:rsidR="009D67D0">
        <w:rPr>
          <w:rFonts w:ascii="Times New Roman" w:hAnsi="Times New Roman" w:cs="Times New Roman"/>
        </w:rPr>
        <w:t xml:space="preserve"> and h</w:t>
      </w:r>
      <w:r w:rsidR="00550070">
        <w:rPr>
          <w:rFonts w:ascii="Times New Roman" w:hAnsi="Times New Roman" w:cs="Times New Roman"/>
        </w:rPr>
        <w:t>is platform was</w:t>
      </w:r>
      <w:r w:rsidR="009D67D0">
        <w:rPr>
          <w:rFonts w:ascii="Times New Roman" w:hAnsi="Times New Roman" w:cs="Times New Roman"/>
        </w:rPr>
        <w:t xml:space="preserve"> extremely</w:t>
      </w:r>
      <w:r w:rsidR="00550070">
        <w:rPr>
          <w:rFonts w:ascii="Times New Roman" w:hAnsi="Times New Roman" w:cs="Times New Roman"/>
        </w:rPr>
        <w:t xml:space="preserve"> popular with deep south states. </w:t>
      </w:r>
    </w:p>
    <w:p w14:paraId="6E496E35" w14:textId="77777777" w:rsidR="00A861D8" w:rsidRDefault="00A861D8">
      <w:pPr>
        <w:rPr>
          <w:rFonts w:ascii="Times New Roman" w:hAnsi="Times New Roman" w:cs="Times New Roman"/>
        </w:rPr>
      </w:pPr>
    </w:p>
    <w:p w14:paraId="6C1E3387" w14:textId="26FCE049" w:rsidR="00A861D8" w:rsidRDefault="00A861D8">
      <w:pPr>
        <w:rPr>
          <w:rFonts w:ascii="Times New Roman" w:hAnsi="Times New Roman" w:cs="Times New Roman"/>
          <w:b/>
          <w:bCs/>
        </w:rPr>
      </w:pPr>
      <w:r w:rsidRPr="00A861D8">
        <w:rPr>
          <w:rFonts w:ascii="Times New Roman" w:hAnsi="Times New Roman" w:cs="Times New Roman"/>
          <w:b/>
          <w:bCs/>
        </w:rPr>
        <w:t>The Dashboard</w:t>
      </w:r>
    </w:p>
    <w:p w14:paraId="09FB5E61" w14:textId="18950A7E" w:rsidR="00A861D8" w:rsidRPr="00A861D8" w:rsidRDefault="00A861D8" w:rsidP="00A861D8">
      <w:pPr>
        <w:jc w:val="center"/>
        <w:rPr>
          <w:rFonts w:ascii="Times New Roman" w:hAnsi="Times New Roman" w:cs="Times New Roman"/>
          <w:b/>
          <w:bCs/>
        </w:rPr>
      </w:pPr>
      <w:r w:rsidRPr="00A861D8">
        <w:rPr>
          <w:rFonts w:ascii="Times New Roman" w:hAnsi="Times New Roman" w:cs="Times New Roman"/>
          <w:b/>
          <w:bCs/>
        </w:rPr>
        <w:drawing>
          <wp:inline distT="0" distB="0" distL="0" distR="0" wp14:anchorId="28C05586" wp14:editId="3F046C3F">
            <wp:extent cx="4763836" cy="3874688"/>
            <wp:effectExtent l="0" t="0" r="0" b="0"/>
            <wp:docPr id="14562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4857" name=""/>
                    <pic:cNvPicPr/>
                  </pic:nvPicPr>
                  <pic:blipFill>
                    <a:blip r:embed="rId5"/>
                    <a:stretch>
                      <a:fillRect/>
                    </a:stretch>
                  </pic:blipFill>
                  <pic:spPr>
                    <a:xfrm>
                      <a:off x="0" y="0"/>
                      <a:ext cx="4766154" cy="3876573"/>
                    </a:xfrm>
                    <a:prstGeom prst="rect">
                      <a:avLst/>
                    </a:prstGeom>
                  </pic:spPr>
                </pic:pic>
              </a:graphicData>
            </a:graphic>
          </wp:inline>
        </w:drawing>
      </w:r>
    </w:p>
    <w:p w14:paraId="1039645D" w14:textId="04699789" w:rsidR="00A861D8" w:rsidRDefault="00A861D8">
      <w:pPr>
        <w:rPr>
          <w:rFonts w:ascii="Times New Roman" w:hAnsi="Times New Roman" w:cs="Times New Roman"/>
        </w:rPr>
      </w:pPr>
      <w:r>
        <w:rPr>
          <w:rFonts w:ascii="Times New Roman" w:hAnsi="Times New Roman" w:cs="Times New Roman"/>
        </w:rPr>
        <w:t>Above</w:t>
      </w:r>
      <w:r w:rsidR="00550070">
        <w:rPr>
          <w:rFonts w:ascii="Times New Roman" w:hAnsi="Times New Roman" w:cs="Times New Roman"/>
        </w:rPr>
        <w:t xml:space="preserve"> is a screenshot of the dashboard. The map shows the results of the 1968 election by </w:t>
      </w:r>
      <w:r w:rsidR="0011754B">
        <w:rPr>
          <w:rFonts w:ascii="Times New Roman" w:hAnsi="Times New Roman" w:cs="Times New Roman"/>
        </w:rPr>
        <w:t xml:space="preserve">state. The color coding is specific to who took first and second in a state. </w:t>
      </w:r>
      <w:r>
        <w:rPr>
          <w:rFonts w:ascii="Times New Roman" w:hAnsi="Times New Roman" w:cs="Times New Roman"/>
        </w:rPr>
        <w:t xml:space="preserve">The table below explains the color-coding theme with some examples. </w:t>
      </w:r>
    </w:p>
    <w:tbl>
      <w:tblPr>
        <w:tblStyle w:val="TableGrid"/>
        <w:tblW w:w="0" w:type="auto"/>
        <w:tblLook w:val="04A0" w:firstRow="1" w:lastRow="0" w:firstColumn="1" w:lastColumn="0" w:noHBand="0" w:noVBand="1"/>
      </w:tblPr>
      <w:tblGrid>
        <w:gridCol w:w="2149"/>
        <w:gridCol w:w="1909"/>
        <w:gridCol w:w="2885"/>
        <w:gridCol w:w="2407"/>
      </w:tblGrid>
      <w:tr w:rsidR="00357D6B" w14:paraId="5AB3AFF2" w14:textId="77777777" w:rsidTr="00357D6B">
        <w:tc>
          <w:tcPr>
            <w:tcW w:w="2149" w:type="dxa"/>
          </w:tcPr>
          <w:p w14:paraId="131AE8F0" w14:textId="188E030A" w:rsidR="00357D6B" w:rsidRPr="00A861D8" w:rsidRDefault="00357D6B">
            <w:pPr>
              <w:rPr>
                <w:rFonts w:ascii="Times New Roman" w:hAnsi="Times New Roman" w:cs="Times New Roman"/>
                <w:b/>
                <w:bCs/>
              </w:rPr>
            </w:pPr>
            <w:r w:rsidRPr="00A861D8">
              <w:rPr>
                <w:rFonts w:ascii="Times New Roman" w:hAnsi="Times New Roman" w:cs="Times New Roman"/>
                <w:b/>
                <w:bCs/>
              </w:rPr>
              <w:t>Color Code</w:t>
            </w:r>
          </w:p>
        </w:tc>
        <w:tc>
          <w:tcPr>
            <w:tcW w:w="1909" w:type="dxa"/>
          </w:tcPr>
          <w:p w14:paraId="67F739EC" w14:textId="298D27F9" w:rsidR="00357D6B" w:rsidRPr="00A861D8" w:rsidRDefault="00357D6B">
            <w:pPr>
              <w:rPr>
                <w:rFonts w:ascii="Times New Roman" w:hAnsi="Times New Roman" w:cs="Times New Roman"/>
                <w:b/>
                <w:bCs/>
              </w:rPr>
            </w:pPr>
            <w:r>
              <w:rPr>
                <w:rFonts w:ascii="Times New Roman" w:hAnsi="Times New Roman" w:cs="Times New Roman"/>
                <w:b/>
                <w:bCs/>
              </w:rPr>
              <w:t>On the Map</w:t>
            </w:r>
          </w:p>
        </w:tc>
        <w:tc>
          <w:tcPr>
            <w:tcW w:w="2885" w:type="dxa"/>
          </w:tcPr>
          <w:p w14:paraId="0A66F451" w14:textId="16522236" w:rsidR="00357D6B" w:rsidRPr="00A861D8" w:rsidRDefault="00357D6B">
            <w:pPr>
              <w:rPr>
                <w:rFonts w:ascii="Times New Roman" w:hAnsi="Times New Roman" w:cs="Times New Roman"/>
                <w:b/>
                <w:bCs/>
              </w:rPr>
            </w:pPr>
            <w:r w:rsidRPr="00A861D8">
              <w:rPr>
                <w:rFonts w:ascii="Times New Roman" w:hAnsi="Times New Roman" w:cs="Times New Roman"/>
                <w:b/>
                <w:bCs/>
              </w:rPr>
              <w:t>First Place/Second Place</w:t>
            </w:r>
          </w:p>
        </w:tc>
        <w:tc>
          <w:tcPr>
            <w:tcW w:w="2407" w:type="dxa"/>
          </w:tcPr>
          <w:p w14:paraId="2AB77296" w14:textId="14AA4052" w:rsidR="00357D6B" w:rsidRPr="00A861D8" w:rsidRDefault="00357D6B">
            <w:pPr>
              <w:rPr>
                <w:rFonts w:ascii="Times New Roman" w:hAnsi="Times New Roman" w:cs="Times New Roman"/>
                <w:b/>
                <w:bCs/>
              </w:rPr>
            </w:pPr>
            <w:r w:rsidRPr="00A861D8">
              <w:rPr>
                <w:rFonts w:ascii="Times New Roman" w:hAnsi="Times New Roman" w:cs="Times New Roman"/>
                <w:b/>
                <w:bCs/>
              </w:rPr>
              <w:t>Examples</w:t>
            </w:r>
          </w:p>
        </w:tc>
      </w:tr>
      <w:tr w:rsidR="00357D6B" w14:paraId="4151DC2E" w14:textId="77777777" w:rsidTr="00357D6B">
        <w:tc>
          <w:tcPr>
            <w:tcW w:w="2149" w:type="dxa"/>
          </w:tcPr>
          <w:p w14:paraId="41D87899" w14:textId="6A0B773F" w:rsidR="00357D6B" w:rsidRDefault="00357D6B">
            <w:pPr>
              <w:rPr>
                <w:rFonts w:ascii="Times New Roman" w:hAnsi="Times New Roman" w:cs="Times New Roman"/>
              </w:rPr>
            </w:pPr>
            <w:r>
              <w:rPr>
                <w:rFonts w:ascii="Times New Roman" w:hAnsi="Times New Roman" w:cs="Times New Roman"/>
              </w:rPr>
              <w:lastRenderedPageBreak/>
              <w:t>RD</w:t>
            </w:r>
          </w:p>
        </w:tc>
        <w:tc>
          <w:tcPr>
            <w:tcW w:w="1909" w:type="dxa"/>
          </w:tcPr>
          <w:p w14:paraId="52A26252" w14:textId="3A735789" w:rsidR="00357D6B" w:rsidRDefault="00357D6B">
            <w:pPr>
              <w:rPr>
                <w:rFonts w:ascii="Times New Roman" w:hAnsi="Times New Roman" w:cs="Times New Roman"/>
              </w:rPr>
            </w:pPr>
            <w:r>
              <w:rPr>
                <w:rFonts w:ascii="Times New Roman" w:hAnsi="Times New Roman" w:cs="Times New Roman"/>
              </w:rPr>
              <w:t xml:space="preserve">Solid Red </w:t>
            </w:r>
          </w:p>
        </w:tc>
        <w:tc>
          <w:tcPr>
            <w:tcW w:w="2885" w:type="dxa"/>
          </w:tcPr>
          <w:p w14:paraId="28977035" w14:textId="1275F771" w:rsidR="00357D6B" w:rsidRDefault="00357D6B">
            <w:pPr>
              <w:rPr>
                <w:rFonts w:ascii="Times New Roman" w:hAnsi="Times New Roman" w:cs="Times New Roman"/>
              </w:rPr>
            </w:pPr>
            <w:r>
              <w:rPr>
                <w:rFonts w:ascii="Times New Roman" w:hAnsi="Times New Roman" w:cs="Times New Roman"/>
              </w:rPr>
              <w:t>Republican/Democrat</w:t>
            </w:r>
          </w:p>
        </w:tc>
        <w:tc>
          <w:tcPr>
            <w:tcW w:w="2407" w:type="dxa"/>
          </w:tcPr>
          <w:p w14:paraId="54B866F0" w14:textId="770ECD1D" w:rsidR="00357D6B" w:rsidRDefault="00357D6B">
            <w:pPr>
              <w:rPr>
                <w:rFonts w:ascii="Times New Roman" w:hAnsi="Times New Roman" w:cs="Times New Roman"/>
              </w:rPr>
            </w:pPr>
            <w:r>
              <w:rPr>
                <w:rFonts w:ascii="Times New Roman" w:hAnsi="Times New Roman" w:cs="Times New Roman"/>
              </w:rPr>
              <w:t>Wisconsin, Illinois, Florida</w:t>
            </w:r>
          </w:p>
        </w:tc>
      </w:tr>
      <w:tr w:rsidR="00357D6B" w14:paraId="756A1C42" w14:textId="77777777" w:rsidTr="00357D6B">
        <w:tc>
          <w:tcPr>
            <w:tcW w:w="2149" w:type="dxa"/>
          </w:tcPr>
          <w:p w14:paraId="7C78A620" w14:textId="467D46B2" w:rsidR="00357D6B" w:rsidRDefault="00357D6B">
            <w:pPr>
              <w:rPr>
                <w:rFonts w:ascii="Times New Roman" w:hAnsi="Times New Roman" w:cs="Times New Roman"/>
              </w:rPr>
            </w:pPr>
            <w:r>
              <w:rPr>
                <w:rFonts w:ascii="Times New Roman" w:hAnsi="Times New Roman" w:cs="Times New Roman"/>
              </w:rPr>
              <w:t>RI</w:t>
            </w:r>
          </w:p>
        </w:tc>
        <w:tc>
          <w:tcPr>
            <w:tcW w:w="1909" w:type="dxa"/>
          </w:tcPr>
          <w:p w14:paraId="12B01FE0" w14:textId="6C8CC1A0" w:rsidR="00357D6B" w:rsidRDefault="00357D6B">
            <w:pPr>
              <w:rPr>
                <w:rFonts w:ascii="Times New Roman" w:hAnsi="Times New Roman" w:cs="Times New Roman"/>
              </w:rPr>
            </w:pPr>
            <w:r>
              <w:rPr>
                <w:rFonts w:ascii="Times New Roman" w:hAnsi="Times New Roman" w:cs="Times New Roman"/>
              </w:rPr>
              <w:t>Red with a Green Dot</w:t>
            </w:r>
          </w:p>
        </w:tc>
        <w:tc>
          <w:tcPr>
            <w:tcW w:w="2885" w:type="dxa"/>
          </w:tcPr>
          <w:p w14:paraId="3B8A1C86" w14:textId="3AA2CD70" w:rsidR="00357D6B" w:rsidRDefault="00357D6B">
            <w:pPr>
              <w:rPr>
                <w:rFonts w:ascii="Times New Roman" w:hAnsi="Times New Roman" w:cs="Times New Roman"/>
              </w:rPr>
            </w:pPr>
            <w:r>
              <w:rPr>
                <w:rFonts w:ascii="Times New Roman" w:hAnsi="Times New Roman" w:cs="Times New Roman"/>
              </w:rPr>
              <w:t>Republican/Independent</w:t>
            </w:r>
          </w:p>
        </w:tc>
        <w:tc>
          <w:tcPr>
            <w:tcW w:w="2407" w:type="dxa"/>
          </w:tcPr>
          <w:p w14:paraId="3C75271B" w14:textId="0D03F153" w:rsidR="00357D6B" w:rsidRDefault="00357D6B">
            <w:pPr>
              <w:rPr>
                <w:rFonts w:ascii="Times New Roman" w:hAnsi="Times New Roman" w:cs="Times New Roman"/>
              </w:rPr>
            </w:pPr>
            <w:r>
              <w:rPr>
                <w:rFonts w:ascii="Times New Roman" w:hAnsi="Times New Roman" w:cs="Times New Roman"/>
              </w:rPr>
              <w:t>South Carolina, Tennessee</w:t>
            </w:r>
          </w:p>
        </w:tc>
      </w:tr>
      <w:tr w:rsidR="00357D6B" w14:paraId="12079750" w14:textId="77777777" w:rsidTr="00357D6B">
        <w:tc>
          <w:tcPr>
            <w:tcW w:w="2149" w:type="dxa"/>
          </w:tcPr>
          <w:p w14:paraId="02CB0DEF" w14:textId="6607E36C" w:rsidR="00357D6B" w:rsidRDefault="00357D6B">
            <w:pPr>
              <w:rPr>
                <w:rFonts w:ascii="Times New Roman" w:hAnsi="Times New Roman" w:cs="Times New Roman"/>
              </w:rPr>
            </w:pPr>
            <w:r>
              <w:rPr>
                <w:rFonts w:ascii="Times New Roman" w:hAnsi="Times New Roman" w:cs="Times New Roman"/>
              </w:rPr>
              <w:t>DR</w:t>
            </w:r>
          </w:p>
        </w:tc>
        <w:tc>
          <w:tcPr>
            <w:tcW w:w="1909" w:type="dxa"/>
          </w:tcPr>
          <w:p w14:paraId="2F19D288" w14:textId="4E658A3D" w:rsidR="00357D6B" w:rsidRDefault="00357D6B">
            <w:pPr>
              <w:rPr>
                <w:rFonts w:ascii="Times New Roman" w:hAnsi="Times New Roman" w:cs="Times New Roman"/>
              </w:rPr>
            </w:pPr>
            <w:r>
              <w:rPr>
                <w:rFonts w:ascii="Times New Roman" w:hAnsi="Times New Roman" w:cs="Times New Roman"/>
              </w:rPr>
              <w:t>Solid Blue</w:t>
            </w:r>
          </w:p>
        </w:tc>
        <w:tc>
          <w:tcPr>
            <w:tcW w:w="2885" w:type="dxa"/>
          </w:tcPr>
          <w:p w14:paraId="42E24A56" w14:textId="09C39438" w:rsidR="00357D6B" w:rsidRDefault="00357D6B">
            <w:pPr>
              <w:rPr>
                <w:rFonts w:ascii="Times New Roman" w:hAnsi="Times New Roman" w:cs="Times New Roman"/>
              </w:rPr>
            </w:pPr>
            <w:r>
              <w:rPr>
                <w:rFonts w:ascii="Times New Roman" w:hAnsi="Times New Roman" w:cs="Times New Roman"/>
              </w:rPr>
              <w:t>Democrat/Republican</w:t>
            </w:r>
          </w:p>
        </w:tc>
        <w:tc>
          <w:tcPr>
            <w:tcW w:w="2407" w:type="dxa"/>
          </w:tcPr>
          <w:p w14:paraId="7E4AAE24" w14:textId="7B3A6711" w:rsidR="00357D6B" w:rsidRDefault="00357D6B">
            <w:pPr>
              <w:rPr>
                <w:rFonts w:ascii="Times New Roman" w:hAnsi="Times New Roman" w:cs="Times New Roman"/>
              </w:rPr>
            </w:pPr>
            <w:r>
              <w:rPr>
                <w:rFonts w:ascii="Times New Roman" w:hAnsi="Times New Roman" w:cs="Times New Roman"/>
              </w:rPr>
              <w:t>Minnesota, Washington, Michigan</w:t>
            </w:r>
          </w:p>
        </w:tc>
      </w:tr>
      <w:tr w:rsidR="00357D6B" w14:paraId="5C501654" w14:textId="77777777" w:rsidTr="00357D6B">
        <w:tc>
          <w:tcPr>
            <w:tcW w:w="2149" w:type="dxa"/>
          </w:tcPr>
          <w:p w14:paraId="484491D5" w14:textId="10300546" w:rsidR="00357D6B" w:rsidRDefault="00357D6B">
            <w:pPr>
              <w:rPr>
                <w:rFonts w:ascii="Times New Roman" w:hAnsi="Times New Roman" w:cs="Times New Roman"/>
              </w:rPr>
            </w:pPr>
            <w:r>
              <w:rPr>
                <w:rFonts w:ascii="Times New Roman" w:hAnsi="Times New Roman" w:cs="Times New Roman"/>
              </w:rPr>
              <w:t>DI</w:t>
            </w:r>
          </w:p>
        </w:tc>
        <w:tc>
          <w:tcPr>
            <w:tcW w:w="1909" w:type="dxa"/>
          </w:tcPr>
          <w:p w14:paraId="19FEE451" w14:textId="120E31B8" w:rsidR="00357D6B" w:rsidRDefault="00357D6B">
            <w:pPr>
              <w:rPr>
                <w:rFonts w:ascii="Times New Roman" w:hAnsi="Times New Roman" w:cs="Times New Roman"/>
              </w:rPr>
            </w:pPr>
            <w:r>
              <w:rPr>
                <w:rFonts w:ascii="Times New Roman" w:hAnsi="Times New Roman" w:cs="Times New Roman"/>
              </w:rPr>
              <w:t>Blue with a Green dot</w:t>
            </w:r>
          </w:p>
        </w:tc>
        <w:tc>
          <w:tcPr>
            <w:tcW w:w="2885" w:type="dxa"/>
          </w:tcPr>
          <w:p w14:paraId="099B73F2" w14:textId="0CAE6900" w:rsidR="00357D6B" w:rsidRDefault="00357D6B">
            <w:pPr>
              <w:rPr>
                <w:rFonts w:ascii="Times New Roman" w:hAnsi="Times New Roman" w:cs="Times New Roman"/>
              </w:rPr>
            </w:pPr>
            <w:r>
              <w:rPr>
                <w:rFonts w:ascii="Times New Roman" w:hAnsi="Times New Roman" w:cs="Times New Roman"/>
              </w:rPr>
              <w:t>Democrat/Independent</w:t>
            </w:r>
          </w:p>
        </w:tc>
        <w:tc>
          <w:tcPr>
            <w:tcW w:w="2407" w:type="dxa"/>
          </w:tcPr>
          <w:p w14:paraId="2BBBBD0B" w14:textId="78872E98" w:rsidR="00357D6B" w:rsidRDefault="00357D6B">
            <w:pPr>
              <w:rPr>
                <w:rFonts w:ascii="Times New Roman" w:hAnsi="Times New Roman" w:cs="Times New Roman"/>
              </w:rPr>
            </w:pPr>
            <w:r>
              <w:rPr>
                <w:rFonts w:ascii="Times New Roman" w:hAnsi="Times New Roman" w:cs="Times New Roman"/>
              </w:rPr>
              <w:t>No state votes this way</w:t>
            </w:r>
          </w:p>
        </w:tc>
      </w:tr>
      <w:tr w:rsidR="00357D6B" w14:paraId="6EC3F344" w14:textId="77777777" w:rsidTr="00357D6B">
        <w:tc>
          <w:tcPr>
            <w:tcW w:w="2149" w:type="dxa"/>
          </w:tcPr>
          <w:p w14:paraId="07756B5C" w14:textId="4B7C6C49" w:rsidR="00357D6B" w:rsidRDefault="00357D6B">
            <w:pPr>
              <w:rPr>
                <w:rFonts w:ascii="Times New Roman" w:hAnsi="Times New Roman" w:cs="Times New Roman"/>
              </w:rPr>
            </w:pPr>
            <w:r>
              <w:rPr>
                <w:rFonts w:ascii="Times New Roman" w:hAnsi="Times New Roman" w:cs="Times New Roman"/>
              </w:rPr>
              <w:t>IR</w:t>
            </w:r>
          </w:p>
        </w:tc>
        <w:tc>
          <w:tcPr>
            <w:tcW w:w="1909" w:type="dxa"/>
          </w:tcPr>
          <w:p w14:paraId="5939F163" w14:textId="687D5A58" w:rsidR="00357D6B" w:rsidRDefault="00357D6B">
            <w:pPr>
              <w:rPr>
                <w:rFonts w:ascii="Times New Roman" w:hAnsi="Times New Roman" w:cs="Times New Roman"/>
              </w:rPr>
            </w:pPr>
            <w:r>
              <w:rPr>
                <w:rFonts w:ascii="Times New Roman" w:hAnsi="Times New Roman" w:cs="Times New Roman"/>
              </w:rPr>
              <w:t xml:space="preserve">Green with a Red Dot </w:t>
            </w:r>
          </w:p>
        </w:tc>
        <w:tc>
          <w:tcPr>
            <w:tcW w:w="2885" w:type="dxa"/>
          </w:tcPr>
          <w:p w14:paraId="3EA46FE7" w14:textId="6289BD8F" w:rsidR="00357D6B" w:rsidRDefault="00357D6B">
            <w:pPr>
              <w:rPr>
                <w:rFonts w:ascii="Times New Roman" w:hAnsi="Times New Roman" w:cs="Times New Roman"/>
              </w:rPr>
            </w:pPr>
            <w:r>
              <w:rPr>
                <w:rFonts w:ascii="Times New Roman" w:hAnsi="Times New Roman" w:cs="Times New Roman"/>
              </w:rPr>
              <w:t>Independent/Republican</w:t>
            </w:r>
          </w:p>
        </w:tc>
        <w:tc>
          <w:tcPr>
            <w:tcW w:w="2407" w:type="dxa"/>
          </w:tcPr>
          <w:p w14:paraId="4565D5B2" w14:textId="30720770" w:rsidR="00357D6B" w:rsidRDefault="00357D6B">
            <w:pPr>
              <w:rPr>
                <w:rFonts w:ascii="Times New Roman" w:hAnsi="Times New Roman" w:cs="Times New Roman"/>
              </w:rPr>
            </w:pPr>
            <w:r>
              <w:rPr>
                <w:rFonts w:ascii="Times New Roman" w:hAnsi="Times New Roman" w:cs="Times New Roman"/>
              </w:rPr>
              <w:t>Arkansas, Georgia</w:t>
            </w:r>
          </w:p>
        </w:tc>
      </w:tr>
      <w:tr w:rsidR="00357D6B" w14:paraId="27F694B6" w14:textId="77777777" w:rsidTr="00357D6B">
        <w:tc>
          <w:tcPr>
            <w:tcW w:w="2149" w:type="dxa"/>
          </w:tcPr>
          <w:p w14:paraId="6E585D3A" w14:textId="2E6731C3" w:rsidR="00357D6B" w:rsidRDefault="00357D6B">
            <w:pPr>
              <w:rPr>
                <w:rFonts w:ascii="Times New Roman" w:hAnsi="Times New Roman" w:cs="Times New Roman"/>
              </w:rPr>
            </w:pPr>
            <w:r>
              <w:rPr>
                <w:rFonts w:ascii="Times New Roman" w:hAnsi="Times New Roman" w:cs="Times New Roman"/>
              </w:rPr>
              <w:t>ID</w:t>
            </w:r>
          </w:p>
        </w:tc>
        <w:tc>
          <w:tcPr>
            <w:tcW w:w="1909" w:type="dxa"/>
          </w:tcPr>
          <w:p w14:paraId="36010C9A" w14:textId="6D855915" w:rsidR="00357D6B" w:rsidRDefault="00357D6B">
            <w:pPr>
              <w:rPr>
                <w:rFonts w:ascii="Times New Roman" w:hAnsi="Times New Roman" w:cs="Times New Roman"/>
              </w:rPr>
            </w:pPr>
            <w:r>
              <w:rPr>
                <w:rFonts w:ascii="Times New Roman" w:hAnsi="Times New Roman" w:cs="Times New Roman"/>
              </w:rPr>
              <w:t xml:space="preserve">Solid Green </w:t>
            </w:r>
          </w:p>
        </w:tc>
        <w:tc>
          <w:tcPr>
            <w:tcW w:w="2885" w:type="dxa"/>
          </w:tcPr>
          <w:p w14:paraId="4EFD7F11" w14:textId="1EEE4606" w:rsidR="00357D6B" w:rsidRDefault="00357D6B">
            <w:pPr>
              <w:rPr>
                <w:rFonts w:ascii="Times New Roman" w:hAnsi="Times New Roman" w:cs="Times New Roman"/>
              </w:rPr>
            </w:pPr>
            <w:r>
              <w:rPr>
                <w:rFonts w:ascii="Times New Roman" w:hAnsi="Times New Roman" w:cs="Times New Roman"/>
              </w:rPr>
              <w:t>Independent/Democrat</w:t>
            </w:r>
          </w:p>
        </w:tc>
        <w:tc>
          <w:tcPr>
            <w:tcW w:w="2407" w:type="dxa"/>
          </w:tcPr>
          <w:p w14:paraId="6E0098E6" w14:textId="10B97007" w:rsidR="00357D6B" w:rsidRDefault="00357D6B">
            <w:pPr>
              <w:rPr>
                <w:rFonts w:ascii="Times New Roman" w:hAnsi="Times New Roman" w:cs="Times New Roman"/>
              </w:rPr>
            </w:pPr>
            <w:r>
              <w:rPr>
                <w:rFonts w:ascii="Times New Roman" w:hAnsi="Times New Roman" w:cs="Times New Roman"/>
              </w:rPr>
              <w:t xml:space="preserve">Alabama, Mississippi </w:t>
            </w:r>
          </w:p>
        </w:tc>
      </w:tr>
    </w:tbl>
    <w:p w14:paraId="1ECE430B" w14:textId="77777777" w:rsidR="00A861D8" w:rsidRDefault="00A861D8">
      <w:pPr>
        <w:rPr>
          <w:rFonts w:ascii="Times New Roman" w:hAnsi="Times New Roman" w:cs="Times New Roman"/>
        </w:rPr>
      </w:pPr>
    </w:p>
    <w:p w14:paraId="0E88C24D" w14:textId="24456E51" w:rsidR="00357D6B" w:rsidRDefault="0011754B">
      <w:pPr>
        <w:rPr>
          <w:rFonts w:ascii="Times New Roman" w:hAnsi="Times New Roman" w:cs="Times New Roman"/>
        </w:rPr>
      </w:pPr>
      <w:r>
        <w:rPr>
          <w:rFonts w:ascii="Times New Roman" w:hAnsi="Times New Roman" w:cs="Times New Roman"/>
        </w:rPr>
        <w:t xml:space="preserve">This map is dynamic and once a state is clicked on, a </w:t>
      </w:r>
      <w:r w:rsidR="009D67D0">
        <w:rPr>
          <w:rFonts w:ascii="Times New Roman" w:hAnsi="Times New Roman" w:cs="Times New Roman"/>
        </w:rPr>
        <w:t>county-by-county</w:t>
      </w:r>
      <w:r>
        <w:rPr>
          <w:rFonts w:ascii="Times New Roman" w:hAnsi="Times New Roman" w:cs="Times New Roman"/>
        </w:rPr>
        <w:t xml:space="preserve"> breakdown of election results is shown</w:t>
      </w:r>
      <w:r w:rsidR="00357D6B">
        <w:rPr>
          <w:rFonts w:ascii="Times New Roman" w:hAnsi="Times New Roman" w:cs="Times New Roman"/>
        </w:rPr>
        <w:t xml:space="preserve"> with the same color scheme. The picture below shows an example for Florida. (The map may need to be clicked a second time to populate the dots indicating second place). </w:t>
      </w:r>
    </w:p>
    <w:p w14:paraId="2C0477E6" w14:textId="57C068CB" w:rsidR="00357D6B" w:rsidRDefault="00357D6B">
      <w:pPr>
        <w:rPr>
          <w:rFonts w:ascii="Times New Roman" w:hAnsi="Times New Roman" w:cs="Times New Roman"/>
        </w:rPr>
      </w:pPr>
      <w:r>
        <w:rPr>
          <w:rFonts w:ascii="Times New Roman" w:hAnsi="Times New Roman" w:cs="Times New Roman"/>
          <w:noProof/>
        </w:rPr>
        <w:drawing>
          <wp:inline distT="0" distB="0" distL="0" distR="0" wp14:anchorId="33EC2CFF" wp14:editId="6A299184">
            <wp:extent cx="5106035" cy="3620135"/>
            <wp:effectExtent l="0" t="0" r="0" b="0"/>
            <wp:docPr id="1787499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6035" cy="3620135"/>
                    </a:xfrm>
                    <a:prstGeom prst="rect">
                      <a:avLst/>
                    </a:prstGeom>
                    <a:noFill/>
                  </pic:spPr>
                </pic:pic>
              </a:graphicData>
            </a:graphic>
          </wp:inline>
        </w:drawing>
      </w:r>
    </w:p>
    <w:p w14:paraId="4489E545" w14:textId="08070AF2" w:rsidR="00357D6B" w:rsidRDefault="009D67D0">
      <w:pPr>
        <w:rPr>
          <w:rFonts w:ascii="Times New Roman" w:hAnsi="Times New Roman" w:cs="Times New Roman"/>
        </w:rPr>
      </w:pPr>
      <w:r>
        <w:rPr>
          <w:rFonts w:ascii="Times New Roman" w:hAnsi="Times New Roman" w:cs="Times New Roman"/>
        </w:rPr>
        <w:t xml:space="preserve">The </w:t>
      </w:r>
      <w:r w:rsidR="00357D6B">
        <w:rPr>
          <w:rFonts w:ascii="Times New Roman" w:hAnsi="Times New Roman" w:cs="Times New Roman"/>
        </w:rPr>
        <w:t>bar chart</w:t>
      </w:r>
      <w:r>
        <w:rPr>
          <w:rFonts w:ascii="Times New Roman" w:hAnsi="Times New Roman" w:cs="Times New Roman"/>
        </w:rPr>
        <w:t xml:space="preserve"> </w:t>
      </w:r>
      <w:r w:rsidR="00357D6B">
        <w:rPr>
          <w:rFonts w:ascii="Times New Roman" w:hAnsi="Times New Roman" w:cs="Times New Roman"/>
        </w:rPr>
        <w:t>on</w:t>
      </w:r>
      <w:r>
        <w:rPr>
          <w:rFonts w:ascii="Times New Roman" w:hAnsi="Times New Roman" w:cs="Times New Roman"/>
        </w:rPr>
        <w:t xml:space="preserve"> the bottom left shows the frequency of each kind of county in the country</w:t>
      </w:r>
      <w:r w:rsidR="00357D6B">
        <w:rPr>
          <w:rFonts w:ascii="Times New Roman" w:hAnsi="Times New Roman" w:cs="Times New Roman"/>
        </w:rPr>
        <w:t xml:space="preserve">. </w:t>
      </w:r>
    </w:p>
    <w:p w14:paraId="5B9943E5" w14:textId="77777777" w:rsidR="00357D6B" w:rsidRDefault="00357D6B">
      <w:pPr>
        <w:rPr>
          <w:rFonts w:ascii="Times New Roman" w:hAnsi="Times New Roman" w:cs="Times New Roman"/>
        </w:rPr>
      </w:pPr>
    </w:p>
    <w:p w14:paraId="0ABB3A71" w14:textId="3B64F2B4" w:rsidR="00357D6B" w:rsidRDefault="00357D6B" w:rsidP="00357D6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CFA21CC" wp14:editId="14A45538">
            <wp:extent cx="3842490" cy="2285869"/>
            <wp:effectExtent l="0" t="0" r="5715" b="635"/>
            <wp:docPr id="1355625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2745" cy="2291969"/>
                    </a:xfrm>
                    <a:prstGeom prst="rect">
                      <a:avLst/>
                    </a:prstGeom>
                    <a:noFill/>
                  </pic:spPr>
                </pic:pic>
              </a:graphicData>
            </a:graphic>
          </wp:inline>
        </w:drawing>
      </w:r>
    </w:p>
    <w:p w14:paraId="79540CC3" w14:textId="2AF920A2" w:rsidR="00357D6B" w:rsidRDefault="00357D6B">
      <w:pPr>
        <w:rPr>
          <w:rFonts w:ascii="Times New Roman" w:hAnsi="Times New Roman" w:cs="Times New Roman"/>
        </w:rPr>
      </w:pPr>
      <w:r>
        <w:rPr>
          <w:rFonts w:ascii="Times New Roman" w:hAnsi="Times New Roman" w:cs="Times New Roman"/>
        </w:rPr>
        <w:t xml:space="preserve">This chart will auto-update once a state is clicked on. For example, the chart below shows the frequency of county types for Florida.  </w:t>
      </w:r>
    </w:p>
    <w:p w14:paraId="00FCA106" w14:textId="77777777" w:rsidR="00357D6B" w:rsidRDefault="00357D6B">
      <w:pPr>
        <w:rPr>
          <w:rFonts w:ascii="Times New Roman" w:hAnsi="Times New Roman" w:cs="Times New Roman"/>
        </w:rPr>
      </w:pPr>
    </w:p>
    <w:p w14:paraId="5C4619BA" w14:textId="07607FC1" w:rsidR="00357D6B" w:rsidRDefault="00357D6B" w:rsidP="00357D6B">
      <w:pPr>
        <w:jc w:val="center"/>
        <w:rPr>
          <w:rFonts w:ascii="Times New Roman" w:hAnsi="Times New Roman" w:cs="Times New Roman"/>
        </w:rPr>
      </w:pPr>
      <w:r w:rsidRPr="00357D6B">
        <w:rPr>
          <w:rFonts w:ascii="Times New Roman" w:hAnsi="Times New Roman" w:cs="Times New Roman"/>
        </w:rPr>
        <w:drawing>
          <wp:inline distT="0" distB="0" distL="0" distR="0" wp14:anchorId="1C11C4FD" wp14:editId="73CD700C">
            <wp:extent cx="3947050" cy="2297386"/>
            <wp:effectExtent l="0" t="0" r="0" b="8255"/>
            <wp:docPr id="3689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5490" name=""/>
                    <pic:cNvPicPr/>
                  </pic:nvPicPr>
                  <pic:blipFill>
                    <a:blip r:embed="rId8"/>
                    <a:stretch>
                      <a:fillRect/>
                    </a:stretch>
                  </pic:blipFill>
                  <pic:spPr>
                    <a:xfrm>
                      <a:off x="0" y="0"/>
                      <a:ext cx="3950966" cy="2299666"/>
                    </a:xfrm>
                    <a:prstGeom prst="rect">
                      <a:avLst/>
                    </a:prstGeom>
                  </pic:spPr>
                </pic:pic>
              </a:graphicData>
            </a:graphic>
          </wp:inline>
        </w:drawing>
      </w:r>
    </w:p>
    <w:p w14:paraId="00B2E51D" w14:textId="2F7907F4" w:rsidR="00357D6B" w:rsidRDefault="00357D6B">
      <w:pPr>
        <w:rPr>
          <w:rFonts w:ascii="Times New Roman" w:hAnsi="Times New Roman" w:cs="Times New Roman"/>
        </w:rPr>
      </w:pPr>
      <w:r>
        <w:rPr>
          <w:rFonts w:ascii="Times New Roman" w:hAnsi="Times New Roman" w:cs="Times New Roman"/>
        </w:rPr>
        <w:t xml:space="preserve">Once an individual county is clicked on, the bar chart to the right will populate and show that counties vote totals for the three major candidates. Below is an example of Alachua County, Florida. </w:t>
      </w:r>
    </w:p>
    <w:p w14:paraId="6F8DF04A" w14:textId="77777777" w:rsidR="00357D6B" w:rsidRDefault="00357D6B">
      <w:pPr>
        <w:rPr>
          <w:rFonts w:ascii="Times New Roman" w:hAnsi="Times New Roman" w:cs="Times New Roman"/>
        </w:rPr>
      </w:pPr>
    </w:p>
    <w:p w14:paraId="76ADEACE" w14:textId="14263E05" w:rsidR="00357D6B" w:rsidRDefault="00357D6B" w:rsidP="00357D6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C5ABDD7" wp14:editId="2ECB4F87">
            <wp:extent cx="2987327" cy="2887925"/>
            <wp:effectExtent l="0" t="0" r="3810" b="8255"/>
            <wp:docPr id="935839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2826" cy="2902908"/>
                    </a:xfrm>
                    <a:prstGeom prst="rect">
                      <a:avLst/>
                    </a:prstGeom>
                    <a:noFill/>
                  </pic:spPr>
                </pic:pic>
              </a:graphicData>
            </a:graphic>
          </wp:inline>
        </w:drawing>
      </w:r>
    </w:p>
    <w:p w14:paraId="26C335D4" w14:textId="77777777" w:rsidR="00357D6B" w:rsidRDefault="00357D6B">
      <w:pPr>
        <w:rPr>
          <w:rFonts w:ascii="Times New Roman" w:hAnsi="Times New Roman" w:cs="Times New Roman"/>
        </w:rPr>
      </w:pPr>
    </w:p>
    <w:p w14:paraId="2F0EBD76" w14:textId="3267E729" w:rsidR="00550070" w:rsidRDefault="009D67D0">
      <w:pPr>
        <w:rPr>
          <w:rFonts w:ascii="Times New Roman" w:hAnsi="Times New Roman" w:cs="Times New Roman"/>
        </w:rPr>
      </w:pPr>
      <w:r>
        <w:rPr>
          <w:rFonts w:ascii="Times New Roman" w:hAnsi="Times New Roman" w:cs="Times New Roman"/>
        </w:rPr>
        <w:t>The chart in the bottom right shows each county’s vote totals normalized (to ignore fourth party candidates) mapped on a 2-D simplex chart.</w:t>
      </w:r>
      <w:r w:rsidR="00C60C1C">
        <w:rPr>
          <w:rFonts w:ascii="Times New Roman" w:hAnsi="Times New Roman" w:cs="Times New Roman"/>
        </w:rPr>
        <w:t xml:space="preserve"> </w:t>
      </w:r>
    </w:p>
    <w:p w14:paraId="545C2764" w14:textId="77777777" w:rsidR="00C60C1C" w:rsidRDefault="00C60C1C">
      <w:pPr>
        <w:rPr>
          <w:rFonts w:ascii="Times New Roman" w:hAnsi="Times New Roman" w:cs="Times New Roman"/>
        </w:rPr>
      </w:pPr>
    </w:p>
    <w:p w14:paraId="72FFECF7" w14:textId="6647212C" w:rsidR="00C60C1C" w:rsidRDefault="00C60C1C" w:rsidP="00C60C1C">
      <w:pPr>
        <w:jc w:val="center"/>
        <w:rPr>
          <w:rFonts w:ascii="Times New Roman" w:hAnsi="Times New Roman" w:cs="Times New Roman"/>
        </w:rPr>
      </w:pPr>
      <w:r>
        <w:rPr>
          <w:rFonts w:ascii="Times New Roman" w:hAnsi="Times New Roman" w:cs="Times New Roman"/>
          <w:noProof/>
        </w:rPr>
        <w:drawing>
          <wp:inline distT="0" distB="0" distL="0" distR="0" wp14:anchorId="3C19406C" wp14:editId="734FD591">
            <wp:extent cx="4946896" cy="3414199"/>
            <wp:effectExtent l="0" t="0" r="6350" b="0"/>
            <wp:docPr id="1113350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4894" cy="3419719"/>
                    </a:xfrm>
                    <a:prstGeom prst="rect">
                      <a:avLst/>
                    </a:prstGeom>
                    <a:noFill/>
                  </pic:spPr>
                </pic:pic>
              </a:graphicData>
            </a:graphic>
          </wp:inline>
        </w:drawing>
      </w:r>
    </w:p>
    <w:p w14:paraId="6BE37C97" w14:textId="4BF8884A" w:rsidR="00C60C1C" w:rsidRDefault="00C60C1C" w:rsidP="00C60C1C">
      <w:pPr>
        <w:rPr>
          <w:rFonts w:ascii="Times New Roman" w:hAnsi="Times New Roman" w:cs="Times New Roman"/>
        </w:rPr>
      </w:pPr>
      <w:r>
        <w:rPr>
          <w:rFonts w:ascii="Times New Roman" w:hAnsi="Times New Roman" w:cs="Times New Roman"/>
        </w:rPr>
        <w:lastRenderedPageBreak/>
        <w:t xml:space="preserve">Once a state is clicked on this chart highlights that state’s counties against that of all the counties in the nation. This allows the user to see roughly where the state’s voters are compared to the rest of the country. </w:t>
      </w:r>
      <w:r>
        <w:rPr>
          <w:rFonts w:ascii="Times New Roman" w:hAnsi="Times New Roman" w:cs="Times New Roman"/>
        </w:rPr>
        <w:t xml:space="preserve">See below for </w:t>
      </w:r>
      <w:proofErr w:type="gramStart"/>
      <w:r>
        <w:rPr>
          <w:rFonts w:ascii="Times New Roman" w:hAnsi="Times New Roman" w:cs="Times New Roman"/>
        </w:rPr>
        <w:t>the example</w:t>
      </w:r>
      <w:proofErr w:type="gramEnd"/>
      <w:r>
        <w:rPr>
          <w:rFonts w:ascii="Times New Roman" w:hAnsi="Times New Roman" w:cs="Times New Roman"/>
        </w:rPr>
        <w:t xml:space="preserve"> of Florida. </w:t>
      </w:r>
    </w:p>
    <w:p w14:paraId="619588FD" w14:textId="176DCC05" w:rsidR="00C60C1C" w:rsidRDefault="00C60C1C" w:rsidP="00C60C1C">
      <w:pPr>
        <w:jc w:val="center"/>
        <w:rPr>
          <w:rFonts w:ascii="Times New Roman" w:hAnsi="Times New Roman" w:cs="Times New Roman"/>
        </w:rPr>
      </w:pPr>
      <w:r w:rsidRPr="00C60C1C">
        <w:rPr>
          <w:rFonts w:ascii="Times New Roman" w:hAnsi="Times New Roman" w:cs="Times New Roman"/>
        </w:rPr>
        <w:drawing>
          <wp:inline distT="0" distB="0" distL="0" distR="0" wp14:anchorId="6A38961C" wp14:editId="1FD21348">
            <wp:extent cx="4064288" cy="2762935"/>
            <wp:effectExtent l="0" t="0" r="0" b="0"/>
            <wp:docPr id="11940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48430" name=""/>
                    <pic:cNvPicPr/>
                  </pic:nvPicPr>
                  <pic:blipFill>
                    <a:blip r:embed="rId11"/>
                    <a:stretch>
                      <a:fillRect/>
                    </a:stretch>
                  </pic:blipFill>
                  <pic:spPr>
                    <a:xfrm>
                      <a:off x="0" y="0"/>
                      <a:ext cx="4069811" cy="2766690"/>
                    </a:xfrm>
                    <a:prstGeom prst="rect">
                      <a:avLst/>
                    </a:prstGeom>
                  </pic:spPr>
                </pic:pic>
              </a:graphicData>
            </a:graphic>
          </wp:inline>
        </w:drawing>
      </w:r>
    </w:p>
    <w:p w14:paraId="3B55F6A2" w14:textId="16B773E8" w:rsidR="00C60C1C" w:rsidRDefault="00C60C1C" w:rsidP="00C60C1C">
      <w:pPr>
        <w:rPr>
          <w:rFonts w:ascii="Times New Roman" w:hAnsi="Times New Roman" w:cs="Times New Roman"/>
          <w:b/>
          <w:bCs/>
        </w:rPr>
      </w:pPr>
      <w:r w:rsidRPr="00C60C1C">
        <w:rPr>
          <w:rFonts w:ascii="Times New Roman" w:hAnsi="Times New Roman" w:cs="Times New Roman"/>
          <w:b/>
          <w:bCs/>
        </w:rPr>
        <w:t>Data Sources and Limitations</w:t>
      </w:r>
    </w:p>
    <w:p w14:paraId="1E0D3B98" w14:textId="4DD9D297" w:rsidR="00C60C1C" w:rsidRPr="00C60C1C" w:rsidRDefault="00C60C1C" w:rsidP="00C60C1C">
      <w:pPr>
        <w:rPr>
          <w:rFonts w:ascii="Times New Roman" w:hAnsi="Times New Roman" w:cs="Times New Roman"/>
        </w:rPr>
      </w:pPr>
      <w:r>
        <w:rPr>
          <w:rFonts w:ascii="Times New Roman" w:hAnsi="Times New Roman" w:cs="Times New Roman"/>
        </w:rPr>
        <w:t xml:space="preserve">The data came from Wikipedia articles for each state’s individual article on the 1968 election. There are some limitations because of this. Wikipedia only lists a candidate’s performance </w:t>
      </w:r>
      <w:proofErr w:type="gramStart"/>
      <w:r>
        <w:rPr>
          <w:rFonts w:ascii="Times New Roman" w:hAnsi="Times New Roman" w:cs="Times New Roman"/>
        </w:rPr>
        <w:t>on</w:t>
      </w:r>
      <w:proofErr w:type="gramEnd"/>
      <w:r>
        <w:rPr>
          <w:rFonts w:ascii="Times New Roman" w:hAnsi="Times New Roman" w:cs="Times New Roman"/>
        </w:rPr>
        <w:t xml:space="preserve"> national elections if the candidate performs above 5% in a state or nationally. George Wallace gained less than 5% of the vote in both Connecticut and Rhode Island, thus his vote totals are not listed for these states. This data has been hard to come across, but further iterations will include this information. Similarly, the state of Alaska’s Wikipedia page on the 1968 election does not include a borough-by-borough breakdown of vote totals. This data was similarly difficult to come </w:t>
      </w:r>
      <w:r w:rsidR="00B907F2">
        <w:rPr>
          <w:rFonts w:ascii="Times New Roman" w:hAnsi="Times New Roman" w:cs="Times New Roman"/>
        </w:rPr>
        <w:t>across,</w:t>
      </w:r>
      <w:r>
        <w:rPr>
          <w:rFonts w:ascii="Times New Roman" w:hAnsi="Times New Roman" w:cs="Times New Roman"/>
        </w:rPr>
        <w:t xml:space="preserve"> and further iterations will include it. Several counties have changed since </w:t>
      </w:r>
      <w:r w:rsidR="00B907F2">
        <w:rPr>
          <w:rFonts w:ascii="Times New Roman" w:hAnsi="Times New Roman" w:cs="Times New Roman"/>
        </w:rPr>
        <w:t xml:space="preserve">1968, either splitting in two or joining another county. A national county map from 1968 could not be found that worked with plotly so for now defunct counties were lumped in with their modern equivalents. </w:t>
      </w:r>
    </w:p>
    <w:sectPr w:rsidR="00C60C1C" w:rsidRPr="00C60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80"/>
    <w:rsid w:val="0011754B"/>
    <w:rsid w:val="00357D6B"/>
    <w:rsid w:val="0045342A"/>
    <w:rsid w:val="004B0353"/>
    <w:rsid w:val="00510D80"/>
    <w:rsid w:val="00550070"/>
    <w:rsid w:val="00653B69"/>
    <w:rsid w:val="007C334C"/>
    <w:rsid w:val="009540DA"/>
    <w:rsid w:val="009D67D0"/>
    <w:rsid w:val="009D7F1A"/>
    <w:rsid w:val="00A076FA"/>
    <w:rsid w:val="00A861D8"/>
    <w:rsid w:val="00B907F2"/>
    <w:rsid w:val="00B92719"/>
    <w:rsid w:val="00C60C1C"/>
    <w:rsid w:val="00C645A1"/>
    <w:rsid w:val="00D81878"/>
    <w:rsid w:val="00F31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03989"/>
  <w15:chartTrackingRefBased/>
  <w15:docId w15:val="{C4F6A6D9-F95A-45EC-A314-D9D5EF43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D80"/>
    <w:rPr>
      <w:rFonts w:eastAsiaTheme="majorEastAsia" w:cstheme="majorBidi"/>
      <w:color w:val="272727" w:themeColor="text1" w:themeTint="D8"/>
    </w:rPr>
  </w:style>
  <w:style w:type="paragraph" w:styleId="Title">
    <w:name w:val="Title"/>
    <w:basedOn w:val="Normal"/>
    <w:next w:val="Normal"/>
    <w:link w:val="TitleChar"/>
    <w:uiPriority w:val="10"/>
    <w:qFormat/>
    <w:rsid w:val="0051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D80"/>
    <w:pPr>
      <w:spacing w:before="160"/>
      <w:jc w:val="center"/>
    </w:pPr>
    <w:rPr>
      <w:i/>
      <w:iCs/>
      <w:color w:val="404040" w:themeColor="text1" w:themeTint="BF"/>
    </w:rPr>
  </w:style>
  <w:style w:type="character" w:customStyle="1" w:styleId="QuoteChar">
    <w:name w:val="Quote Char"/>
    <w:basedOn w:val="DefaultParagraphFont"/>
    <w:link w:val="Quote"/>
    <w:uiPriority w:val="29"/>
    <w:rsid w:val="00510D80"/>
    <w:rPr>
      <w:i/>
      <w:iCs/>
      <w:color w:val="404040" w:themeColor="text1" w:themeTint="BF"/>
    </w:rPr>
  </w:style>
  <w:style w:type="paragraph" w:styleId="ListParagraph">
    <w:name w:val="List Paragraph"/>
    <w:basedOn w:val="Normal"/>
    <w:uiPriority w:val="34"/>
    <w:qFormat/>
    <w:rsid w:val="00510D80"/>
    <w:pPr>
      <w:ind w:left="720"/>
      <w:contextualSpacing/>
    </w:pPr>
  </w:style>
  <w:style w:type="character" w:styleId="IntenseEmphasis">
    <w:name w:val="Intense Emphasis"/>
    <w:basedOn w:val="DefaultParagraphFont"/>
    <w:uiPriority w:val="21"/>
    <w:qFormat/>
    <w:rsid w:val="00510D80"/>
    <w:rPr>
      <w:i/>
      <w:iCs/>
      <w:color w:val="0F4761" w:themeColor="accent1" w:themeShade="BF"/>
    </w:rPr>
  </w:style>
  <w:style w:type="paragraph" w:styleId="IntenseQuote">
    <w:name w:val="Intense Quote"/>
    <w:basedOn w:val="Normal"/>
    <w:next w:val="Normal"/>
    <w:link w:val="IntenseQuoteChar"/>
    <w:uiPriority w:val="30"/>
    <w:qFormat/>
    <w:rsid w:val="0051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D80"/>
    <w:rPr>
      <w:i/>
      <w:iCs/>
      <w:color w:val="0F4761" w:themeColor="accent1" w:themeShade="BF"/>
    </w:rPr>
  </w:style>
  <w:style w:type="character" w:styleId="IntenseReference">
    <w:name w:val="Intense Reference"/>
    <w:basedOn w:val="DefaultParagraphFont"/>
    <w:uiPriority w:val="32"/>
    <w:qFormat/>
    <w:rsid w:val="00510D80"/>
    <w:rPr>
      <w:b/>
      <w:bCs/>
      <w:smallCaps/>
      <w:color w:val="0F4761" w:themeColor="accent1" w:themeShade="BF"/>
      <w:spacing w:val="5"/>
    </w:rPr>
  </w:style>
  <w:style w:type="table" w:styleId="TableGrid">
    <w:name w:val="Table Grid"/>
    <w:basedOn w:val="TableNormal"/>
    <w:uiPriority w:val="39"/>
    <w:rsid w:val="00A86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Dietze </dc:creator>
  <cp:keywords/>
  <dc:description/>
  <cp:lastModifiedBy>Eric Dietze </cp:lastModifiedBy>
  <cp:revision>3</cp:revision>
  <dcterms:created xsi:type="dcterms:W3CDTF">2026-03-10T02:47:00Z</dcterms:created>
  <dcterms:modified xsi:type="dcterms:W3CDTF">2026-03-14T18:54:00Z</dcterms:modified>
</cp:coreProperties>
</file>