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FF7E0" w14:textId="25A6A81E" w:rsidR="00875230" w:rsidRDefault="00875230">
      <w:pPr>
        <w:rPr>
          <w:b/>
          <w:bCs/>
          <w:sz w:val="28"/>
          <w:szCs w:val="28"/>
        </w:rPr>
      </w:pPr>
      <w:r w:rsidRPr="00875230">
        <w:rPr>
          <w:b/>
          <w:bCs/>
          <w:sz w:val="28"/>
          <w:szCs w:val="28"/>
        </w:rPr>
        <w:t xml:space="preserve">APA Citation: </w:t>
      </w:r>
      <w:r>
        <w:rPr>
          <w:b/>
          <w:bCs/>
          <w:sz w:val="28"/>
          <w:szCs w:val="28"/>
        </w:rPr>
        <w:fldChar w:fldCharType="begin"/>
      </w:r>
      <w:r>
        <w:rPr>
          <w:b/>
          <w:bCs/>
          <w:sz w:val="28"/>
          <w:szCs w:val="28"/>
        </w:rPr>
        <w:instrText xml:space="preserve"> ADDIN ZOTERO_ITEM CSL_CITATION {"citationID":"CxopFIny","properties":{"formattedCitation":"(Angst et al., 2002)","plainCitation":"(Angst et al., 2002)","noteIndex":0},"citationItems":[{"id":212,"uris":["http://zotero.org/users/local/pspKLa34/items/93D6KWVS"],"uri":["http://zotero.org/users/local/pspKLa34/items/93D6KWVS"],"itemData":{"id":212,"type":"article-journal","abstract":"Background: While there is ample evidence that the prevalence rates for major depressive disorder (MDD) in the general population are higher in women than in men, there is little data on gender differences as regard to symptoms, causal attribution, help-seeking, coping, or the consequences of depression. Method: The large DEPRES Study dataset covering representative population samples of six European countries (wave I: 38,434 men and 40,024 women; wave II: 563 men and 1321 women treated for depression) was analyzed for gender differences. Results: In wave I marked gender differences were found in the six-month prevalence rate for major depression but less so for minor depression; the gender differences for major depression persisted across all age groups. Even after stratification by clinically significant impairment and paid employment status, men reported fewer symptoms than women; as a consequence, men reached the diagnostic threshold less often. In wave II there were clear gender differences in causal attribution and in coping. Men coped by increasing their sports activity and consumption of alcohol and women through emotional release and religion. Women felt the effects of depression in their quality of sleep and general health, whereas men felt it more in their ability to work. Limitations: The second wave of the study comprises treated depressives only and may be less representative than the first wave.","container-title":"European Archives of Psychiatry and Clinical Neuroscience","DOI":"10.1007/s00406-002-0381-6","ISSN":"1433-8491","issue":"5","journalAbbreviation":"European Archives of Psychiatry and Clinical Neurosciences","language":"en","page":"201-209","source":"Springer Link","title":"Gender differences in depression","URL":"https://doi.org/10.1007/s00406-002-0381-6","volume":"252","author":[{"family":"Angst","given":"J."},{"family":"Gamma","given":"A."},{"family":"Gastpar","given":"M."},{"family":"Lépine","given":"J.-P."},{"family":"Mendlewicz","given":"J."},{"family":"Tylee","given":"A."}],"accessed":{"date-parts":[["2020",10,6]]},"issued":{"date-parts":[["2002",10,1]]}}}],"schema":"https://github.com/citation-style-language/schema/raw/master/csl-citation.json"} </w:instrText>
      </w:r>
      <w:r>
        <w:rPr>
          <w:b/>
          <w:bCs/>
          <w:sz w:val="28"/>
          <w:szCs w:val="28"/>
        </w:rPr>
        <w:fldChar w:fldCharType="separate"/>
      </w:r>
      <w:r w:rsidRPr="00875230">
        <w:rPr>
          <w:rFonts w:ascii="Calibri" w:hAnsi="Calibri" w:cs="Calibri"/>
          <w:sz w:val="28"/>
        </w:rPr>
        <w:t>(Angst et al., 2002)</w:t>
      </w:r>
      <w:r>
        <w:rPr>
          <w:b/>
          <w:bCs/>
          <w:sz w:val="28"/>
          <w:szCs w:val="28"/>
        </w:rPr>
        <w:fldChar w:fldCharType="end"/>
      </w:r>
    </w:p>
    <w:p w14:paraId="2A7097D7" w14:textId="77777777" w:rsidR="00875230" w:rsidRPr="00875230" w:rsidRDefault="00875230" w:rsidP="00875230">
      <w:pPr>
        <w:pStyle w:val="Bibliography"/>
        <w:rPr>
          <w:rFonts w:ascii="Calibri" w:hAnsi="Calibri" w:cs="Calibri"/>
          <w:sz w:val="28"/>
        </w:rPr>
      </w:pPr>
      <w:r>
        <w:rPr>
          <w:b/>
          <w:bCs/>
          <w:sz w:val="28"/>
          <w:szCs w:val="28"/>
        </w:rPr>
        <w:fldChar w:fldCharType="begin"/>
      </w:r>
      <w:r>
        <w:rPr>
          <w:b/>
          <w:bCs/>
          <w:sz w:val="28"/>
          <w:szCs w:val="28"/>
        </w:rPr>
        <w:instrText xml:space="preserve"> ADDIN ZOTERO_BIBL {"uncited":[],"omitted":[],"custom":[]} CSL_BIBLIOGRAPHY </w:instrText>
      </w:r>
      <w:r>
        <w:rPr>
          <w:b/>
          <w:bCs/>
          <w:sz w:val="28"/>
          <w:szCs w:val="28"/>
        </w:rPr>
        <w:fldChar w:fldCharType="separate"/>
      </w:r>
      <w:r w:rsidRPr="00875230">
        <w:rPr>
          <w:rFonts w:ascii="Calibri" w:hAnsi="Calibri" w:cs="Calibri"/>
          <w:sz w:val="28"/>
        </w:rPr>
        <w:t xml:space="preserve">Angst, J., Gamma, A., Gastpar, M., Lépine, J.-P., Mendlewicz, J., &amp; Tylee, A. (2002). Gender differences in depression. </w:t>
      </w:r>
      <w:r w:rsidRPr="00875230">
        <w:rPr>
          <w:rFonts w:ascii="Calibri" w:hAnsi="Calibri" w:cs="Calibri"/>
          <w:i/>
          <w:iCs/>
          <w:sz w:val="28"/>
        </w:rPr>
        <w:t>European Archives of Psychiatry and Clinical Neuroscience</w:t>
      </w:r>
      <w:r w:rsidRPr="00875230">
        <w:rPr>
          <w:rFonts w:ascii="Calibri" w:hAnsi="Calibri" w:cs="Calibri"/>
          <w:sz w:val="28"/>
        </w:rPr>
        <w:t xml:space="preserve">, </w:t>
      </w:r>
      <w:r w:rsidRPr="00875230">
        <w:rPr>
          <w:rFonts w:ascii="Calibri" w:hAnsi="Calibri" w:cs="Calibri"/>
          <w:i/>
          <w:iCs/>
          <w:sz w:val="28"/>
        </w:rPr>
        <w:t>252</w:t>
      </w:r>
      <w:r w:rsidRPr="00875230">
        <w:rPr>
          <w:rFonts w:ascii="Calibri" w:hAnsi="Calibri" w:cs="Calibri"/>
          <w:sz w:val="28"/>
        </w:rPr>
        <w:t>(5), 201–209. https://doi.org/10.1007/s00406-002-0381-6</w:t>
      </w:r>
    </w:p>
    <w:p w14:paraId="058C5A26" w14:textId="78B5709C" w:rsidR="00875230" w:rsidRDefault="00875230">
      <w:pPr>
        <w:rPr>
          <w:b/>
          <w:bCs/>
          <w:sz w:val="28"/>
          <w:szCs w:val="28"/>
        </w:rPr>
      </w:pPr>
      <w:r>
        <w:rPr>
          <w:b/>
          <w:bCs/>
          <w:sz w:val="28"/>
          <w:szCs w:val="28"/>
        </w:rPr>
        <w:fldChar w:fldCharType="end"/>
      </w:r>
    </w:p>
    <w:p w14:paraId="722A3AFE" w14:textId="2F0D612A" w:rsidR="00875230" w:rsidRPr="00875230" w:rsidRDefault="00875230">
      <w:pPr>
        <w:rPr>
          <w:sz w:val="28"/>
          <w:szCs w:val="28"/>
          <w:lang w:val="en-GB"/>
        </w:rPr>
      </w:pPr>
      <w:r w:rsidRPr="00875230">
        <w:rPr>
          <w:b/>
          <w:bCs/>
          <w:sz w:val="28"/>
          <w:szCs w:val="28"/>
        </w:rPr>
        <w:t xml:space="preserve">General topic: </w:t>
      </w:r>
      <w:r>
        <w:rPr>
          <w:sz w:val="28"/>
          <w:szCs w:val="28"/>
          <w:lang w:val="en-GB"/>
        </w:rPr>
        <w:t>Gender difference in depression</w:t>
      </w:r>
    </w:p>
    <w:p w14:paraId="226AE918" w14:textId="71405C6B" w:rsidR="00875230" w:rsidRPr="00875230" w:rsidRDefault="00875230">
      <w:pPr>
        <w:rPr>
          <w:sz w:val="28"/>
          <w:szCs w:val="28"/>
          <w:lang w:val="en-GB"/>
        </w:rPr>
      </w:pPr>
      <w:r w:rsidRPr="00875230">
        <w:rPr>
          <w:b/>
          <w:bCs/>
          <w:sz w:val="28"/>
          <w:szCs w:val="28"/>
        </w:rPr>
        <w:t xml:space="preserve">Hypothesis being tested: </w:t>
      </w:r>
      <w:r>
        <w:rPr>
          <w:sz w:val="28"/>
          <w:szCs w:val="28"/>
          <w:lang w:val="en-GB"/>
        </w:rPr>
        <w:t>Is there an association between gender and major depression</w:t>
      </w:r>
    </w:p>
    <w:p w14:paraId="27772EBE" w14:textId="1040EF67" w:rsidR="00875230" w:rsidRPr="00875230" w:rsidRDefault="00875230">
      <w:pPr>
        <w:rPr>
          <w:sz w:val="28"/>
          <w:szCs w:val="28"/>
          <w:lang w:val="en-GB"/>
        </w:rPr>
      </w:pPr>
      <w:r w:rsidRPr="00875230">
        <w:rPr>
          <w:b/>
          <w:bCs/>
          <w:sz w:val="28"/>
          <w:szCs w:val="28"/>
        </w:rPr>
        <w:t xml:space="preserve">Explanatory and response variables &amp; how are they measured: </w:t>
      </w:r>
      <w:r>
        <w:rPr>
          <w:sz w:val="28"/>
          <w:szCs w:val="28"/>
          <w:lang w:val="en-GB"/>
        </w:rPr>
        <w:t xml:space="preserve">The exploratory variable used was the gender, which was measured in men and women. The response variable used was prevalence rate of depression. There were various factors used to measure this and </w:t>
      </w:r>
      <w:r w:rsidR="002121E4">
        <w:rPr>
          <w:sz w:val="28"/>
          <w:szCs w:val="28"/>
          <w:lang w:val="en-GB"/>
        </w:rPr>
        <w:t>these were</w:t>
      </w:r>
      <w:r>
        <w:rPr>
          <w:sz w:val="28"/>
          <w:szCs w:val="28"/>
          <w:lang w:val="en-GB"/>
        </w:rPr>
        <w:t xml:space="preserve"> employment</w:t>
      </w:r>
      <w:r w:rsidR="002121E4">
        <w:rPr>
          <w:sz w:val="28"/>
          <w:szCs w:val="28"/>
          <w:lang w:val="en-GB"/>
        </w:rPr>
        <w:t xml:space="preserve"> and significant impairments.</w:t>
      </w:r>
      <w:r>
        <w:rPr>
          <w:sz w:val="28"/>
          <w:szCs w:val="28"/>
          <w:lang w:val="en-GB"/>
        </w:rPr>
        <w:t xml:space="preserve">  </w:t>
      </w:r>
    </w:p>
    <w:p w14:paraId="62C4078C" w14:textId="6EE0503D" w:rsidR="00875230" w:rsidRPr="002121E4" w:rsidRDefault="00875230">
      <w:pPr>
        <w:rPr>
          <w:sz w:val="28"/>
          <w:szCs w:val="28"/>
          <w:lang w:val="en-GB"/>
        </w:rPr>
      </w:pPr>
      <w:r w:rsidRPr="00875230">
        <w:rPr>
          <w:b/>
          <w:bCs/>
          <w:sz w:val="28"/>
          <w:szCs w:val="28"/>
        </w:rPr>
        <w:t>Summary of results and key findings:</w:t>
      </w:r>
      <w:r w:rsidR="002121E4">
        <w:rPr>
          <w:b/>
          <w:bCs/>
          <w:sz w:val="28"/>
          <w:szCs w:val="28"/>
          <w:lang w:val="en-GB"/>
        </w:rPr>
        <w:t xml:space="preserve"> </w:t>
      </w:r>
      <w:r w:rsidR="002121E4">
        <w:rPr>
          <w:sz w:val="28"/>
          <w:szCs w:val="28"/>
          <w:lang w:val="en-GB"/>
        </w:rPr>
        <w:t>The result made use of about</w:t>
      </w:r>
      <w:r w:rsidR="002121E4">
        <w:rPr>
          <w:b/>
          <w:bCs/>
          <w:sz w:val="28"/>
          <w:szCs w:val="28"/>
          <w:lang w:val="en-GB"/>
        </w:rPr>
        <w:t xml:space="preserve"> </w:t>
      </w:r>
      <w:r w:rsidR="002121E4">
        <w:rPr>
          <w:sz w:val="28"/>
          <w:szCs w:val="28"/>
          <w:lang w:val="en-GB"/>
        </w:rPr>
        <w:t xml:space="preserve">six European countries and sampled, a total of </w:t>
      </w:r>
      <w:r w:rsidR="002121E4">
        <w:rPr>
          <w:rFonts w:ascii="Georgia" w:hAnsi="Georgia"/>
          <w:color w:val="333333"/>
          <w:sz w:val="27"/>
          <w:szCs w:val="27"/>
          <w:shd w:val="clear" w:color="auto" w:fill="FCFCFC"/>
        </w:rPr>
        <w:t> 38,434 men and 40,024</w:t>
      </w:r>
      <w:r w:rsidR="002121E4">
        <w:rPr>
          <w:rFonts w:ascii="Georgia" w:hAnsi="Georgia"/>
          <w:color w:val="333333"/>
          <w:sz w:val="27"/>
          <w:szCs w:val="27"/>
          <w:shd w:val="clear" w:color="auto" w:fill="FCFCFC"/>
          <w:lang w:val="en-GB"/>
        </w:rPr>
        <w:t xml:space="preserve"> women in the first wave. In the second wave, a sample of </w:t>
      </w:r>
      <w:r w:rsidR="002121E4">
        <w:rPr>
          <w:rFonts w:ascii="Georgia" w:hAnsi="Georgia"/>
          <w:color w:val="333333"/>
          <w:sz w:val="27"/>
          <w:szCs w:val="27"/>
          <w:shd w:val="clear" w:color="auto" w:fill="FCFCFC"/>
        </w:rPr>
        <w:t>563 men and 1321 women </w:t>
      </w:r>
      <w:r w:rsidR="002121E4">
        <w:rPr>
          <w:rFonts w:ascii="Georgia" w:hAnsi="Georgia"/>
          <w:color w:val="333333"/>
          <w:sz w:val="27"/>
          <w:szCs w:val="27"/>
          <w:shd w:val="clear" w:color="auto" w:fill="FCFCFC"/>
          <w:lang w:val="en-GB"/>
        </w:rPr>
        <w:t>who have been treated for depression were chosen. The result showed that there is a gender imbalance when it come to depression</w:t>
      </w:r>
      <w:r w:rsidR="00EB0327">
        <w:rPr>
          <w:rFonts w:ascii="Georgia" w:hAnsi="Georgia"/>
          <w:color w:val="333333"/>
          <w:sz w:val="27"/>
          <w:szCs w:val="27"/>
          <w:shd w:val="clear" w:color="auto" w:fill="FCFCFC"/>
          <w:lang w:val="en-GB"/>
        </w:rPr>
        <w:t xml:space="preserve"> in wave 1. This showed that men showed little symptoms of depression as compared to women. The major difference or clarity came in wave two where the effects of depression were studied clearer. In men, when depression occurs, it is managed through alcohol drinking and increased sports activities while in</w:t>
      </w:r>
      <w:r w:rsidR="00570EE9">
        <w:rPr>
          <w:rFonts w:ascii="Georgia" w:hAnsi="Georgia"/>
          <w:color w:val="333333"/>
          <w:sz w:val="27"/>
          <w:szCs w:val="27"/>
          <w:shd w:val="clear" w:color="auto" w:fill="FCFCFC"/>
          <w:lang w:val="en-GB"/>
        </w:rPr>
        <w:t xml:space="preserve"> women through emotional release or religion.</w:t>
      </w:r>
    </w:p>
    <w:p w14:paraId="6E57CFE8" w14:textId="4D75F406" w:rsidR="00875230" w:rsidRPr="00875230" w:rsidRDefault="00875230">
      <w:pPr>
        <w:rPr>
          <w:sz w:val="28"/>
          <w:szCs w:val="28"/>
          <w:lang w:val="en-GB"/>
        </w:rPr>
      </w:pPr>
      <w:r w:rsidRPr="00875230">
        <w:rPr>
          <w:b/>
          <w:bCs/>
          <w:sz w:val="28"/>
          <w:szCs w:val="28"/>
        </w:rPr>
        <w:t>Significance to my research questio</w:t>
      </w:r>
      <w:r>
        <w:rPr>
          <w:b/>
          <w:bCs/>
          <w:sz w:val="28"/>
          <w:szCs w:val="28"/>
          <w:lang w:val="en-GB"/>
        </w:rPr>
        <w:t>n:</w:t>
      </w:r>
      <w:r w:rsidR="00570EE9">
        <w:rPr>
          <w:b/>
          <w:bCs/>
          <w:sz w:val="28"/>
          <w:szCs w:val="28"/>
          <w:lang w:val="en-GB"/>
        </w:rPr>
        <w:t xml:space="preserve"> </w:t>
      </w:r>
      <w:r w:rsidR="00570EE9">
        <w:rPr>
          <w:sz w:val="28"/>
          <w:szCs w:val="28"/>
          <w:lang w:val="en-GB"/>
        </w:rPr>
        <w:t>This article would help me determine from my code book and dataset which population are truly depressed using the criteria focused above: increased sports activity, sleeping disorders, increased alcohol consumption, increased religious activities among others.</w:t>
      </w:r>
    </w:p>
    <w:sectPr w:rsidR="00875230" w:rsidRPr="00875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30"/>
    <w:rsid w:val="002121E4"/>
    <w:rsid w:val="00570EE9"/>
    <w:rsid w:val="005D54B0"/>
    <w:rsid w:val="00875230"/>
    <w:rsid w:val="00EB032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8854"/>
  <w15:chartTrackingRefBased/>
  <w15:docId w15:val="{6D4C585B-3BE0-49D3-84B9-F32933A5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7523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Gadzi</dc:creator>
  <cp:keywords/>
  <dc:description/>
  <cp:lastModifiedBy>Eric  Gadzi</cp:lastModifiedBy>
  <cp:revision>3</cp:revision>
  <dcterms:created xsi:type="dcterms:W3CDTF">2020-10-06T22:13:00Z</dcterms:created>
  <dcterms:modified xsi:type="dcterms:W3CDTF">2020-10-06T22:38:00Z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id="P7o6gh5r"/&gt;&lt;style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