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xml"/>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pacing/>
        <w:ind/>
        <w:jc w:val="center"/>
        <w:rPr>
          <w:rFonts w:ascii="宋体" w:hAnsi="宋体" w:eastAsia="宋体"/>
          <w:sz w:val="44"/>
          <w:szCs w:val="44"/>
        </w:rPr>
      </w:pPr>
      <w:r>
        <w:rPr>
          <w:rFonts w:ascii="宋体" w:hAnsi="宋体" w:eastAsia="宋体"/>
          <w:sz w:val="44"/>
          <w:szCs w:val="44"/>
        </w:rPr>
      </w:r>
      <w:r>
        <w:rPr>
          <w:rFonts w:ascii="宋体" w:hAnsi="宋体" w:eastAsia="宋体"/>
          <w:sz w:val="44"/>
          <w:szCs w:val="44"/>
        </w:rPr>
        <w:t>深圳大学考试答题纸</w:t>
      </w:r>
    </w:p>
    <w:p>
      <w:pPr>
        <w:spacing/>
        <w:ind/>
        <w:jc w:val="center"/>
        <w:rPr>
          <w:rFonts w:ascii="宋体" w:hAnsi="宋体" w:eastAsia="宋体"/>
          <w:sz w:val="10"/>
          <w:szCs w:val="10"/>
        </w:rPr>
      </w:pPr>
      <w:r>
        <w:rPr>
          <w:rFonts w:ascii="宋体" w:hAnsi="宋体" w:eastAsia="宋体"/>
          <w:sz w:val="10"/>
          <w:szCs w:val="10"/>
        </w:rPr>
      </w:r>
      <w:r>
        <w:rPr>
          <w:rFonts w:ascii="Times New Roman" w:hAnsi="Times New Roman" w:eastAsia="Times New Roman"/>
          <w:sz w:val="24"/>
          <w:szCs w:val="24"/>
        </w:rPr>
        <w:t>(</w:t>
      </w:r>
      <w:r>
        <w:rPr>
          <w:rFonts w:ascii="宋体" w:hAnsi="宋体" w:eastAsia="宋体"/>
          <w:sz w:val="24"/>
          <w:szCs w:val="24"/>
        </w:rPr>
        <w:t>以论文、报告等形式考核专用</w:t>
      </w:r>
      <w:r>
        <w:rPr>
          <w:rFonts w:ascii="Times New Roman" w:hAnsi="Times New Roman" w:eastAsia="Times New Roman"/>
          <w:sz w:val="24"/>
          <w:szCs w:val="24"/>
        </w:rPr>
        <w:t>)</w:t>
      </w:r>
    </w:p>
    <w:p>
      <w:pPr>
        <w:jc w:val="left"/>
      </w:pPr>
      <w:r>
        <w:rPr>
          <w:rFonts w:ascii="宋体" w:hAnsi="宋体" w:eastAsia="宋体"/>
          <w:sz w:val="24"/>
          <w:szCs w:val="24"/>
        </w:rPr>
        <w:t>二○</w:t>
      </w:r>
      <w:r>
        <w:rPr>
          <w:rFonts w:ascii="Times New Roman" w:hAnsi="Times New Roman" w:eastAsia="Times New Roman"/>
          <w:sz w:val="24"/>
          <w:szCs w:val="24"/>
          <w:u w:val="single"/>
        </w:rPr>
        <w:t xml:space="preserve">      </w:t>
      </w:r>
      <w:r>
        <w:rPr>
          <w:rFonts w:ascii="宋体" w:hAnsi="宋体" w:eastAsia="宋体"/>
          <w:sz w:val="24"/>
          <w:szCs w:val="24"/>
        </w:rPr>
        <w:t>～二○</w:t>
      </w:r>
      <w:r>
        <w:rPr>
          <w:rFonts w:ascii="Times New Roman" w:hAnsi="Times New Roman" w:eastAsia="Times New Roman"/>
          <w:sz w:val="24"/>
          <w:szCs w:val="24"/>
          <w:u w:val="single"/>
        </w:rPr>
        <w:t xml:space="preserve">       </w:t>
      </w:r>
      <w:r>
        <w:rPr>
          <w:rFonts w:ascii="Times New Roman" w:hAnsi="Times New Roman" w:eastAsia="Times New Roman"/>
          <w:sz w:val="24"/>
          <w:szCs w:val="24"/>
        </w:rPr>
        <w:t xml:space="preserve">  </w:t>
      </w:r>
      <w:r>
        <w:rPr>
          <w:rFonts w:ascii="宋体" w:hAnsi="宋体" w:eastAsia="宋体"/>
          <w:sz w:val="24"/>
          <w:szCs w:val="24"/>
        </w:rPr>
        <w:t>学年度第</w:t>
      </w:r>
      <w:r>
        <w:rPr>
          <w:rFonts w:ascii="Times New Roman" w:hAnsi="Times New Roman" w:eastAsia="Times New Roman"/>
          <w:sz w:val="24"/>
          <w:szCs w:val="24"/>
          <w:u w:val="single"/>
        </w:rPr>
        <w:t xml:space="preserve">     </w:t>
      </w:r>
      <w:r>
        <w:rPr>
          <w:rFonts w:ascii="宋体" w:hAnsi="宋体" w:eastAsia="宋体"/>
          <w:sz w:val="24"/>
          <w:szCs w:val="24"/>
        </w:rPr>
        <w:t>学期</w:t>
      </w:r>
    </w:p>
    <w:tbl>
      <w:tblPr>
        <w:tblStyle w:val="a7"/>
        <w:tblW w:w="0" w:type="auto"/>
        <w:tblInd w:w="-8"/>
        <w:tblLook w:firstRow="1" w:lastRow="0" w:firstColumn="1" w:lastColumn="0" w:noHBand="0" w:noVBand="1" w:val="04A0"/>
      </w:tblPr>
      <w:tblGrid>
        <w:gridCol w:w="1065"/>
        <w:gridCol w:w="75"/>
        <w:gridCol w:w="825"/>
        <w:gridCol w:w="240"/>
        <w:gridCol w:w="600"/>
        <w:gridCol w:w="405"/>
        <w:gridCol w:w="15"/>
        <w:gridCol w:w="1080"/>
        <w:gridCol w:w="45"/>
        <w:gridCol w:w="1485"/>
        <w:gridCol w:w="345"/>
        <w:gridCol w:w="1125"/>
        <w:gridCol w:w="690"/>
        <w:gridCol w:w="150"/>
        <w:gridCol w:w="705"/>
        <w:gridCol w:w="420"/>
      </w:tblGrid>
      <w:tr>
        <w:trPr>
          <w:trHeight w:val="390" w:hRule="atLeast"/>
        </w:trPr>
        <w:tc>
          <w:tcPr>
            <w:tcW w:w="106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r>
              <w:rPr>
                <w:rFonts w:ascii="楷体_GB2312" w:hAnsi="楷体_GB2312" w:eastAsia="楷体_GB2312"/>
                <w:sz w:val="21"/>
                <w:szCs w:val="21"/>
              </w:rPr>
              <w:t>课程编号</w:t>
            </w:r>
          </w:p>
        </w:tc>
        <w:tc>
          <w:tcPr>
            <w:tcW w:w="900" w:type="dxa"/>
            <w:gridSpan w:val="2"/>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p>
        </w:tc>
        <w:tc>
          <w:tcPr>
            <w:tcW w:w="840" w:type="dxa"/>
            <w:gridSpan w:val="2"/>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r>
              <w:rPr>
                <w:rFonts w:ascii="楷体_GB2312" w:hAnsi="楷体_GB2312" w:eastAsia="楷体_GB2312"/>
                <w:sz w:val="21"/>
                <w:szCs w:val="21"/>
              </w:rPr>
              <w:t>课序号</w:t>
            </w:r>
          </w:p>
        </w:tc>
        <w:tc>
          <w:tcPr>
            <w:tcW w:w="420" w:type="dxa"/>
            <w:gridSpan w:val="2"/>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p>
        </w:tc>
        <w:tc>
          <w:tcPr>
            <w:tcW w:w="1125" w:type="dxa"/>
            <w:gridSpan w:val="2"/>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r>
              <w:rPr>
                <w:rFonts w:ascii="楷体_GB2312" w:hAnsi="楷体_GB2312" w:eastAsia="楷体_GB2312"/>
                <w:sz w:val="21"/>
                <w:szCs w:val="21"/>
              </w:rPr>
              <w:t>课程名称</w:t>
            </w:r>
          </w:p>
        </w:tc>
        <w:tc>
          <w:tcPr>
            <w:tcW w:w="1830" w:type="dxa"/>
            <w:gridSpan w:val="2"/>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p>
        </w:tc>
        <w:tc>
          <w:tcPr>
            <w:tcW w:w="112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r>
              <w:rPr>
                <w:rFonts w:ascii="楷体_GB2312" w:hAnsi="楷体_GB2312" w:eastAsia="楷体_GB2312"/>
                <w:sz w:val="21"/>
                <w:szCs w:val="21"/>
              </w:rPr>
              <w:t>主讲教师</w:t>
            </w:r>
          </w:p>
        </w:tc>
        <w:tc>
          <w:tcPr>
            <w:tcW w:w="840" w:type="dxa"/>
            <w:gridSpan w:val="2"/>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p>
        </w:tc>
        <w:tc>
          <w:tcPr>
            <w:tcW w:w="7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r>
              <w:rPr>
                <w:rFonts w:ascii="楷体_GB2312" w:hAnsi="楷体_GB2312" w:eastAsia="楷体_GB2312"/>
                <w:sz w:val="21"/>
                <w:szCs w:val="21"/>
              </w:rPr>
              <w:t>评分</w:t>
            </w:r>
          </w:p>
        </w:tc>
        <w:tc>
          <w:tcPr>
            <w:tcW w:w="42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4"/>
                <w:szCs w:val="24"/>
              </w:rPr>
            </w:pPr>
            <w:r>
              <w:rPr>
                <w:rFonts w:ascii="楷体_GB2312" w:hAnsi="楷体_GB2312" w:eastAsia="楷体_GB2312"/>
                <w:sz w:val="24"/>
                <w:szCs w:val="24"/>
              </w:rPr>
            </w:r>
          </w:p>
        </w:tc>
      </w:tr>
      <w:tr>
        <w:trPr>
          <w:trHeight w:val="390" w:hRule="atLeast"/>
        </w:trPr>
        <w:tc>
          <w:tcPr>
            <w:tcW w:w="106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r>
              <w:rPr>
                <w:rFonts w:ascii="楷体_GB2312" w:hAnsi="楷体_GB2312" w:eastAsia="楷体_GB2312"/>
                <w:sz w:val="21"/>
                <w:szCs w:val="21"/>
              </w:rPr>
              <w:t>学    号</w:t>
            </w:r>
          </w:p>
        </w:tc>
        <w:tc>
          <w:tcPr>
            <w:tcW w:w="1140" w:type="dxa"/>
            <w:gridSpan w:val="3"/>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p>
        </w:tc>
        <w:tc>
          <w:tcPr>
            <w:tcW w:w="1005" w:type="dxa"/>
            <w:gridSpan w:val="2"/>
            <w:tcBorders>
              <w:top w:val="single" w:color="000000" w:sz="8" w:space="0"/>
              <w:left w:val="single" w:color="000000" w:sz="8" w:space="0"/>
              <w:bottom w:val="single" w:color="000000" w:sz="8" w:space="0"/>
              <w:right w:val="single" w:color="000000" w:sz="8" w:space="0"/>
            </w:tcBorders>
            <w:vAlign w:val="top"/>
          </w:tcPr>
          <w:p>
            <w:pPr>
              <w:spacing/>
              <w:ind/>
              <w:jc w:val="right"/>
              <w:rPr>
                <w:rFonts w:ascii="楷体_GB2312" w:hAnsi="楷体_GB2312" w:eastAsia="楷体_GB2312"/>
                <w:sz w:val="21"/>
                <w:szCs w:val="21"/>
              </w:rPr>
            </w:pPr>
            <w:r>
              <w:rPr>
                <w:rFonts w:ascii="楷体_GB2312" w:hAnsi="楷体_GB2312" w:eastAsia="楷体_GB2312"/>
                <w:sz w:val="21"/>
                <w:szCs w:val="21"/>
              </w:rPr>
            </w:r>
            <w:r>
              <w:rPr>
                <w:rFonts w:ascii="楷体_GB2312" w:hAnsi="楷体_GB2312" w:eastAsia="楷体_GB2312"/>
                <w:sz w:val="21"/>
                <w:szCs w:val="21"/>
              </w:rPr>
              <w:t>姓名</w:t>
            </w:r>
          </w:p>
        </w:tc>
        <w:tc>
          <w:tcPr>
            <w:tcW w:w="1095" w:type="dxa"/>
            <w:gridSpan w:val="2"/>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p>
        </w:tc>
        <w:tc>
          <w:tcPr>
            <w:tcW w:w="1530" w:type="dxa"/>
            <w:gridSpan w:val="2"/>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r>
              <w:rPr>
                <w:rFonts w:ascii="楷体_GB2312" w:hAnsi="楷体_GB2312" w:eastAsia="楷体_GB2312"/>
                <w:sz w:val="21"/>
                <w:szCs w:val="21"/>
              </w:rPr>
              <w:t>专业年级</w:t>
            </w:r>
          </w:p>
        </w:tc>
        <w:tc>
          <w:tcPr>
            <w:tcW w:w="3435" w:type="dxa"/>
            <w:gridSpan w:val="6"/>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p>
        </w:tc>
      </w:tr>
      <w:tr>
        <w:trPr>
          <w:trHeight w:val="345" w:hRule="atLeast"/>
        </w:trPr>
        <w:tc>
          <w:tcPr>
            <w:tcW w:w="9270" w:type="dxa"/>
            <w:gridSpan w:val="16"/>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p>
        </w:tc>
      </w:tr>
      <w:tr>
        <w:trPr>
          <w:trHeight w:val="1395" w:hRule="atLeast"/>
        </w:trPr>
        <w:tc>
          <w:tcPr>
            <w:tcW w:w="9270" w:type="dxa"/>
            <w:gridSpan w:val="16"/>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r>
              <w:rPr>
                <w:rFonts w:ascii="楷体_GB2312" w:hAnsi="楷体_GB2312" w:eastAsia="楷体_GB2312"/>
                <w:sz w:val="21"/>
                <w:szCs w:val="21"/>
              </w:rPr>
              <w:t>教师评语：</w:t>
            </w:r>
          </w:p>
        </w:tc>
      </w:tr>
      <w:tr>
        <w:trPr>
          <w:trHeight w:val="765" w:hRule="atLeast"/>
        </w:trPr>
        <w:tc>
          <w:tcPr>
            <w:tcW w:w="1140" w:type="dxa"/>
            <w:gridSpan w:val="2"/>
            <w:tcBorders>
              <w:top w:val="single" w:color="000000" w:sz="8" w:space="0"/>
              <w:left w:val="single" w:color="000000" w:sz="8" w:space="0"/>
              <w:bottom w:val="single" w:color="000000" w:sz="8" w:space="0"/>
              <w:right w:val="single" w:color="000000" w:sz="8" w:space="0"/>
            </w:tcBorders>
            <w:vAlign w:val="top"/>
          </w:tcPr>
          <w:p>
            <w:pPr>
              <w:spacing/>
              <w:ind/>
              <w:jc w:val="center"/>
              <w:rPr>
                <w:rFonts w:ascii="楷体_GB2312" w:hAnsi="楷体_GB2312" w:eastAsia="楷体_GB2312"/>
                <w:sz w:val="24"/>
                <w:szCs w:val="24"/>
              </w:rPr>
            </w:pPr>
            <w:r>
              <w:rPr>
                <w:rFonts w:ascii="楷体_GB2312" w:hAnsi="楷体_GB2312" w:eastAsia="楷体_GB2312"/>
                <w:sz w:val="24"/>
                <w:szCs w:val="24"/>
              </w:rPr>
            </w:r>
            <w:r>
              <w:rPr>
                <w:rFonts w:ascii="楷体_GB2312" w:hAnsi="楷体_GB2312" w:eastAsia="楷体_GB2312"/>
                <w:sz w:val="24"/>
                <w:szCs w:val="24"/>
              </w:rPr>
              <w:t>题目：</w:t>
            </w:r>
          </w:p>
        </w:tc>
        <w:tc>
          <w:tcPr>
            <w:tcW w:w="6855" w:type="dxa"/>
            <w:gridSpan w:val="11"/>
            <w:tcBorders>
              <w:top w:val="single" w:color="000000" w:sz="8" w:space="0"/>
              <w:left w:val="single" w:color="000000" w:sz="8" w:space="0"/>
              <w:bottom w:val="single" w:color="000000" w:sz="8" w:space="0"/>
              <w:right w:val="single" w:color="000000" w:sz="8" w:space="0"/>
            </w:tcBorders>
            <w:vAlign w:val="top"/>
          </w:tcPr>
          <w:p>
            <w:pPr>
              <w:spacing/>
              <w:ind/>
              <w:jc w:val="center"/>
              <w:rPr>
                <w:rFonts w:ascii="黑体" w:hAnsi="黑体" w:eastAsia="黑体"/>
                <w:sz w:val="28"/>
                <w:szCs w:val="28"/>
              </w:rPr>
            </w:pPr>
            <w:r>
              <w:rPr>
                <w:rFonts w:ascii="黑体" w:hAnsi="黑体" w:eastAsia="黑体"/>
                <w:sz w:val="28"/>
                <w:szCs w:val="28"/>
              </w:rPr>
            </w:r>
          </w:p>
        </w:tc>
        <w:tc>
          <w:tcPr>
            <w:tcW w:w="1275" w:type="dxa"/>
            <w:gridSpan w:val="3"/>
            <w:tcBorders>
              <w:top w:val="single" w:color="000000" w:sz="8" w:space="0"/>
              <w:left w:val="single" w:color="000000" w:sz="8" w:space="0"/>
              <w:bottom w:val="single" w:color="000000" w:sz="8" w:space="0"/>
              <w:right w:val="single" w:color="000000" w:sz="8" w:space="0"/>
            </w:tcBorders>
            <w:vAlign w:val="top"/>
          </w:tcPr>
          <w:p>
            <w:pPr>
              <w:spacing/>
              <w:ind/>
              <w:jc w:val="center"/>
              <w:rPr>
                <w:rFonts w:ascii="楷体_GB2312" w:hAnsi="楷体_GB2312" w:eastAsia="楷体_GB2312"/>
                <w:sz w:val="24"/>
                <w:szCs w:val="24"/>
              </w:rPr>
            </w:pPr>
            <w:r>
              <w:rPr>
                <w:rFonts w:ascii="楷体_GB2312" w:hAnsi="楷体_GB2312" w:eastAsia="楷体_GB2312"/>
                <w:sz w:val="24"/>
                <w:szCs w:val="24"/>
              </w:rPr>
            </w:r>
          </w:p>
        </w:tc>
      </w:tr>
    </w:tbl>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before="55" w:line="410" w:lineRule="atLeast"/>
        <w:ind w:right="18"/>
        <w:jc w:val="center"/>
        <w:rPr>
          <w:rFonts w:ascii="宋体" w:hAnsi="宋体" w:eastAsia="宋体"/>
          <w:sz w:val="21"/>
          <w:szCs w:val="21"/>
        </w:rPr>
      </w:pPr>
      <w:r>
        <w:rPr>
          <w:rFonts w:ascii="宋体" w:hAnsi="宋体" w:eastAsia="宋体"/>
          <w:sz w:val="21"/>
          <w:szCs w:val="21"/>
        </w:rPr>
      </w:r>
      <w:r>
        <w:rPr>
          <w:rFonts w:ascii="黑体" w:hAnsi="黑体" w:eastAsia="黑体"/>
          <w:color w:val="000000"/>
          <w:kern w:val="0"/>
          <w:sz w:val="32"/>
          <w:szCs w:val="32"/>
        </w:rPr>
        <w:t>无线传感器网络节点定位问题</w:t>
      </w:r>
    </w:p>
    <w:p>
      <w:pPr>
        <w:spacing w:before="287" w:line="624" w:lineRule="atLeast"/>
        <w:ind w:right="18"/>
        <w:jc w:val="center"/>
        <w:rPr>
          <w:rFonts w:ascii="宋体" w:hAnsi="宋体" w:eastAsia="宋体"/>
          <w:sz w:val="32"/>
          <w:szCs w:val="32"/>
        </w:rPr>
      </w:pPr>
      <w:r>
        <w:rPr>
          <w:rFonts w:ascii="宋体" w:hAnsi="宋体" w:eastAsia="宋体"/>
          <w:sz w:val="32"/>
          <w:szCs w:val="32"/>
        </w:rPr>
      </w:r>
      <w:r>
        <w:rPr>
          <w:rFonts w:ascii="黑体" w:hAnsi="黑体" w:eastAsia="黑体"/>
          <w:b w:val="true"/>
          <w:bCs w:val="true"/>
          <w:color w:val="000000"/>
          <w:kern w:val="0"/>
          <w:sz w:val="28"/>
          <w:szCs w:val="28"/>
        </w:rPr>
        <w:t>摘要</w:t>
      </w:r>
    </w:p>
    <w:p>
      <w:pPr>
        <w:spacing w:line="280" w:lineRule="atLeast"/>
        <w:ind/>
        <w:jc w:val="both"/>
        <w:rPr>
          <w:rFonts w:ascii="宋体" w:hAnsi="宋体" w:eastAsia="宋体"/>
          <w:sz w:val="21"/>
          <w:szCs w:val="21"/>
        </w:rPr>
      </w:pPr>
      <w:r>
        <w:rPr>
          <w:rFonts w:ascii="宋体" w:hAnsi="宋体" w:eastAsia="宋体"/>
          <w:sz w:val="21"/>
          <w:szCs w:val="21"/>
        </w:rPr>
      </w:r>
    </w:p>
    <w:p>
      <w:pPr>
        <w:spacing w:line="280" w:lineRule="atLeast"/>
        <w:ind w:firstLine="420"/>
        <w:jc w:val="both"/>
      </w:pPr>
      <w:r>
        <w:rPr>
          <w:rFonts w:ascii="微软雅黑" w:hAnsi="微软雅黑" w:eastAsia="微软雅黑"/>
          <w:sz w:val="21"/>
          <w:szCs w:val="21"/>
        </w:rPr>
      </w:r>
      <w:r>
        <w:rPr>
          <w:rFonts w:ascii="宋体" w:hAnsi="宋体" w:eastAsia="宋体"/>
          <w:color w:val="000000"/>
          <w:sz w:val="24"/>
          <w:szCs w:val="24"/>
        </w:rPr>
        <w:t>本文通过对混合物的拉曼光谱的运算时间和准确度等指标分析</w:t>
      </w:r>
      <w:r>
        <w:rPr>
          <w:rFonts w:ascii="SimSun, Songti SC, 宋体, sans-serif, Songti SC, Songti SC,Songti SC" w:hAnsi="SimSun, Songti SC, 宋体, sans-serif, Songti SC, Songti SC,Songti SC" w:eastAsia="SimSun, Songti SC, 宋体, sans-serif, Songti SC, Songti SC,Songti SC"/>
          <w:sz w:val="24"/>
          <w:szCs w:val="24"/>
        </w:rPr>
        <w:t>论证</w:t>
      </w:r>
      <w:r>
        <w:rPr>
          <w:rFonts w:ascii="SimSun, Songti SC, 宋体, sans-serif, Songti SC, Songti SC, Songti SC,Songti SC" w:hAnsi="SimSun, Songti SC, 宋体, sans-serif, Songti SC, Songti SC, Songti SC,Songti SC" w:eastAsia="SimSun, Songti SC, 宋体, sans-serif, Songti SC, Songti SC, Songti SC,Songti SC"/>
          <w:sz w:val="24"/>
          <w:szCs w:val="24"/>
        </w:rPr>
        <w:t>该拉曼光谱仪用于用于检测的合理性，根据提供的二十种纯净物的信息建立一个纯净物光谱的特征峰库；对混合物光谱的特征峰和建立的特征峰库做峰值匹配为混合物做定性分析；(补充定量分析)；通过前面建立的模型估计剩下几种未知物质的组成成分和含量</w:t>
      </w:r>
    </w:p>
    <w:p>
      <w:pPr>
        <w:spacing w:line="280" w:lineRule="atLeast"/>
        <w:ind/>
        <w:jc w:val="both"/>
        <w:rPr>
          <w:rFonts w:ascii="宋体" w:hAnsi="宋体" w:eastAsia="宋体"/>
          <w:sz w:val="21"/>
          <w:szCs w:val="21"/>
        </w:rPr>
      </w:pPr>
      <w:r>
        <w:rPr>
          <w:rFonts w:ascii="宋体" w:hAnsi="宋体" w:eastAsia="宋体"/>
          <w:sz w:val="21"/>
          <w:szCs w:val="21"/>
        </w:rPr>
      </w:r>
      <w:r>
        <w:rPr>
          <w:rFonts w:ascii="宋体" w:hAnsi="宋体" w:eastAsia="宋体"/>
          <w:color w:val="000000"/>
          <w:kern w:val="0"/>
          <w:sz w:val="24"/>
          <w:szCs w:val="24"/>
        </w:rPr>
        <w:t>针对问题一，</w:t>
      </w:r>
    </w:p>
    <w:p>
      <w:pPr>
        <w:spacing w:line="280" w:lineRule="atLeast"/>
        <w:ind/>
        <w:jc w:val="both"/>
      </w:pPr>
      <w:r>
        <w:rPr>
          <w:rFonts w:ascii="微软雅黑" w:hAnsi="微软雅黑" w:eastAsia="微软雅黑"/>
          <w:sz w:val="21"/>
          <w:szCs w:val="21"/>
        </w:rPr>
      </w:r>
      <w:r>
        <w:rPr>
          <w:rFonts w:ascii="宋体" w:hAnsi="宋体" w:eastAsia="宋体"/>
          <w:color w:val="000000"/>
          <w:sz w:val="24"/>
          <w:szCs w:val="24"/>
        </w:rPr>
        <w:t>针对问题二，</w:t>
      </w:r>
    </w:p>
    <w:p>
      <w:pPr>
        <w:spacing w:line="280" w:lineRule="atLeast"/>
        <w:ind/>
        <w:jc w:val="both"/>
        <w:rPr>
          <w:rFonts w:ascii="宋体" w:hAnsi="宋体" w:eastAsia="宋体"/>
          <w:sz w:val="21"/>
          <w:szCs w:val="21"/>
        </w:rPr>
      </w:pPr>
      <w:r>
        <w:rPr>
          <w:rFonts w:ascii="宋体" w:hAnsi="宋体" w:eastAsia="宋体"/>
          <w:sz w:val="21"/>
          <w:szCs w:val="21"/>
        </w:rPr>
      </w:r>
      <w:r>
        <w:rPr>
          <w:rFonts w:ascii="宋体" w:hAnsi="宋体" w:eastAsia="宋体"/>
          <w:color w:val="000000"/>
          <w:kern w:val="0"/>
          <w:sz w:val="24"/>
          <w:szCs w:val="24"/>
        </w:rPr>
        <w:t>针对问题三，</w:t>
      </w:r>
    </w:p>
    <w:p>
      <w:pPr>
        <w:spacing w:line="280" w:lineRule="atLeast"/>
        <w:ind/>
        <w:jc w:val="both"/>
        <w:rPr>
          <w:rFonts w:ascii="宋体" w:hAnsi="宋体" w:eastAsia="宋体"/>
          <w:sz w:val="21"/>
          <w:szCs w:val="21"/>
        </w:rPr>
      </w:pPr>
      <w:r>
        <w:rPr>
          <w:rFonts w:ascii="宋体" w:hAnsi="宋体" w:eastAsia="宋体"/>
          <w:sz w:val="21"/>
          <w:szCs w:val="21"/>
        </w:rPr>
      </w:r>
      <w:r>
        <w:rPr>
          <w:rFonts w:ascii="宋体" w:hAnsi="宋体" w:eastAsia="宋体"/>
          <w:color w:val="000000"/>
          <w:kern w:val="0"/>
          <w:sz w:val="24"/>
          <w:szCs w:val="24"/>
        </w:rPr>
        <w:t>针对问题四，</w:t>
      </w:r>
    </w:p>
    <w:p>
      <w:pPr>
        <w:spacing w:line="280" w:lineRule="atLeast"/>
        <w:ind/>
        <w:jc w:val="both"/>
        <w:rPr>
          <w:rFonts w:ascii="宋体" w:hAnsi="宋体" w:eastAsia="宋体"/>
          <w:sz w:val="21"/>
          <w:szCs w:val="21"/>
        </w:rPr>
      </w:pPr>
      <w:r>
        <w:rPr>
          <w:rFonts w:ascii="宋体" w:hAnsi="宋体" w:eastAsia="宋体"/>
          <w:sz w:val="21"/>
          <w:szCs w:val="21"/>
        </w:rPr>
      </w:r>
      <w:r>
        <w:rPr>
          <w:rFonts w:ascii="宋体" w:hAnsi="宋体" w:eastAsia="宋体"/>
          <w:color w:val="000000"/>
          <w:kern w:val="0"/>
          <w:sz w:val="24"/>
          <w:szCs w:val="24"/>
        </w:rPr>
        <w:t>针对问题五，</w:t>
      </w:r>
    </w:p>
    <w:p>
      <w:pPr>
        <w:spacing w:line="546" w:lineRule="atLeast"/>
        <w:ind/>
        <w:jc w:val="both"/>
        <w:rPr>
          <w:rFonts w:ascii="宋体" w:hAnsi="宋体" w:eastAsia="宋体"/>
          <w:sz w:val="21"/>
          <w:szCs w:val="21"/>
        </w:rPr>
      </w:pPr>
      <w:r>
        <w:rPr>
          <w:rFonts w:ascii="宋体" w:hAnsi="宋体" w:eastAsia="宋体"/>
          <w:sz w:val="21"/>
          <w:szCs w:val="21"/>
        </w:rPr>
      </w:r>
    </w:p>
    <w:p>
      <w:pPr>
        <w:spacing w:line="280" w:lineRule="atLeast"/>
        <w:ind/>
        <w:jc w:val="both"/>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kern w:val="0"/>
          <w:sz w:val="24"/>
          <w:szCs w:val="24"/>
        </w:rPr>
        <w:t>关键词</w:t>
      </w:r>
      <w:r>
        <w:rPr>
          <w:rFonts w:ascii="宋体" w:hAnsi="宋体" w:eastAsia="宋体"/>
          <w:color w:val="000000"/>
          <w:kern w:val="0"/>
          <w:sz w:val="24"/>
          <w:szCs w:val="24"/>
        </w:rPr>
        <w:t>：无线传感网络，</w:t>
      </w:r>
      <w:r>
        <w:rPr>
          <w:rFonts w:ascii="Times New Roman" w:hAnsi="Times New Roman" w:eastAsia="Times New Roman"/>
          <w:color w:val="000000"/>
          <w:kern w:val="0"/>
          <w:sz w:val="24"/>
          <w:szCs w:val="24"/>
        </w:rPr>
        <w:t>DV-HOP</w:t>
      </w:r>
      <w:r>
        <w:rPr>
          <w:rFonts w:ascii="宋体" w:hAnsi="宋体" w:eastAsia="宋体"/>
          <w:color w:val="000000"/>
          <w:kern w:val="0"/>
          <w:sz w:val="24"/>
          <w:szCs w:val="24"/>
        </w:rPr>
        <w:t>模型，最大似然估计，可靠性和稳定性分析</w:t>
      </w:r>
    </w:p>
    <w:p>
      <w:pPr>
        <w:spacing w:line="328" w:lineRule="atLeast"/>
        <w:ind/>
        <w:jc w:val="both"/>
        <w:rPr>
          <w:rFonts w:ascii="宋体" w:hAnsi="宋体" w:eastAsia="宋体"/>
          <w:sz w:val="21"/>
          <w:szCs w:val="21"/>
        </w:rPr>
      </w:pPr>
      <w:r>
        <w:rPr>
          <w:rFonts w:ascii="宋体" w:hAnsi="宋体" w:eastAsia="宋体"/>
          <w:sz w:val="21"/>
          <w:szCs w:val="21"/>
        </w:rPr>
      </w:r>
    </w:p>
    <w:p>
      <w:pPr>
        <w:spacing w:line="312" w:lineRule="atLeast"/>
        <w:ind/>
        <w:jc w:val="both"/>
        <w:rPr>
          <w:rFonts w:ascii="宋体" w:hAnsi="宋体" w:eastAsia="宋体"/>
          <w:sz w:val="21"/>
          <w:szCs w:val="21"/>
        </w:rPr>
      </w:pPr>
      <w:r>
        <w:rPr>
          <w:rFonts w:ascii="宋体" w:hAnsi="宋体" w:eastAsia="宋体"/>
          <w:sz w:val="21"/>
          <w:szCs w:val="21"/>
        </w:rPr>
      </w:r>
    </w:p>
    <w:p>
      <w:pPr>
        <w:spacing w:before="58" w:line="437" w:lineRule="atLeast"/>
        <w:ind w:right="18"/>
        <w:jc w:val="center"/>
        <w:rPr>
          <w:rFonts w:ascii="宋体" w:hAnsi="宋体" w:eastAsia="宋体"/>
          <w:sz w:val="21"/>
          <w:szCs w:val="21"/>
        </w:rPr>
      </w:pPr>
      <w:r>
        <w:rPr>
          <w:rFonts w:ascii="宋体" w:hAnsi="宋体" w:eastAsia="宋体"/>
          <w:sz w:val="21"/>
          <w:szCs w:val="21"/>
        </w:rPr>
      </w:r>
      <w:r>
        <w:rPr>
          <w:rFonts w:ascii="黑体" w:hAnsi="黑体" w:eastAsia="黑体"/>
          <w:color w:val="000000"/>
          <w:kern w:val="0"/>
          <w:sz w:val="30"/>
          <w:szCs w:val="30"/>
        </w:rPr>
        <w:t>一、问题重述</w:t>
      </w:r>
    </w:p>
    <w:p>
      <w:pPr>
        <w:spacing w:before="74" w:line="546" w:lineRule="atLeast"/>
        <w:ind/>
        <w:jc w:val="both"/>
        <w:rPr>
          <w:rFonts w:ascii="宋体" w:hAnsi="宋体" w:eastAsia="宋体"/>
          <w:sz w:val="21"/>
          <w:szCs w:val="21"/>
        </w:rPr>
      </w:pPr>
      <w:r>
        <w:rPr>
          <w:rFonts w:ascii="宋体" w:hAnsi="宋体" w:eastAsia="宋体"/>
          <w:sz w:val="21"/>
          <w:szCs w:val="21"/>
        </w:rPr>
      </w:r>
      <w:r>
        <w:rPr>
          <w:rFonts w:ascii="Helvetica" w:hAnsi="Helvetica" w:eastAsia="Helvetica"/>
          <w:b w:val="true"/>
          <w:bCs w:val="true"/>
          <w:color w:val="000000"/>
          <w:kern w:val="0"/>
          <w:sz w:val="24"/>
          <w:szCs w:val="24"/>
        </w:rPr>
        <w:t>1</w:t>
      </w:r>
      <w:r>
        <w:rPr>
          <w:rFonts w:ascii="Helvetica" w:hAnsi="Helvetica" w:eastAsia="Helvetica"/>
          <w:b w:val="true"/>
          <w:bCs w:val="true"/>
          <w:color w:val="000000"/>
          <w:spacing w:val="-14"/>
          <w:kern w:val="0"/>
          <w:sz w:val="24"/>
          <w:szCs w:val="24"/>
        </w:rPr>
        <w:t xml:space="preserve"> . </w:t>
      </w:r>
      <w:r>
        <w:rPr>
          <w:rFonts w:ascii="Helvetica" w:hAnsi="Helvetica" w:eastAsia="Helvetica"/>
          <w:b w:val="true"/>
          <w:bCs w:val="true"/>
          <w:color w:val="000000"/>
          <w:kern w:val="0"/>
          <w:sz w:val="24"/>
          <w:szCs w:val="24"/>
        </w:rPr>
        <w:t xml:space="preserve">1 </w:t>
      </w:r>
      <w:r>
        <w:rPr>
          <w:rFonts w:ascii="黑体" w:hAnsi="黑体" w:eastAsia="黑体"/>
          <w:color w:val="000000"/>
          <w:kern w:val="0"/>
          <w:sz w:val="24"/>
          <w:szCs w:val="24"/>
        </w:rPr>
        <w:t>引言</w:t>
      </w:r>
    </w:p>
    <w:p>
      <w:pPr>
        <w:spacing w:before="74" w:line="546" w:lineRule="atLeast"/>
        <w:ind w:left="257" w:firstLine="420"/>
        <w:jc w:val="both"/>
      </w:pPr>
      <w:r>
        <w:rPr>
          <w:rFonts w:ascii="微软雅黑" w:hAnsi="微软雅黑" w:eastAsia="微软雅黑"/>
          <w:sz w:val="21"/>
          <w:szCs w:val="21"/>
        </w:rPr>
      </w:r>
      <w:r>
        <w:rPr>
          <w:rFonts w:ascii="SimSun,Songti SC,宋体,sans-serif" w:hAnsi="SimSun,Songti SC,宋体,sans-serif" w:eastAsia="SimSun,Songti SC,宋体,sans-serif"/>
          <w:sz w:val="24"/>
          <w:szCs w:val="24"/>
        </w:rPr>
        <w:t>拉曼光谱(Raman spectra)，是一种散射光谱。拉曼光谱分析法是基于印度科学家C.V.拉曼(Raman)所发现的拉曼散射效应，对与入射光频率不同的散射光谱进行分析以得到分子</w:t>
      </w:r>
      <w:r>
        <w:rPr>
          <w:rFonts w:ascii="SimSun, Songti SC, 宋体, sans-serif" w:hAnsi="SimSun, Songti SC, 宋体, sans-serif" w:eastAsia="SimSun, Songti SC, 宋体, sans-serif"/>
          <w:sz w:val="24"/>
          <w:szCs w:val="24"/>
        </w:rPr>
        <w:t>振动、转动方面信息，并应用于分子结构研究的一种分析方法。</w:t>
      </w:r>
    </w:p>
    <w:p>
      <w:pPr>
        <w:spacing w:before="74" w:line="546" w:lineRule="atLeast"/>
        <w:ind w:left="257" w:firstLine="420"/>
        <w:jc w:val="both"/>
      </w:pPr>
      <w:r>
        <w:rPr>
          <w:rFonts w:ascii="微软雅黑" w:hAnsi="微软雅黑" w:eastAsia="微软雅黑"/>
          <w:sz w:val="21"/>
          <w:szCs w:val="21"/>
        </w:rPr>
      </w:r>
      <w:r>
        <w:rPr>
          <w:rFonts w:ascii="SimSun,Songti SC,宋体,sans-serif" w:hAnsi="SimSun,Songti SC,宋体,sans-serif" w:eastAsia="SimSun,Songti SC,宋体,sans-serif"/>
          <w:sz w:val="24"/>
          <w:szCs w:val="24"/>
        </w:rPr>
        <w:t>拉曼光谱仪主要适用于科研院所、高等院校物理和化学实验室、生物及医学领域等光学方面，研究物质成分的判定与确认；还可以应用于刑侦及珠宝行业进行毒品的检测及宝石的鉴定。</w:t>
      </w:r>
    </w:p>
    <w:p>
      <w:pPr>
        <w:spacing w:before="74" w:line="546" w:lineRule="atLeast"/>
        <w:ind w:left="257" w:firstLine="420"/>
        <w:jc w:val="both"/>
      </w:pPr>
      <w:r>
        <w:rPr>
          <w:rFonts w:ascii="微软雅黑" w:hAnsi="微软雅黑" w:eastAsia="微软雅黑"/>
          <w:sz w:val="21"/>
          <w:szCs w:val="21"/>
        </w:rPr>
      </w:r>
      <w:r>
        <w:rPr>
          <w:rFonts w:ascii="SimSun,Songti SC,宋体,sans-serif" w:hAnsi="SimSun,Songti SC,宋体,sans-serif" w:eastAsia="SimSun,Songti SC,宋体,sans-serif"/>
          <w:sz w:val="24"/>
          <w:szCs w:val="24"/>
        </w:rPr>
        <w:t>该仪器以其结构简单、操作简便、测量快速高效准确，以低波数测量能力著称；</w:t>
      </w:r>
      <w:r>
        <w:rPr>
          <w:rFonts w:ascii="SimSun, Songti SC, 宋体, sans-serif,Songti SC" w:hAnsi="SimSun, Songti SC, 宋体, sans-serif,Songti SC" w:eastAsia="SimSun, Songti SC, 宋体, sans-serif,Songti SC"/>
          <w:sz w:val="24"/>
          <w:szCs w:val="24"/>
        </w:rPr>
        <w:t>采用共焦光路设计以获得更高分辨率，可对样品表面进行um 级的微区检测，也可用此进行显微影像测量。</w:t>
      </w:r>
    </w:p>
    <w:p>
      <w:pPr>
        <w:spacing w:before="74" w:line="546" w:lineRule="atLeast"/>
        <w:ind w:left="257" w:firstLine="420"/>
        <w:jc w:val="both"/>
      </w:pPr>
      <w:r>
        <w:rPr>
          <w:rFonts w:ascii="微软雅黑" w:hAnsi="微软雅黑" w:eastAsia="微软雅黑"/>
          <w:sz w:val="21"/>
          <w:szCs w:val="21"/>
        </w:rPr>
      </w:r>
      <w:r>
        <w:rPr>
          <w:rFonts w:ascii="SimSun, Songti SC, 宋体, sans-serif,Songti SC" w:hAnsi="SimSun, Songti SC, 宋体, sans-serif,Songti SC" w:eastAsia="SimSun, Songti SC, 宋体, sans-serif,Songti SC"/>
          <w:sz w:val="24"/>
          <w:szCs w:val="24"/>
        </w:rPr>
        <w:t>拉曼光谱技术的优越性：具有快速、简单、可重复、且更重等优越性，要的是无损伤的定性定量分析，它无需样品准备，样品可直接通过光纤探头或者通过玻璃、石英、和光纤测量。此外</w:t>
      </w:r>
    </w:p>
    <w:p>
      <w:pPr>
        <w:spacing w:before="74" w:line="546" w:lineRule="atLeast"/>
        <w:ind w:left="257" w:firstLine="420"/>
        <w:jc w:val="both"/>
      </w:pPr>
      <w:r>
        <w:rPr>
          <w:rFonts w:ascii="微软雅黑" w:hAnsi="微软雅黑" w:eastAsia="微软雅黑"/>
          <w:sz w:val="21"/>
          <w:szCs w:val="21"/>
        </w:rPr>
      </w:r>
      <w:r>
        <w:rPr>
          <w:rFonts w:ascii="SimSun, Songti SC, 宋体, sans-serif,Songti SC" w:hAnsi="SimSun, Songti SC, 宋体, sans-serif,Songti SC" w:eastAsia="SimSun, Songti SC, 宋体, sans-serif,Songti SC"/>
          <w:sz w:val="24"/>
          <w:szCs w:val="24"/>
        </w:rPr>
        <w:t>1 由于水的拉曼散射很微弱，拉曼光谱是研究水溶液中的生物样品和化学化合物的理想工具。</w:t>
      </w:r>
    </w:p>
    <w:p>
      <w:pPr>
        <w:spacing w:before="74" w:line="546" w:lineRule="atLeast"/>
        <w:ind w:left="257" w:firstLine="420"/>
        <w:jc w:val="both"/>
      </w:pPr>
      <w:r>
        <w:rPr>
          <w:rFonts w:ascii="微软雅黑" w:hAnsi="微软雅黑" w:eastAsia="微软雅黑"/>
          <w:sz w:val="21"/>
          <w:szCs w:val="21"/>
        </w:rPr>
      </w:r>
      <w:r>
        <w:rPr>
          <w:rFonts w:ascii="SimSun, Songti SC, 宋体, sans-serif,Songti SC" w:hAnsi="SimSun, Songti SC, 宋体, sans-serif,Songti SC" w:eastAsia="SimSun, Songti SC, 宋体, sans-serif,Songti SC"/>
          <w:sz w:val="24"/>
          <w:szCs w:val="24"/>
        </w:rPr>
        <w:t>2 拉曼一次可以同时覆盖50-4000 波数的区间，可对有机物及无机物进行分析。</w:t>
      </w:r>
    </w:p>
    <w:p>
      <w:pPr>
        <w:spacing w:before="74" w:line="546" w:lineRule="atLeast"/>
        <w:ind w:left="257" w:firstLine="420"/>
        <w:jc w:val="both"/>
      </w:pPr>
      <w:r>
        <w:rPr>
          <w:rFonts w:ascii="微软雅黑" w:hAnsi="微软雅黑" w:eastAsia="微软雅黑"/>
          <w:sz w:val="21"/>
          <w:szCs w:val="21"/>
        </w:rPr>
      </w:r>
      <w:r>
        <w:rPr>
          <w:rFonts w:ascii="SimSun, Songti SC, 宋体, sans-serif,Songti SC" w:hAnsi="SimSun, Songti SC, 宋体, sans-serif,Songti SC" w:eastAsia="SimSun, Songti SC, 宋体, sans-serif,Songti SC"/>
          <w:sz w:val="24"/>
          <w:szCs w:val="24"/>
        </w:rPr>
        <w:t>3 拉曼光谱谱峰清晰尖锐，更适合定量研究、数据库搜索、以及运用差异分析进行定性研究。在化学结构分析中，独立的拉曼区间的强度可以和功能集团的数量相关。</w:t>
      </w:r>
    </w:p>
    <w:p>
      <w:pPr>
        <w:spacing w:before="74" w:line="546" w:lineRule="atLeast"/>
        <w:ind w:left="257" w:firstLine="420"/>
        <w:jc w:val="both"/>
      </w:pPr>
      <w:r>
        <w:rPr>
          <w:rFonts w:ascii="微软雅黑" w:hAnsi="微软雅黑" w:eastAsia="微软雅黑"/>
          <w:sz w:val="21"/>
          <w:szCs w:val="21"/>
        </w:rPr>
      </w:r>
      <w:r>
        <w:rPr>
          <w:rFonts w:ascii="SimSun, Songti SC, 宋体, sans-serif,Songti SC" w:hAnsi="SimSun, Songti SC, 宋体, sans-serif,Songti SC" w:eastAsia="SimSun, Songti SC, 宋体, sans-serif,Songti SC"/>
          <w:sz w:val="24"/>
          <w:szCs w:val="24"/>
        </w:rPr>
        <w:t>4 因为激光束的直径在它的聚焦部位通常只有0.2-2 毫米，常规拉曼光谱只需要少量的</w:t>
      </w:r>
      <w:r>
        <w:rPr>
          <w:rFonts w:ascii="SimSun, Songti SC, 宋体, sans-serif, Songti SC,Songti SC" w:hAnsi="SimSun, Songti SC, 宋体, sans-serif, Songti SC,Songti SC" w:eastAsia="SimSun, Songti SC, 宋体, sans-serif, Songti SC,Songti SC"/>
          <w:sz w:val="24"/>
          <w:szCs w:val="24"/>
        </w:rPr>
        <w:t>样品就可以得到。这是拉曼光谱相对常规红外光谱一个很大的优势。而且，拉曼显微镜物</w:t>
      </w:r>
      <w:r>
        <w:rPr>
          <w:rFonts w:ascii="SimSun, Songti SC, 宋体, sans-serif, Songti SC" w:hAnsi="SimSun, Songti SC, 宋体, sans-serif, Songti SC" w:eastAsia="SimSun, Songti SC, 宋体, sans-serif, Songti SC"/>
          <w:sz w:val="24"/>
          <w:szCs w:val="24"/>
        </w:rPr>
        <w:t>镜可将激光束进一步聚焦至20 微米甚至更小，可分析更小面积的样品。</w:t>
      </w:r>
    </w:p>
    <w:p>
      <w:pPr>
        <w:spacing w:before="74" w:line="546" w:lineRule="atLeast"/>
        <w:ind w:left="257" w:firstLine="420"/>
        <w:jc w:val="both"/>
      </w:pPr>
      <w:r>
        <w:rPr>
          <w:rFonts w:ascii="微软雅黑" w:hAnsi="微软雅黑" w:eastAsia="微软雅黑"/>
          <w:sz w:val="21"/>
          <w:szCs w:val="21"/>
        </w:rPr>
      </w:r>
      <w:r>
        <w:rPr>
          <w:rFonts w:ascii="SimSun, Songti SC, 宋体, sans-serif,Songti SC" w:hAnsi="SimSun, Songti SC, 宋体, sans-serif,Songti SC" w:eastAsia="SimSun, Songti SC, 宋体, sans-serif,Songti SC"/>
          <w:sz w:val="24"/>
          <w:szCs w:val="24"/>
        </w:rPr>
        <w:t>5 共振拉曼效应可以用来有选择性地增强大生物分子特个发色基团的振动，这些发色基</w:t>
      </w:r>
      <w:r>
        <w:rPr>
          <w:rFonts w:ascii="SimSun, Songti SC, 宋体, sans-serif, Songti SC" w:hAnsi="SimSun, Songti SC, 宋体, sans-serif, Songti SC" w:eastAsia="SimSun, Songti SC, 宋体, sans-serif, Songti SC"/>
          <w:sz w:val="24"/>
          <w:szCs w:val="24"/>
        </w:rPr>
        <w:t>团的拉曼光强能被选择性地增强1000 到10000 倍。</w:t>
      </w:r>
    </w:p>
    <w:p>
      <w:pPr>
        <w:spacing w:before="74" w:line="546" w:lineRule="atLeast"/>
        <w:ind w:left="257" w:firstLine="420"/>
        <w:jc w:val="both"/>
      </w:pPr>
      <w:r>
        <w:rPr>
          <w:rFonts w:ascii="微软雅黑" w:hAnsi="微软雅黑" w:eastAsia="微软雅黑"/>
          <w:sz w:val="21"/>
          <w:szCs w:val="21"/>
        </w:rPr>
      </w:r>
      <w:r>
        <w:rPr>
          <w:rFonts w:ascii="SimSun, Songti SC, 宋体, sans-serif, Songti SC, Songti SC,Songti SC" w:hAnsi="SimSun, Songti SC, 宋体, sans-serif, Songti SC, Songti SC,Songti SC" w:eastAsia="SimSun, Songti SC, 宋体, sans-serif, Songti SC, Songti SC,Songti SC"/>
          <w:sz w:val="24"/>
          <w:szCs w:val="24"/>
        </w:rPr>
        <w:t>拉曼散射光谱（如下图）可以很典型地来反应一种物品的特性，不同物品的拉曼散射光谱会呈现出不同的特征峰的波数和强度。因此，拉曼散射光谱可以准确地刻画生物样品和</w:t>
      </w:r>
      <w:r>
        <w:rPr>
          <w:rFonts w:ascii="SimSun, Songti SC, 宋体, sans-serif, Songti SC, Songti SC, Songti SC" w:hAnsi="SimSun, Songti SC, 宋体, sans-serif, Songti SC, Songti SC, Songti SC" w:eastAsia="SimSun, Songti SC, 宋体, sans-serif, Songti SC, Songti SC, Songti SC"/>
          <w:sz w:val="24"/>
          <w:szCs w:val="24"/>
        </w:rPr>
        <w:t>化学化合物的特性。</w:t>
      </w:r>
    </w:p>
    <w:p>
      <w:pPr>
        <w:spacing/>
        <w:ind/>
        <w:jc w:val="center"/>
        <w:rPr>
          <w:rFonts w:ascii="SimSun, Songti SC, 宋体, sans-serif, Songti SC, Songti SC, Songti SC" w:hAnsi="SimSun, Songti SC, 宋体, sans-serif, Songti SC, Songti SC, Songti SC" w:eastAsia="SimSun, Songti SC, 宋体, sans-serif, Songti SC, Songti SC, Songti SC"/>
          <w:sz w:val="24"/>
          <w:szCs w:val="24"/>
        </w:rPr>
      </w:pPr>
      <w:r>
        <w:rPr>
          <w:rFonts w:ascii="SimSun, Songti SC, 宋体, sans-serif, Songti SC, Songti SC, Songti SC" w:hAnsi="SimSun, Songti SC, 宋体, sans-serif, Songti SC, Songti SC, Songti SC" w:eastAsia="SimSun, Songti SC, 宋体, sans-serif, Songti SC, Songti SC, Songti SC"/>
          <w:sz w:val="24"/>
          <w:szCs w:val="24"/>
        </w:rPr>
      </w:r>
      <w:r>
        <w:rPr>
          <w:rFonts w:ascii="微软雅黑" w:hAnsi="微软雅黑" w:eastAsia="微软雅黑"/>
          <w:sz w:val="21"/>
          <w:szCs w:val="21"/>
        </w:rPr>
        <w:drawing>
          <wp:inline distT="0" distB="0" distL="0" distR="0">
            <wp:extent cx="4124325" cy="3095625"/>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4124325" cy="3095625"/>
                    </a:xfrm>
                    <a:prstGeom prst="rect">
                      <a:avLst/>
                    </a:prstGeom>
                  </pic:spPr>
                </pic:pic>
              </a:graphicData>
            </a:graphic>
          </wp:inline>
        </w:drawing>
      </w:r>
    </w:p>
    <w:p>
      <w:pPr>
        <w:spacing w:line="546" w:lineRule="atLeast"/>
        <w:ind/>
        <w:jc w:val="both"/>
        <w:rPr>
          <w:rFonts w:ascii="宋体" w:hAnsi="宋体" w:eastAsia="宋体"/>
          <w:sz w:val="21"/>
          <w:szCs w:val="21"/>
        </w:rPr>
      </w:pPr>
      <w:r>
        <w:rPr>
          <w:rFonts w:ascii="宋体" w:hAnsi="宋体" w:eastAsia="宋体"/>
          <w:sz w:val="21"/>
          <w:szCs w:val="21"/>
        </w:rPr>
      </w:r>
      <w:r>
        <w:rPr>
          <w:rFonts w:ascii="Helvetica" w:hAnsi="Helvetica" w:eastAsia="Helvetica"/>
          <w:b w:val="true"/>
          <w:bCs w:val="true"/>
          <w:color w:val="000000"/>
          <w:kern w:val="0"/>
          <w:sz w:val="24"/>
          <w:szCs w:val="24"/>
        </w:rPr>
        <w:t>1</w:t>
      </w:r>
      <w:r>
        <w:rPr>
          <w:rFonts w:ascii="Helvetica" w:hAnsi="Helvetica" w:eastAsia="Helvetica"/>
          <w:b w:val="true"/>
          <w:bCs w:val="true"/>
          <w:color w:val="000000"/>
          <w:spacing w:val="-14"/>
          <w:kern w:val="0"/>
          <w:sz w:val="24"/>
          <w:szCs w:val="24"/>
        </w:rPr>
        <w:t xml:space="preserve"> . </w:t>
      </w:r>
      <w:r>
        <w:rPr>
          <w:rFonts w:ascii="Helvetica" w:hAnsi="Helvetica" w:eastAsia="Helvetica"/>
          <w:b w:val="true"/>
          <w:bCs w:val="true"/>
          <w:color w:val="000000"/>
          <w:kern w:val="0"/>
          <w:sz w:val="24"/>
          <w:szCs w:val="24"/>
        </w:rPr>
        <w:t xml:space="preserve">2 </w:t>
      </w:r>
      <w:r>
        <w:rPr>
          <w:rFonts w:ascii="黑体" w:hAnsi="黑体" w:eastAsia="黑体"/>
          <w:color w:val="000000"/>
          <w:kern w:val="0"/>
          <w:sz w:val="24"/>
          <w:szCs w:val="24"/>
        </w:rPr>
        <w:t>问题的提出</w:t>
      </w:r>
    </w:p>
    <w:p>
      <w:pPr>
        <w:spacing w:line="546" w:lineRule="atLeast"/>
        <w:ind w:left="257" w:firstLine="420"/>
        <w:jc w:val="both"/>
        <w:rPr>
          <w:rFonts w:ascii="SimSun,Songti SC,宋体,sans-serif" w:hAnsi="SimSun,Songti SC,宋体,sans-serif" w:eastAsia="SimSun,Songti SC,宋体,sans-serif"/>
        </w:rPr>
      </w:pPr>
      <w:r>
        <w:rPr>
          <w:rFonts w:ascii="SimSun,Songti SC,宋体,sans-serif" w:hAnsi="SimSun,Songti SC,宋体,sans-serif" w:eastAsia="SimSun,Songti SC,宋体,sans-serif"/>
          <w:sz w:val="21"/>
          <w:szCs w:val="21"/>
        </w:rPr>
      </w:r>
      <w:r>
        <w:rPr>
          <w:rFonts w:ascii="SimSun,Songti SC,宋体,sans-serif" w:hAnsi="SimSun,Songti SC,宋体,sans-serif" w:eastAsia="SimSun,Songti SC,宋体,sans-serif"/>
          <w:sz w:val="24"/>
          <w:szCs w:val="24"/>
        </w:rPr>
        <w:t>现某公司开发了一批拉曼光谱仪，对吡啶、丙酮、二氯甲烷、环己烷、甲醇、甲醛、甲酸、硫酸、三氯甲烷、双氧水、四氢呋喃、硝酸、乙醇、乙腈、乙醚、乙酸乙酯、</w:t>
      </w:r>
      <w:r>
        <w:rPr>
          <w:rFonts w:ascii="SimSun, Songti SC, 宋体, sans-serif,Songti SC" w:hAnsi="SimSun, Songti SC, 宋体, sans-serif,Songti SC" w:eastAsia="SimSun, Songti SC, 宋体, sans-serif,Songti SC"/>
          <w:sz w:val="24"/>
          <w:szCs w:val="24"/>
        </w:rPr>
        <w:t>正己烷、苯巴比妥、硫酸安非他明、盐酸麻黄碱20 种试剂标准品和15 种混合物品（这些</w:t>
      </w:r>
      <w:r>
        <w:rPr>
          <w:rFonts w:ascii="SimSun,Songti SC,宋体,sans-serif" w:hAnsi="SimSun,Songti SC,宋体,sans-serif" w:eastAsia="SimSun,Songti SC,宋体,sans-serif"/>
          <w:sz w:val="24"/>
          <w:szCs w:val="24"/>
        </w:rPr>
        <w:t>混合物品都是由20 种试剂标准品中的2-4 种标准品混合而成的，其中10 种混合物品的成</w:t>
      </w:r>
      <w:r>
        <w:rPr>
          <w:rFonts w:ascii="SimSun, Songti SC, 宋体, sans-serif" w:hAnsi="SimSun, Songti SC, 宋体, sans-serif" w:eastAsia="SimSun, Songti SC, 宋体, sans-serif"/>
          <w:sz w:val="24"/>
          <w:szCs w:val="24"/>
        </w:rPr>
        <w:t>分已知，5 种混合物品的成分未知）进行了测试（拉曼谱图数据详见数据包）。</w:t>
      </w:r>
    </w:p>
    <w:p>
      <w:pPr>
        <w:spacing w:line="546" w:lineRule="atLeast"/>
        <w:ind w:left="257" w:firstLine="420"/>
        <w:jc w:val="both"/>
      </w:pPr>
      <w:r>
        <w:rPr>
          <w:rFonts w:ascii="微软雅黑" w:hAnsi="微软雅黑" w:eastAsia="微软雅黑"/>
          <w:sz w:val="21"/>
          <w:szCs w:val="21"/>
        </w:rPr>
      </w:r>
      <w:r>
        <w:rPr>
          <w:rFonts w:ascii="SimSun, Songti SC, 宋体, sans-serif, Songti SC,Songti SC" w:hAnsi="SimSun, Songti SC, 宋体, sans-serif, Songti SC,Songti SC" w:eastAsia="SimSun, Songti SC, 宋体, sans-serif, Songti SC,Songti SC"/>
          <w:sz w:val="24"/>
          <w:szCs w:val="24"/>
        </w:rPr>
        <w:t>1. 请构建拉曼光谱分析的模型框架，并通过试验分析验证10 种已知混合物品的成分和含量，以此来验证所构建的模型的准确性。通过模型计算的时间和准确度等指标来论证</w:t>
      </w:r>
      <w:r>
        <w:rPr>
          <w:rFonts w:ascii="SimSun, Songti SC, 宋体, sans-serif, Songti SC, Songti SC" w:hAnsi="SimSun, Songti SC, 宋体, sans-serif, Songti SC, Songti SC" w:eastAsia="SimSun, Songti SC, 宋体, sans-serif, Songti SC, Songti SC"/>
          <w:sz w:val="24"/>
          <w:szCs w:val="24"/>
        </w:rPr>
        <w:t>该拉曼光谱仪用于海关、机场等场所安全检查的可行性。</w:t>
      </w:r>
    </w:p>
    <w:p>
      <w:pPr>
        <w:spacing w:line="546" w:lineRule="atLeast"/>
        <w:ind w:left="257" w:firstLine="420"/>
        <w:jc w:val="both"/>
      </w:pPr>
      <w:r>
        <w:rPr>
          <w:rFonts w:ascii="微软雅黑" w:hAnsi="微软雅黑" w:eastAsia="微软雅黑"/>
          <w:sz w:val="21"/>
          <w:szCs w:val="21"/>
        </w:rPr>
      </w:r>
      <w:r>
        <w:rPr>
          <w:rFonts w:ascii="SimSun, Songti SC, 宋体, sans-serif, Songti SC" w:hAnsi="SimSun, Songti SC, 宋体, sans-serif, Songti SC" w:eastAsia="SimSun, Songti SC, 宋体, sans-serif, Songti SC"/>
          <w:sz w:val="24"/>
          <w:szCs w:val="24"/>
        </w:rPr>
        <w:t>2. 通过你们的模型判断5 种未知混合物品的组成成分和含量。</w:t>
      </w:r>
    </w:p>
    <w:p>
      <w:pPr>
        <w:spacing w:line="546" w:lineRule="atLeast"/>
        <w:ind/>
        <w:jc w:val="both"/>
        <w:rPr>
          <w:rFonts w:ascii="宋体" w:hAnsi="宋体" w:eastAsia="宋体"/>
          <w:sz w:val="21"/>
          <w:szCs w:val="21"/>
        </w:rPr>
      </w:pPr>
      <w:r>
        <w:rPr>
          <w:rFonts w:ascii="宋体" w:hAnsi="宋体" w:eastAsia="宋体"/>
          <w:sz w:val="21"/>
          <w:szCs w:val="21"/>
        </w:rPr>
      </w:r>
      <w:r>
        <w:rPr>
          <w:rFonts w:ascii="Helvetica" w:hAnsi="Helvetica" w:eastAsia="Helvetica"/>
          <w:b w:val="true"/>
          <w:bCs w:val="true"/>
          <w:color w:val="000000"/>
          <w:kern w:val="0"/>
          <w:sz w:val="24"/>
          <w:szCs w:val="24"/>
        </w:rPr>
        <w:t>1</w:t>
      </w:r>
      <w:r>
        <w:rPr>
          <w:rFonts w:ascii="Helvetica" w:hAnsi="Helvetica" w:eastAsia="Helvetica"/>
          <w:b w:val="true"/>
          <w:bCs w:val="true"/>
          <w:color w:val="000000"/>
          <w:spacing w:val="-14"/>
          <w:kern w:val="0"/>
          <w:sz w:val="24"/>
          <w:szCs w:val="24"/>
        </w:rPr>
        <w:t xml:space="preserve"> . </w:t>
      </w:r>
      <w:r>
        <w:rPr>
          <w:rFonts w:ascii="Helvetica" w:hAnsi="Helvetica" w:eastAsia="Helvetica"/>
          <w:b w:val="true"/>
          <w:bCs w:val="true"/>
          <w:color w:val="000000"/>
          <w:kern w:val="0"/>
          <w:sz w:val="24"/>
          <w:szCs w:val="24"/>
        </w:rPr>
        <w:t xml:space="preserve">3 </w:t>
      </w:r>
      <w:r>
        <w:rPr>
          <w:rFonts w:ascii="黑体" w:hAnsi="黑体" w:eastAsia="黑体"/>
          <w:color w:val="000000"/>
          <w:kern w:val="0"/>
          <w:sz w:val="24"/>
          <w:szCs w:val="24"/>
        </w:rPr>
        <w:t>问题相关数据</w:t>
      </w:r>
    </w:p>
    <w:p>
      <w:pPr>
        <w:numPr>
          <w:ilvl w:val="0"/>
          <w:numId w:val="1005"/>
        </w:numPr>
        <w:spacing w:line="546" w:lineRule="atLeast"/>
        <w:ind w:hangingChars="200"/>
        <w:jc w:val="both"/>
        <w:rPr>
          <w:rFonts w:ascii="SimSun,Songti SC,宋体,sans-serif" w:hAnsi="SimSun,Songti SC,宋体,sans-serif" w:eastAsia="SimSun,Songti SC,宋体,sans-serif"/>
          <w:sz w:val="24"/>
          <w:szCs w:val="24"/>
        </w:rPr>
      </w:pPr>
      <w:r>
        <w:rPr>
          <w:rFonts w:ascii="Wingdings" w:hAnsi="Wingdings" w:eastAsia="Wingdings"/>
          <w:sz w:val="24"/>
          <w:szCs w:val="24"/>
        </w:rPr>
      </w:r>
      <w:r>
        <w:rPr>
          <w:rFonts w:ascii="SimSun,Songti SC,宋体,sans-serif" w:hAnsi="SimSun,Songti SC,宋体,sans-serif" w:eastAsia="SimSun,Songti SC,宋体,sans-serif"/>
          <w:sz w:val="24"/>
          <w:szCs w:val="24"/>
        </w:rPr>
        <w:t>测试数据在 data 文件夹中</w:t>
      </w:r>
    </w:p>
    <w:p>
      <w:pPr>
        <w:numPr>
          <w:ilvl w:val="0"/>
          <w:numId w:val="1005"/>
        </w:numPr>
        <w:spacing w:line="546" w:lineRule="atLeast"/>
        <w:ind w:hangingChars="200"/>
        <w:jc w:val="both"/>
        <w:rPr>
          <w:rFonts w:ascii="SimSun,Songti SC,宋体,sans-serif" w:hAnsi="SimSun,Songti SC,宋体,sans-serif" w:eastAsia="SimSun,Songti SC,宋体,sans-serif"/>
          <w:sz w:val="24"/>
          <w:szCs w:val="24"/>
        </w:rPr>
      </w:pPr>
      <w:r>
        <w:rPr>
          <w:rFonts w:ascii="Wingdings" w:hAnsi="Wingdings" w:eastAsia="Wingdings"/>
          <w:sz w:val="24"/>
          <w:szCs w:val="24"/>
        </w:rPr>
      </w:r>
      <w:r>
        <w:rPr>
          <w:rFonts w:ascii="SimSun,Songti SC,宋体,sans-serif" w:hAnsi="SimSun,Songti SC,宋体,sans-serif" w:eastAsia="SimSun,Songti SC,宋体,sans-serif"/>
          <w:sz w:val="24"/>
          <w:szCs w:val="24"/>
        </w:rPr>
        <w:t>代码部分放在 src 文件夹中</w:t>
      </w:r>
    </w:p>
    <w:p>
      <w:pPr>
        <w:numPr>
          <w:ilvl w:val="0"/>
          <w:numId w:val="1005"/>
        </w:numPr>
        <w:spacing w:line="546" w:lineRule="atLeast"/>
        <w:ind w:hangingChars="200"/>
        <w:jc w:val="both"/>
        <w:rPr>
          <w:rFonts w:ascii="SimSun,Songti SC,宋体,sans-serif" w:hAnsi="SimSun,Songti SC,宋体,sans-serif" w:eastAsia="SimSun,Songti SC,宋体,sans-serif"/>
          <w:sz w:val="24"/>
          <w:szCs w:val="24"/>
        </w:rPr>
      </w:pPr>
      <w:r>
        <w:rPr>
          <w:rFonts w:ascii="Wingdings" w:hAnsi="Wingdings" w:eastAsia="Wingdings"/>
          <w:sz w:val="24"/>
          <w:szCs w:val="24"/>
        </w:rPr>
      </w:r>
      <w:r>
        <w:rPr>
          <w:rFonts w:ascii="SimSun,Songti SC,宋体,sans-serif" w:hAnsi="SimSun,Songti SC,宋体,sans-serif" w:eastAsia="SimSun,Songti SC,宋体,sans-serif"/>
          <w:sz w:val="24"/>
          <w:szCs w:val="24"/>
        </w:rPr>
        <w:t>数据文本都是以如下格式存储，其中列向量 a 表示该样品拉曼散射光谱的波数，列向量 b 该样品拉曼散射光谱的强度（参见拉曼光谱图）；列向量 c, 列向量 d, 列向量 e, 列向量 f 暂无特殊意义。</w:t>
      </w:r>
    </w:p>
    <w:p>
      <w:pPr>
        <w:spacing w:line="546" w:lineRule="atLeast"/>
        <w:ind/>
        <w:jc w:val="both"/>
        <w:rPr>
          <w:rFonts w:ascii="宋体" w:hAnsi="宋体" w:eastAsia="宋体"/>
          <w:sz w:val="21"/>
          <w:szCs w:val="21"/>
        </w:rPr>
      </w:pPr>
      <w:r>
        <w:rPr>
          <w:rFonts w:ascii="宋体" w:hAnsi="宋体" w:eastAsia="宋体"/>
          <w:sz w:val="21"/>
          <w:szCs w:val="21"/>
        </w:rPr>
      </w:r>
      <w:r>
        <w:rPr>
          <w:rFonts w:ascii="Helvetica" w:hAnsi="Helvetica" w:eastAsia="Helvetica"/>
          <w:b w:val="true"/>
          <w:bCs w:val="true"/>
          <w:color w:val="000000"/>
          <w:kern w:val="0"/>
          <w:sz w:val="24"/>
          <w:szCs w:val="24"/>
        </w:rPr>
        <w:t>1</w:t>
      </w:r>
      <w:r>
        <w:rPr>
          <w:rFonts w:ascii="Helvetica" w:hAnsi="Helvetica" w:eastAsia="Helvetica"/>
          <w:b w:val="true"/>
          <w:bCs w:val="true"/>
          <w:color w:val="000000"/>
          <w:spacing w:val="-14"/>
          <w:kern w:val="0"/>
          <w:sz w:val="24"/>
          <w:szCs w:val="24"/>
        </w:rPr>
        <w:t xml:space="preserve"> . </w:t>
      </w:r>
      <w:r>
        <w:rPr>
          <w:rFonts w:ascii="Helvetica" w:hAnsi="Helvetica" w:eastAsia="Helvetica"/>
          <w:b w:val="true"/>
          <w:bCs w:val="true"/>
          <w:color w:val="000000"/>
          <w:kern w:val="0"/>
          <w:sz w:val="24"/>
          <w:szCs w:val="24"/>
        </w:rPr>
        <w:t xml:space="preserve">4 </w:t>
      </w:r>
      <w:r>
        <w:rPr>
          <w:rFonts w:ascii="黑体" w:hAnsi="黑体" w:eastAsia="黑体"/>
          <w:color w:val="000000"/>
          <w:kern w:val="0"/>
          <w:sz w:val="24"/>
          <w:szCs w:val="24"/>
        </w:rPr>
        <w:t>要解决的问题</w:t>
      </w:r>
    </w:p>
    <w:p>
      <w:pPr>
        <w:spacing w:line="624" w:lineRule="atLeast"/>
        <w:ind/>
        <w:jc w:val="center"/>
        <w:rPr>
          <w:rFonts w:ascii="宋体" w:hAnsi="宋体" w:eastAsia="宋体"/>
          <w:sz w:val="32"/>
          <w:szCs w:val="32"/>
        </w:rPr>
      </w:pPr>
      <w:r>
        <w:rPr>
          <w:rFonts w:ascii="宋体" w:hAnsi="宋体" w:eastAsia="宋体"/>
          <w:sz w:val="32"/>
          <w:szCs w:val="32"/>
        </w:rPr>
      </w:r>
      <w:r>
        <w:rPr>
          <w:rFonts w:ascii="黑体" w:hAnsi="黑体" w:eastAsia="黑体"/>
          <w:b w:val="true"/>
          <w:bCs w:val="true"/>
          <w:color w:val="000000"/>
          <w:kern w:val="0"/>
          <w:sz w:val="30"/>
          <w:szCs w:val="30"/>
        </w:rPr>
        <w:t>二、模型的假设</w:t>
      </w:r>
    </w:p>
    <w:p>
      <w:pPr>
        <w:numPr>
          <w:ilvl w:val="0"/>
          <w:numId w:val="1005"/>
        </w:numPr>
        <w:spacing w:line="280" w:lineRule="atLeast"/>
        <w:ind w:left="818" w:hanging="360"/>
        <w:jc w:val="both"/>
        <w:rPr>
          <w:sz w:val="20"/>
          <w:szCs w:val="20"/>
        </w:rPr>
      </w:pPr>
      <w:r>
        <w:rPr>
          <w:rFonts w:ascii="Wingdings" w:hAnsi="Wingdings" w:eastAsia="Wingdings"/>
          <w:sz w:val="20"/>
          <w:szCs w:val="20"/>
        </w:rPr>
      </w:r>
      <w:r>
        <w:rPr>
          <w:rFonts w:ascii="宋体" w:hAnsi="宋体" w:eastAsia="宋体"/>
          <w:color w:val="000000"/>
          <w:sz w:val="24"/>
          <w:szCs w:val="24"/>
        </w:rPr>
        <w:t>标准溶液的拉曼光谱具有代表性</w:t>
      </w:r>
      <w:r>
        <w:rPr>
          <w:rFonts w:ascii="宋体" w:hAnsi="宋体" w:eastAsia="宋体"/>
          <w:color w:val="000000"/>
          <w:kern w:val="0"/>
          <w:sz w:val="24"/>
          <w:szCs w:val="24"/>
        </w:rPr>
        <w:t>；</w:t>
      </w:r>
    </w:p>
    <w:p>
      <w:pPr>
        <w:numPr>
          <w:ilvl w:val="0"/>
          <w:numId w:val="1005"/>
        </w:numPr>
        <w:spacing w:line="280" w:lineRule="atLeast"/>
        <w:ind w:left="818" w:hanging="360"/>
        <w:jc w:val="both"/>
        <w:rPr>
          <w:sz w:val="20"/>
          <w:szCs w:val="20"/>
        </w:rPr>
      </w:pPr>
      <w:r>
        <w:rPr>
          <w:rFonts w:ascii="Wingdings" w:hAnsi="Wingdings" w:eastAsia="Wingdings"/>
          <w:sz w:val="20"/>
          <w:szCs w:val="20"/>
        </w:rPr>
      </w:r>
      <w:r>
        <w:rPr>
          <w:rFonts w:ascii="宋体" w:hAnsi="宋体" w:eastAsia="宋体"/>
          <w:color w:val="000000"/>
          <w:sz w:val="24"/>
          <w:szCs w:val="24"/>
        </w:rPr>
        <w:t>混合物之间不会发生相互反应</w:t>
      </w:r>
      <w:r>
        <w:rPr>
          <w:rFonts w:ascii="宋体" w:hAnsi="宋体" w:eastAsia="宋体"/>
          <w:color w:val="000000"/>
          <w:kern w:val="0"/>
          <w:sz w:val="24"/>
          <w:szCs w:val="24"/>
        </w:rPr>
        <w:t>；</w:t>
      </w:r>
    </w:p>
    <w:p>
      <w:pPr>
        <w:numPr>
          <w:ilvl w:val="0"/>
          <w:numId w:val="1005"/>
        </w:numPr>
        <w:spacing w:before="90" w:line="280" w:lineRule="atLeast"/>
        <w:ind w:left="818" w:hanging="360"/>
        <w:jc w:val="both"/>
        <w:rPr>
          <w:sz w:val="20"/>
          <w:szCs w:val="20"/>
        </w:rPr>
      </w:pPr>
      <w:r>
        <w:rPr>
          <w:rFonts w:ascii="Wingdings" w:hAnsi="Wingdings" w:eastAsia="Wingdings"/>
          <w:sz w:val="20"/>
          <w:szCs w:val="20"/>
        </w:rPr>
      </w:r>
      <w:r>
        <w:rPr>
          <w:rFonts w:ascii="宋体" w:hAnsi="宋体" w:eastAsia="宋体"/>
          <w:color w:val="000000"/>
          <w:sz w:val="24"/>
          <w:szCs w:val="24"/>
        </w:rPr>
        <w:t>混合物光谱和纯净物标准光谱在同一条件下测量</w:t>
      </w:r>
      <w:r>
        <w:rPr>
          <w:rFonts w:ascii="宋体" w:hAnsi="宋体" w:eastAsia="宋体"/>
          <w:color w:val="000000"/>
          <w:kern w:val="0"/>
          <w:sz w:val="24"/>
          <w:szCs w:val="24"/>
        </w:rPr>
        <w:t>；</w:t>
      </w:r>
    </w:p>
    <w:p>
      <w:pPr>
        <w:spacing w:line="546" w:lineRule="atLeast"/>
        <w:ind/>
        <w:jc w:val="both"/>
        <w:rPr>
          <w:rFonts w:ascii="宋体" w:hAnsi="宋体" w:eastAsia="宋体"/>
          <w:sz w:val="21"/>
          <w:szCs w:val="21"/>
        </w:rPr>
      </w:pPr>
      <w:r>
        <w:rPr>
          <w:rFonts w:ascii="宋体" w:hAnsi="宋体" w:eastAsia="宋体"/>
          <w:sz w:val="21"/>
          <w:szCs w:val="21"/>
        </w:rPr>
      </w:r>
    </w:p>
    <w:tbl>
      <w:tblPr>
        <w:tblStyle w:val="a7"/>
        <w:tblW w:w="0" w:type="auto"/>
        <w:tblInd w:w="-8"/>
        <w:tblLook w:firstRow="1" w:lastRow="0" w:firstColumn="1" w:lastColumn="0" w:noHBand="0" w:noVBand="1" w:val="04A0"/>
      </w:tblPr>
      <w:tblGrid>
        <w:gridCol w:w="3195"/>
        <w:gridCol w:w="2400"/>
        <w:gridCol w:w="3675"/>
      </w:tblGrid>
      <w:tr>
        <w:trPr>
          <w:trHeight w:val="555" w:hRule="atLeast"/>
        </w:trPr>
        <w:tc>
          <w:tcPr>
            <w:tcW w:w="319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240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r>
              <w:rPr>
                <w:rFonts w:ascii="黑体" w:hAnsi="黑体" w:eastAsia="黑体"/>
                <w:kern w:val="0"/>
                <w:sz w:val="30"/>
                <w:szCs w:val="30"/>
              </w:rPr>
              <w:t>三、符号说明</w:t>
            </w:r>
          </w:p>
        </w:tc>
        <w:tc>
          <w:tcPr>
            <w:tcW w:w="367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r>
      <w:tr>
        <w:trPr>
          <w:trHeight w:val="540" w:hRule="atLeast"/>
        </w:trPr>
        <w:tc>
          <w:tcPr>
            <w:tcW w:w="319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r>
              <w:rPr>
                <w:rFonts w:ascii="宋体" w:hAnsi="宋体" w:eastAsia="宋体"/>
                <w:kern w:val="0"/>
                <w:sz w:val="24"/>
                <w:szCs w:val="24"/>
              </w:rPr>
              <w:t>符号</w:t>
            </w:r>
          </w:p>
        </w:tc>
        <w:tc>
          <w:tcPr>
            <w:tcW w:w="240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367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r>
              <w:rPr>
                <w:rFonts w:ascii="宋体" w:hAnsi="宋体" w:eastAsia="宋体"/>
                <w:kern w:val="0"/>
                <w:sz w:val="24"/>
                <w:szCs w:val="24"/>
              </w:rPr>
              <w:t>意义</w:t>
            </w:r>
          </w:p>
        </w:tc>
      </w:tr>
      <w:tr>
        <w:trPr>
          <w:trHeight w:val="540" w:hRule="atLeast"/>
        </w:trPr>
        <w:tc>
          <w:tcPr>
            <w:tcW w:w="319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p>
            <w:pPr>
              <w:jc w:val="left"/>
            </w:pPr>
            <w:r>
              <w:rPr>
                <w:rFonts w:ascii="微软雅黑" w:hAnsi="微软雅黑" w:eastAsia="微软雅黑"/>
                <w:sz w:val="21"/>
                <w:szCs w:val="21"/>
              </w:rPr>
              <w:t/>
            </w:r>
          </w:p>
        </w:tc>
        <w:tc>
          <w:tcPr>
            <w:tcW w:w="240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367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r>
      <w:tr>
        <w:trPr>
          <w:trHeight w:val="585" w:hRule="atLeast"/>
        </w:trPr>
        <w:tc>
          <w:tcPr>
            <w:tcW w:w="319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p>
            <w:pPr>
              <w:jc w:val="left"/>
            </w:pPr>
            <w:r>
              <w:rPr>
                <w:rFonts w:ascii="微软雅黑" w:hAnsi="微软雅黑" w:eastAsia="微软雅黑"/>
                <w:sz w:val="21"/>
                <w:szCs w:val="21"/>
              </w:rPr>
              <w:t/>
            </w:r>
          </w:p>
        </w:tc>
        <w:tc>
          <w:tcPr>
            <w:tcW w:w="240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367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r>
      <w:tr>
        <w:trPr>
          <w:trHeight w:val="540" w:hRule="atLeast"/>
        </w:trPr>
        <w:tc>
          <w:tcPr>
            <w:tcW w:w="319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240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367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r>
      <w:tr>
        <w:trPr>
          <w:trHeight w:val="540" w:hRule="atLeast"/>
        </w:trPr>
        <w:tc>
          <w:tcPr>
            <w:tcW w:w="319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240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367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r>
      <w:tr>
        <w:trPr>
          <w:trHeight w:val="540" w:hRule="atLeast"/>
        </w:trPr>
        <w:tc>
          <w:tcPr>
            <w:tcW w:w="319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240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367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r>
      <w:tr>
        <w:trPr>
          <w:trHeight w:val="540" w:hRule="atLeast"/>
        </w:trPr>
        <w:tc>
          <w:tcPr>
            <w:tcW w:w="319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240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367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r>
      <w:tr>
        <w:trPr>
          <w:trHeight w:val="540" w:hRule="atLeast"/>
        </w:trPr>
        <w:tc>
          <w:tcPr>
            <w:tcW w:w="319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240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367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r>
      <w:tr>
        <w:trPr>
          <w:trHeight w:val="540" w:hRule="atLeast"/>
        </w:trPr>
        <w:tc>
          <w:tcPr>
            <w:tcW w:w="319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240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367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r>
      <w:tr>
        <w:trPr>
          <w:trHeight w:val="540" w:hRule="atLeast"/>
        </w:trPr>
        <w:tc>
          <w:tcPr>
            <w:tcW w:w="319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r>
              <w:rPr>
                <w:rFonts w:ascii="宋体" w:hAnsi="宋体" w:eastAsia="宋体"/>
                <w:kern w:val="0"/>
                <w:sz w:val="28"/>
                <w:szCs w:val="28"/>
              </w:rPr>
              <w:t>E</w:t>
            </w:r>
          </w:p>
        </w:tc>
        <w:tc>
          <w:tcPr>
            <w:tcW w:w="240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367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r>
    </w:tbl>
    <w:p>
      <w:pPr>
        <w:spacing w:line="364" w:lineRule="atLeast"/>
        <w:ind/>
        <w:jc w:val="both"/>
        <w:rPr>
          <w:rFonts w:ascii="宋体" w:hAnsi="宋体" w:eastAsia="宋体"/>
          <w:sz w:val="21"/>
          <w:szCs w:val="21"/>
        </w:rPr>
      </w:pPr>
      <w:r>
        <w:rPr>
          <w:rFonts w:ascii="宋体" w:hAnsi="宋体" w:eastAsia="宋体"/>
          <w:sz w:val="21"/>
          <w:szCs w:val="21"/>
        </w:rPr>
      </w:r>
    </w:p>
    <w:p>
      <w:pPr>
        <w:spacing w:line="437" w:lineRule="atLeast"/>
        <w:ind/>
        <w:jc w:val="center"/>
        <w:rPr>
          <w:rFonts w:ascii="宋体" w:hAnsi="宋体" w:eastAsia="宋体"/>
          <w:sz w:val="21"/>
          <w:szCs w:val="21"/>
        </w:rPr>
      </w:pPr>
      <w:r>
        <w:rPr>
          <w:rFonts w:ascii="宋体" w:hAnsi="宋体" w:eastAsia="宋体"/>
          <w:sz w:val="21"/>
          <w:szCs w:val="21"/>
        </w:rPr>
      </w:r>
      <w:r>
        <w:rPr>
          <w:rFonts w:ascii="黑体" w:hAnsi="黑体" w:eastAsia="黑体"/>
          <w:color w:val="000000"/>
          <w:kern w:val="0"/>
          <w:sz w:val="30"/>
          <w:szCs w:val="30"/>
        </w:rPr>
        <w:t>四、问题分析</w:t>
      </w:r>
    </w:p>
    <w:p>
      <w:pPr>
        <w:spacing w:line="546" w:lineRule="atLeast"/>
        <w:ind/>
        <w:jc w:val="both"/>
        <w:rPr>
          <w:rFonts w:ascii="宋体" w:hAnsi="宋体" w:eastAsia="宋体"/>
          <w:sz w:val="21"/>
          <w:szCs w:val="21"/>
        </w:rPr>
      </w:pPr>
      <w:r>
        <w:rPr>
          <w:rFonts w:ascii="宋体" w:hAnsi="宋体" w:eastAsia="宋体"/>
          <w:sz w:val="21"/>
          <w:szCs w:val="21"/>
        </w:rPr>
      </w:r>
      <w:r>
        <w:rPr>
          <w:rFonts w:ascii="Helvetica" w:hAnsi="Helvetica" w:eastAsia="Helvetica"/>
          <w:b w:val="true"/>
          <w:bCs w:val="true"/>
          <w:color w:val="000000"/>
          <w:kern w:val="0"/>
          <w:sz w:val="24"/>
          <w:szCs w:val="24"/>
        </w:rPr>
        <w:t>4</w:t>
      </w:r>
      <w:r>
        <w:rPr>
          <w:rFonts w:ascii="Helvetica" w:hAnsi="Helvetica" w:eastAsia="Helvetica"/>
          <w:b w:val="true"/>
          <w:bCs w:val="true"/>
          <w:color w:val="000000"/>
          <w:spacing w:val="-14"/>
          <w:kern w:val="0"/>
          <w:sz w:val="24"/>
          <w:szCs w:val="24"/>
        </w:rPr>
        <w:t xml:space="preserve"> . </w:t>
      </w:r>
      <w:r>
        <w:rPr>
          <w:rFonts w:ascii="Helvetica" w:hAnsi="Helvetica" w:eastAsia="Helvetica"/>
          <w:b w:val="true"/>
          <w:bCs w:val="true"/>
          <w:color w:val="000000"/>
          <w:kern w:val="0"/>
          <w:sz w:val="24"/>
          <w:szCs w:val="24"/>
        </w:rPr>
        <w:t xml:space="preserve">1 </w:t>
      </w:r>
      <w:r>
        <w:rPr>
          <w:rFonts w:ascii="黑体" w:hAnsi="黑体" w:eastAsia="黑体"/>
          <w:color w:val="000000"/>
          <w:kern w:val="0"/>
          <w:sz w:val="24"/>
          <w:szCs w:val="24"/>
        </w:rPr>
        <w:t>问题一分析</w:t>
      </w:r>
    </w:p>
    <w:p>
      <w:pPr>
        <w:spacing w:line="546" w:lineRule="atLeast"/>
        <w:ind/>
        <w:jc w:val="both"/>
      </w:pPr>
      <w:r>
        <w:rPr>
          <w:rFonts w:ascii="微软雅黑" w:hAnsi="微软雅黑" w:eastAsia="微软雅黑"/>
          <w:sz w:val="21"/>
          <w:szCs w:val="21"/>
        </w:rPr>
      </w:r>
      <w:r>
        <w:rPr>
          <w:rFonts w:ascii="Helvetica" w:hAnsi="Helvetica" w:eastAsia="Helvetica"/>
          <w:b w:val="true"/>
          <w:bCs w:val="true"/>
          <w:color w:val="000000"/>
          <w:sz w:val="24"/>
          <w:szCs w:val="24"/>
        </w:rPr>
        <w:t>4</w:t>
      </w:r>
      <w:r>
        <w:rPr>
          <w:rFonts w:ascii="Helvetica" w:hAnsi="Helvetica" w:eastAsia="Helvetica"/>
          <w:b w:val="true"/>
          <w:bCs w:val="true"/>
          <w:color w:val="000000"/>
          <w:spacing w:val="-14"/>
          <w:sz w:val="24"/>
          <w:szCs w:val="24"/>
        </w:rPr>
        <w:t xml:space="preserve"> . </w:t>
      </w:r>
      <w:r>
        <w:rPr>
          <w:rFonts w:ascii="Helvetica" w:hAnsi="Helvetica" w:eastAsia="Helvetica"/>
          <w:b w:val="true"/>
          <w:bCs w:val="true"/>
          <w:color w:val="000000"/>
          <w:sz w:val="24"/>
          <w:szCs w:val="24"/>
        </w:rPr>
        <w:t xml:space="preserve">2 </w:t>
      </w:r>
      <w:r>
        <w:rPr>
          <w:rFonts w:ascii="黑体" w:hAnsi="黑体" w:eastAsia="黑体"/>
          <w:color w:val="000000"/>
          <w:sz w:val="24"/>
          <w:szCs w:val="24"/>
        </w:rPr>
        <w:t>问题二分析</w:t>
      </w:r>
    </w:p>
    <w:p>
      <w:pPr>
        <w:spacing w:line="546" w:lineRule="atLeast"/>
        <w:ind/>
        <w:jc w:val="both"/>
        <w:rPr>
          <w:rFonts w:ascii="宋体" w:hAnsi="宋体" w:eastAsia="宋体"/>
          <w:sz w:val="21"/>
          <w:szCs w:val="21"/>
        </w:rPr>
      </w:pPr>
      <w:r>
        <w:rPr>
          <w:rFonts w:ascii="宋体" w:hAnsi="宋体" w:eastAsia="宋体"/>
          <w:sz w:val="21"/>
          <w:szCs w:val="21"/>
        </w:rPr>
      </w:r>
      <w:r>
        <w:rPr>
          <w:rFonts w:ascii="Helvetica" w:hAnsi="Helvetica" w:eastAsia="Helvetica"/>
          <w:b w:val="true"/>
          <w:bCs w:val="true"/>
          <w:color w:val="000000"/>
          <w:kern w:val="0"/>
          <w:sz w:val="24"/>
          <w:szCs w:val="24"/>
        </w:rPr>
        <w:t>4</w:t>
      </w:r>
      <w:r>
        <w:rPr>
          <w:rFonts w:ascii="Helvetica" w:hAnsi="Helvetica" w:eastAsia="Helvetica"/>
          <w:b w:val="true"/>
          <w:bCs w:val="true"/>
          <w:color w:val="000000"/>
          <w:spacing w:val="-14"/>
          <w:kern w:val="0"/>
          <w:sz w:val="24"/>
          <w:szCs w:val="24"/>
        </w:rPr>
        <w:t xml:space="preserve"> . </w:t>
      </w:r>
      <w:r>
        <w:rPr>
          <w:rFonts w:ascii="Helvetica" w:hAnsi="Helvetica" w:eastAsia="Helvetica"/>
          <w:b w:val="true"/>
          <w:bCs w:val="true"/>
          <w:color w:val="000000"/>
          <w:kern w:val="0"/>
          <w:sz w:val="24"/>
          <w:szCs w:val="24"/>
        </w:rPr>
        <w:t xml:space="preserve">3 </w:t>
      </w:r>
      <w:r>
        <w:rPr>
          <w:rFonts w:ascii="黑体" w:hAnsi="黑体" w:eastAsia="黑体"/>
          <w:color w:val="000000"/>
          <w:kern w:val="0"/>
          <w:sz w:val="24"/>
          <w:szCs w:val="24"/>
        </w:rPr>
        <w:t>问题三分析</w:t>
      </w:r>
    </w:p>
    <w:p>
      <w:pPr>
        <w:spacing w:line="546" w:lineRule="atLeast"/>
        <w:ind/>
        <w:jc w:val="both"/>
        <w:rPr>
          <w:rFonts w:ascii="宋体" w:hAnsi="宋体" w:eastAsia="宋体"/>
          <w:sz w:val="21"/>
          <w:szCs w:val="21"/>
        </w:rPr>
      </w:pPr>
      <w:r>
        <w:rPr>
          <w:rFonts w:ascii="宋体" w:hAnsi="宋体" w:eastAsia="宋体"/>
          <w:sz w:val="21"/>
          <w:szCs w:val="21"/>
        </w:rPr>
      </w:r>
      <w:r>
        <w:rPr>
          <w:rFonts w:ascii="Helvetica" w:hAnsi="Helvetica" w:eastAsia="Helvetica"/>
          <w:b w:val="true"/>
          <w:bCs w:val="true"/>
          <w:color w:val="000000"/>
          <w:kern w:val="0"/>
          <w:sz w:val="24"/>
          <w:szCs w:val="24"/>
        </w:rPr>
        <w:t>4</w:t>
      </w:r>
      <w:r>
        <w:rPr>
          <w:rFonts w:ascii="Helvetica" w:hAnsi="Helvetica" w:eastAsia="Helvetica"/>
          <w:b w:val="true"/>
          <w:bCs w:val="true"/>
          <w:color w:val="000000"/>
          <w:spacing w:val="-14"/>
          <w:kern w:val="0"/>
          <w:sz w:val="24"/>
          <w:szCs w:val="24"/>
        </w:rPr>
        <w:t xml:space="preserve"> . </w:t>
      </w:r>
      <w:r>
        <w:rPr>
          <w:rFonts w:ascii="Helvetica" w:hAnsi="Helvetica" w:eastAsia="Helvetica"/>
          <w:b w:val="true"/>
          <w:bCs w:val="true"/>
          <w:color w:val="000000"/>
          <w:kern w:val="0"/>
          <w:sz w:val="24"/>
          <w:szCs w:val="24"/>
        </w:rPr>
        <w:t xml:space="preserve">4 </w:t>
      </w:r>
      <w:r>
        <w:rPr>
          <w:rFonts w:ascii="黑体" w:hAnsi="黑体" w:eastAsia="黑体"/>
          <w:color w:val="000000"/>
          <w:kern w:val="0"/>
          <w:sz w:val="24"/>
          <w:szCs w:val="24"/>
        </w:rPr>
        <w:t>问题四分析</w:t>
      </w:r>
    </w:p>
    <w:p>
      <w:pPr>
        <w:spacing w:before="90" w:line="280" w:lineRule="atLeast"/>
        <w:ind w:left="420"/>
        <w:jc w:val="center"/>
        <w:rPr>
          <w:rFonts w:ascii="宋体" w:hAnsi="宋体" w:eastAsia="宋体"/>
          <w:sz w:val="21"/>
          <w:szCs w:val="21"/>
        </w:rPr>
      </w:pPr>
      <w:r>
        <w:rPr>
          <w:rFonts w:ascii="宋体" w:hAnsi="宋体" w:eastAsia="宋体"/>
          <w:sz w:val="21"/>
          <w:szCs w:val="21"/>
        </w:rPr>
      </w:r>
    </w:p>
    <w:p>
      <w:pPr>
        <w:spacing w:line="280" w:lineRule="atLeast"/>
        <w:ind/>
        <w:jc w:val="both"/>
        <w:rPr>
          <w:rFonts w:ascii="宋体" w:hAnsi="宋体" w:eastAsia="宋体"/>
          <w:sz w:val="21"/>
          <w:szCs w:val="21"/>
        </w:rPr>
      </w:pPr>
      <w:r>
        <w:rPr>
          <w:rFonts w:ascii="宋体" w:hAnsi="宋体" w:eastAsia="宋体"/>
          <w:sz w:val="21"/>
          <w:szCs w:val="21"/>
        </w:rPr>
      </w:r>
      <w:r>
        <w:rPr>
          <w:rFonts w:ascii="宋体" w:hAnsi="宋体" w:eastAsia="宋体"/>
          <w:color w:val="000000"/>
          <w:kern w:val="0"/>
          <w:sz w:val="24"/>
          <w:szCs w:val="24"/>
        </w:rPr>
        <w:t>可以看到误差在一个比较低的水平，属于一个视野内的范围。所以这个模型的可靠性比较高。</w:t>
      </w:r>
    </w:p>
    <w:p>
      <w:pPr>
        <w:spacing w:line="280" w:lineRule="atLeast"/>
        <w:ind/>
        <w:jc w:val="center"/>
        <w:rPr>
          <w:rFonts w:ascii="宋体" w:hAnsi="宋体" w:eastAsia="宋体"/>
          <w:sz w:val="21"/>
          <w:szCs w:val="21"/>
        </w:rPr>
      </w:pPr>
      <w:r>
        <w:rPr>
          <w:rFonts w:ascii="宋体" w:hAnsi="宋体" w:eastAsia="宋体"/>
          <w:sz w:val="21"/>
          <w:szCs w:val="21"/>
        </w:rPr>
      </w:r>
    </w:p>
    <w:p>
      <w:pPr>
        <w:spacing w:line="546" w:lineRule="atLeast"/>
        <w:ind/>
        <w:jc w:val="both"/>
        <w:rPr>
          <w:rFonts w:ascii="宋体" w:hAnsi="宋体" w:eastAsia="宋体"/>
          <w:sz w:val="21"/>
          <w:szCs w:val="21"/>
        </w:rPr>
      </w:pPr>
      <w:r>
        <w:rPr>
          <w:rFonts w:ascii="宋体" w:hAnsi="宋体" w:eastAsia="宋体"/>
          <w:sz w:val="21"/>
          <w:szCs w:val="21"/>
        </w:rPr>
      </w:r>
      <w:r>
        <w:rPr>
          <w:rFonts w:ascii="Helvetica" w:hAnsi="Helvetica" w:eastAsia="Helvetica"/>
          <w:b w:val="true"/>
          <w:bCs w:val="true"/>
          <w:color w:val="000000"/>
          <w:kern w:val="0"/>
          <w:sz w:val="24"/>
          <w:szCs w:val="24"/>
        </w:rPr>
        <w:t>4</w:t>
      </w:r>
      <w:r>
        <w:rPr>
          <w:rFonts w:ascii="Helvetica" w:hAnsi="Helvetica" w:eastAsia="Helvetica"/>
          <w:b w:val="true"/>
          <w:bCs w:val="true"/>
          <w:color w:val="000000"/>
          <w:spacing w:val="-14"/>
          <w:kern w:val="0"/>
          <w:sz w:val="24"/>
          <w:szCs w:val="24"/>
        </w:rPr>
        <w:t xml:space="preserve"> . </w:t>
      </w:r>
      <w:r>
        <w:rPr>
          <w:rFonts w:ascii="Helvetica" w:hAnsi="Helvetica" w:eastAsia="Helvetica"/>
          <w:b w:val="true"/>
          <w:bCs w:val="true"/>
          <w:color w:val="000000"/>
          <w:kern w:val="0"/>
          <w:sz w:val="24"/>
          <w:szCs w:val="24"/>
        </w:rPr>
        <w:t xml:space="preserve">5 </w:t>
      </w:r>
      <w:r>
        <w:rPr>
          <w:rFonts w:ascii="黑体" w:hAnsi="黑体" w:eastAsia="黑体"/>
          <w:color w:val="000000"/>
          <w:kern w:val="0"/>
          <w:sz w:val="24"/>
          <w:szCs w:val="24"/>
        </w:rPr>
        <w:t>问题五分析</w:t>
      </w:r>
    </w:p>
    <w:p>
      <w:pPr>
        <w:spacing w:line="437" w:lineRule="atLeast"/>
        <w:ind/>
        <w:jc w:val="center"/>
        <w:rPr>
          <w:rFonts w:ascii="宋体" w:hAnsi="宋体" w:eastAsia="宋体"/>
          <w:sz w:val="21"/>
          <w:szCs w:val="21"/>
        </w:rPr>
      </w:pPr>
      <w:r>
        <w:rPr>
          <w:rFonts w:ascii="宋体" w:hAnsi="宋体" w:eastAsia="宋体"/>
          <w:sz w:val="21"/>
          <w:szCs w:val="21"/>
        </w:rPr>
      </w:r>
      <w:r>
        <w:rPr>
          <w:rFonts w:ascii="黑体" w:hAnsi="黑体" w:eastAsia="黑体"/>
          <w:color w:val="000000"/>
          <w:kern w:val="0"/>
          <w:sz w:val="30"/>
          <w:szCs w:val="30"/>
        </w:rPr>
        <w:t>五、模型评价</w:t>
      </w:r>
    </w:p>
    <w:p>
      <w:pPr>
        <w:spacing w:line="546" w:lineRule="atLeast"/>
        <w:ind/>
        <w:jc w:val="both"/>
        <w:rPr>
          <w:rFonts w:ascii="宋体" w:hAnsi="宋体" w:eastAsia="宋体"/>
          <w:sz w:val="21"/>
          <w:szCs w:val="21"/>
        </w:rPr>
      </w:pPr>
      <w:r>
        <w:rPr>
          <w:rFonts w:ascii="宋体" w:hAnsi="宋体" w:eastAsia="宋体"/>
          <w:sz w:val="21"/>
          <w:szCs w:val="21"/>
        </w:rPr>
      </w:r>
    </w:p>
    <w:p>
      <w:pPr>
        <w:spacing w:line="546" w:lineRule="atLeast"/>
        <w:ind/>
        <w:jc w:val="both"/>
        <w:rPr>
          <w:rFonts w:ascii="宋体" w:hAnsi="宋体" w:eastAsia="宋体"/>
          <w:sz w:val="21"/>
          <w:szCs w:val="21"/>
        </w:rPr>
      </w:pPr>
      <w:r>
        <w:rPr>
          <w:rFonts w:ascii="宋体" w:hAnsi="宋体" w:eastAsia="宋体"/>
          <w:sz w:val="21"/>
          <w:szCs w:val="21"/>
        </w:rPr>
      </w:r>
    </w:p>
    <w:p>
      <w:pPr>
        <w:spacing w:line="504" w:lineRule="atLeast"/>
        <w:ind/>
        <w:jc w:val="both"/>
        <w:rPr>
          <w:rFonts w:ascii="宋体" w:hAnsi="宋体" w:eastAsia="宋体"/>
          <w:sz w:val="21"/>
          <w:szCs w:val="21"/>
        </w:rPr>
      </w:pPr>
      <w:r>
        <w:rPr>
          <w:rFonts w:ascii="宋体" w:hAnsi="宋体" w:eastAsia="宋体"/>
          <w:sz w:val="21"/>
          <w:szCs w:val="21"/>
        </w:rPr>
      </w:r>
    </w:p>
    <w:p>
      <w:pPr>
        <w:spacing w:line="504" w:lineRule="atLeast"/>
        <w:ind/>
        <w:jc w:val="both"/>
        <w:rPr>
          <w:rFonts w:ascii="宋体" w:hAnsi="宋体" w:eastAsia="宋体"/>
          <w:sz w:val="21"/>
          <w:szCs w:val="21"/>
        </w:rPr>
      </w:pPr>
      <w:r>
        <w:rPr>
          <w:rFonts w:ascii="宋体" w:hAnsi="宋体" w:eastAsia="宋体"/>
          <w:sz w:val="21"/>
          <w:szCs w:val="21"/>
        </w:rPr>
      </w:r>
    </w:p>
    <w:p>
      <w:pPr>
        <w:spacing w:before="213" w:line="437" w:lineRule="atLeast"/>
        <w:ind w:right="18"/>
        <w:jc w:val="center"/>
        <w:rPr>
          <w:rFonts w:ascii="宋体" w:hAnsi="宋体" w:eastAsia="宋体"/>
          <w:sz w:val="21"/>
          <w:szCs w:val="21"/>
        </w:rPr>
      </w:pPr>
      <w:r>
        <w:rPr>
          <w:rFonts w:ascii="宋体" w:hAnsi="宋体" w:eastAsia="宋体"/>
          <w:sz w:val="21"/>
          <w:szCs w:val="21"/>
        </w:rPr>
      </w:r>
      <w:r>
        <w:rPr>
          <w:rFonts w:ascii="黑体" w:hAnsi="黑体" w:eastAsia="黑体"/>
          <w:color w:val="000000"/>
          <w:kern w:val="0"/>
          <w:sz w:val="30"/>
          <w:szCs w:val="30"/>
        </w:rPr>
        <w:t>六、参考文献</w:t>
      </w:r>
    </w:p>
    <w:p>
      <w:pPr>
        <w:spacing w:line="546" w:lineRule="atLeast"/>
        <w:ind w:left="257"/>
        <w:jc w:val="both"/>
        <w:rPr>
          <w:rFonts w:ascii="宋体" w:hAnsi="宋体" w:eastAsia="宋体"/>
          <w:sz w:val="21"/>
          <w:szCs w:val="21"/>
        </w:rPr>
      </w:pPr>
      <w:r>
        <w:rPr>
          <w:rFonts w:ascii="宋体" w:hAnsi="宋体" w:eastAsia="宋体"/>
          <w:sz w:val="21"/>
          <w:szCs w:val="21"/>
        </w:rPr>
      </w:r>
      <w:r>
        <w:rPr>
          <w:rFonts w:ascii="Helvetica" w:hAnsi="Helvetica" w:eastAsia="Helvetica"/>
          <w:color w:val="000000"/>
          <w:kern w:val="0"/>
          <w:sz w:val="24"/>
          <w:szCs w:val="24"/>
        </w:rPr>
        <w:t>[1]</w:t>
      </w:r>
      <w:r>
        <w:rPr>
          <w:rFonts w:ascii="Helvetica" w:hAnsi="Helvetica" w:eastAsia="Helvetica"/>
          <w:color w:val="000000"/>
          <w:spacing w:val="57"/>
          <w:kern w:val="0"/>
          <w:sz w:val="24"/>
          <w:szCs w:val="24"/>
        </w:rPr>
        <w:t xml:space="preserve"> </w:t>
      </w:r>
      <w:r>
        <w:rPr>
          <w:rFonts w:ascii="宋体" w:hAnsi="宋体" w:eastAsia="宋体"/>
          <w:color w:val="000000"/>
          <w:spacing w:val="57"/>
          <w:kern w:val="0"/>
          <w:sz w:val="24"/>
          <w:szCs w:val="24"/>
        </w:rPr>
        <w:t>江禹生，江松洋，一种基于可信邻居距离的无线传感网络节点定位校准方法</w:t>
      </w:r>
    </w:p>
    <w:p>
      <w:pPr>
        <w:spacing w:line="546" w:lineRule="atLeast"/>
        <w:ind w:left="257"/>
        <w:jc w:val="both"/>
        <w:rPr>
          <w:rFonts w:ascii="宋体" w:hAnsi="宋体" w:eastAsia="宋体"/>
          <w:sz w:val="21"/>
          <w:szCs w:val="21"/>
        </w:rPr>
      </w:pPr>
      <w:r>
        <w:rPr>
          <w:rFonts w:ascii="宋体" w:hAnsi="宋体" w:eastAsia="宋体"/>
          <w:sz w:val="21"/>
          <w:szCs w:val="21"/>
        </w:rPr>
      </w:r>
      <w:r>
        <w:rPr>
          <w:rFonts w:ascii="Helvetica" w:hAnsi="Helvetica" w:eastAsia="Helvetica"/>
          <w:color w:val="000000"/>
          <w:kern w:val="0"/>
          <w:sz w:val="24"/>
          <w:szCs w:val="24"/>
        </w:rPr>
        <w:t>[2]</w:t>
      </w:r>
      <w:r>
        <w:rPr>
          <w:rFonts w:ascii="Helvetica" w:hAnsi="Helvetica" w:eastAsia="Helvetica"/>
          <w:color w:val="000000"/>
          <w:spacing w:val="57"/>
          <w:kern w:val="0"/>
          <w:sz w:val="24"/>
          <w:szCs w:val="24"/>
        </w:rPr>
        <w:t xml:space="preserve"> </w:t>
      </w:r>
      <w:r>
        <w:rPr>
          <w:rFonts w:ascii="宋体" w:hAnsi="宋体" w:eastAsia="宋体"/>
          <w:color w:val="000000"/>
          <w:kern w:val="0"/>
          <w:sz w:val="24"/>
          <w:szCs w:val="24"/>
        </w:rPr>
        <w:t>作者，全国大学生数学建模竞赛论文模板</w:t>
      </w:r>
      <w:r>
        <w:rPr>
          <w:rFonts w:ascii="Helvetica" w:hAnsi="Helvetica" w:eastAsia="Helvetica"/>
          <w:color w:val="000000"/>
          <w:kern w:val="0"/>
          <w:sz w:val="24"/>
          <w:szCs w:val="24"/>
        </w:rPr>
        <w:t xml:space="preserve"> </w:t>
      </w:r>
    </w:p>
    <w:p>
      <w:pPr>
        <w:spacing w:line="517" w:lineRule="atLeast"/>
        <w:ind/>
        <w:jc w:val="both"/>
        <w:rPr>
          <w:rFonts w:ascii="宋体" w:hAnsi="宋体" w:eastAsia="宋体"/>
          <w:sz w:val="21"/>
          <w:szCs w:val="21"/>
        </w:rPr>
      </w:pPr>
      <w:r>
        <w:rPr>
          <w:rFonts w:ascii="宋体" w:hAnsi="宋体" w:eastAsia="宋体"/>
          <w:sz w:val="21"/>
          <w:szCs w:val="21"/>
        </w:rPr>
      </w:r>
    </w:p>
    <w:p>
      <w:pPr>
        <w:spacing w:before="222" w:line="437" w:lineRule="atLeast"/>
        <w:ind w:right="18"/>
        <w:jc w:val="center"/>
        <w:rPr>
          <w:rFonts w:ascii="宋体" w:hAnsi="宋体" w:eastAsia="宋体"/>
          <w:sz w:val="21"/>
          <w:szCs w:val="21"/>
        </w:rPr>
      </w:pPr>
      <w:r>
        <w:rPr>
          <w:rFonts w:ascii="宋体" w:hAnsi="宋体" w:eastAsia="宋体"/>
          <w:sz w:val="21"/>
          <w:szCs w:val="21"/>
        </w:rPr>
      </w:r>
      <w:r>
        <w:rPr>
          <w:rFonts w:ascii="黑体" w:hAnsi="黑体" w:eastAsia="黑体"/>
          <w:color w:val="000000"/>
          <w:kern w:val="0"/>
          <w:sz w:val="30"/>
          <w:szCs w:val="30"/>
        </w:rPr>
        <w:t>附录</w:t>
      </w:r>
      <w:r>
        <w:rPr>
          <w:rFonts w:ascii="黑体" w:hAnsi="黑体" w:eastAsia="黑体"/>
          <w:color w:val="000000"/>
          <w:spacing w:val="-75"/>
          <w:kern w:val="0"/>
          <w:sz w:val="30"/>
          <w:szCs w:val="30"/>
        </w:rPr>
        <w:t xml:space="preserve"> </w:t>
      </w:r>
      <w:r>
        <w:rPr>
          <w:rFonts w:ascii="Helvetica" w:hAnsi="Helvetica" w:eastAsia="Helvetica"/>
          <w:b w:val="true"/>
          <w:bCs w:val="true"/>
          <w:color w:val="000000"/>
          <w:kern w:val="0"/>
          <w:sz w:val="30"/>
          <w:szCs w:val="30"/>
        </w:rPr>
        <w:t xml:space="preserve">A </w:t>
      </w:r>
      <w:r>
        <w:rPr>
          <w:rFonts w:ascii="Helvetica" w:hAnsi="Helvetica" w:eastAsia="Helvetica"/>
          <w:b w:val="true"/>
          <w:bCs w:val="true"/>
          <w:color w:val="000000"/>
          <w:spacing w:val="-4"/>
          <w:kern w:val="0"/>
          <w:sz w:val="30"/>
          <w:szCs w:val="30"/>
        </w:rPr>
        <w:t>MATLAB</w:t>
      </w:r>
      <w:r>
        <w:rPr>
          <w:rFonts w:ascii="Helvetica" w:hAnsi="Helvetica" w:eastAsia="Helvetica"/>
          <w:b w:val="true"/>
          <w:bCs w:val="true"/>
          <w:color w:val="000000"/>
          <w:spacing w:val="-1"/>
          <w:kern w:val="0"/>
          <w:sz w:val="30"/>
          <w:szCs w:val="30"/>
        </w:rPr>
        <w:t xml:space="preserve"> </w:t>
      </w:r>
      <w:r>
        <w:rPr>
          <w:rFonts w:ascii="黑体" w:hAnsi="黑体" w:eastAsia="黑体"/>
          <w:color w:val="000000"/>
          <w:kern w:val="0"/>
          <w:sz w:val="30"/>
          <w:szCs w:val="30"/>
        </w:rPr>
        <w:t>源程序</w:t>
      </w:r>
    </w:p>
    <w:p>
      <w:pPr>
        <w:spacing w:before="222" w:line="280" w:lineRule="atLeast"/>
        <w:ind w:right="18"/>
        <w:jc w:val="both"/>
        <w:rPr>
          <w:rFonts w:ascii="宋体" w:hAnsi="宋体" w:eastAsia="宋体"/>
          <w:sz w:val="21"/>
          <w:szCs w:val="21"/>
        </w:rPr>
      </w:pPr>
      <w:r>
        <w:rPr>
          <w:rFonts w:ascii="宋体" w:hAnsi="宋体" w:eastAsia="宋体"/>
          <w:sz w:val="21"/>
          <w:szCs w:val="21"/>
        </w:rPr>
      </w:r>
      <w:r>
        <w:rPr>
          <w:rFonts w:ascii="宋体" w:hAnsi="宋体" w:eastAsia="宋体"/>
          <w:color w:val="FF0000"/>
          <w:kern w:val="0"/>
          <w:sz w:val="24"/>
          <w:szCs w:val="24"/>
        </w:rPr>
        <w:t>见附件</w:t>
      </w:r>
    </w:p>
    <w:p>
      <w:pPr>
        <w:spacing/>
        <w:ind/>
        <w:jc w:val="both"/>
        <w:rPr>
          <w:rFonts w:ascii="宋体" w:hAnsi="宋体" w:eastAsia="宋体"/>
          <w:sz w:val="21"/>
          <w:szCs w:val="21"/>
        </w:rPr>
      </w:pPr>
      <w:r>
        <w:rPr>
          <w:rFonts w:ascii="宋体" w:hAnsi="宋体" w:eastAsia="宋体"/>
          <w:sz w:val="21"/>
          <w:szCs w:val="21"/>
        </w:rPr>
      </w:r>
    </w:p>
    <w:p>
      <w:pPr>
        <w:jc w:val="left"/>
      </w:pPr>
      <w:r>
        <w:rPr>
          <w:rFonts w:ascii="微软雅黑" w:hAnsi="微软雅黑" w:eastAsia="微软雅黑"/>
          <w:sz w:val="21"/>
          <w:szCs w:val="21"/>
        </w:rPr>
        <w:t/>
      </w:r>
    </w:p>
    <w:sectPr w:rsidR="00C604EC">
      <w:footerReference w:type="default" r:id="rId10"/>
      <w:pgSz w:w="11906" w:h="16838"/>
      <w:pgMar w:top="794" w:right="1418" w:bottom="79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r>
      <w:rPr>
        <w:rFonts w:ascii="微软雅黑" w:hAnsi="微软雅黑" w:eastAsia="微软雅黑"/>
        <w:sz w:val="24"/>
        <w:szCs w:val="24"/>
      </w:rPr>
      <w:t/>
    </w:r>
  </w:p>
  <w:p>
    <w:pPr>
      <w:spacing/>
      <w:ind/>
      <w:jc w:val="center"/>
      <w:rPr>
        <w:rFonts w:ascii="宋体" w:hAnsi="宋体" w:eastAsia="宋体"/>
        <w:sz w:val="21"/>
        <w:szCs w:val="21"/>
      </w:rPr>
    </w:pPr>
    <w:r>
      <w:rPr>
        <w:rFonts w:ascii="宋体" w:hAnsi="宋体" w:eastAsia="宋体"/>
        <w:sz w:val="21"/>
        <w:szCs w:val="21"/>
      </w:rPr>
      <w:t>第</w:t>
    </w:r>
    <w:r>
      <w:fldChar w:fldCharType="begin"/>
    </w:r>
    <w:r>
      <w:rPr>
        <w:rFonts w:ascii="Times New Roman" w:hAnsi="Times New Roman" w:eastAsia="Times New Roman"/>
        <w:sz w:val="21"/>
        <w:szCs w:val="21"/>
      </w:rPr>
      <w:instrText xml:space="preserve"> PAGE </w:instrText>
    </w:r>
    <w:r>
      <w:fldChar w:fldCharType="end"/>
    </w:r>
    <w:r>
      <w:rPr>
        <w:rFonts w:ascii="宋体" w:hAnsi="宋体" w:eastAsia="宋体"/>
        <w:sz w:val="21"/>
        <w:szCs w:val="21"/>
      </w:rPr>
      <w:t>页</w:t>
    </w:r>
    <w:r>
      <w:rPr>
        <w:rFonts w:ascii="Times New Roman" w:hAnsi="Times New Roman" w:eastAsia="Times New Roman"/>
        <w:sz w:val="21"/>
        <w:szCs w:val="21"/>
      </w:rPr>
      <w:t>  </w:t>
    </w:r>
    <w:r>
      <w:rPr>
        <w:rFonts w:ascii="宋体" w:hAnsi="宋体" w:eastAsia="宋体"/>
        <w:sz w:val="21"/>
        <w:szCs w:val="21"/>
      </w:rPr>
      <w:t>共</w:t>
    </w:r>
    <w:r>
      <w:fldChar w:fldCharType="begin"/>
    </w:r>
    <w:r>
      <w:rPr>
        <w:rFonts w:ascii="Times New Roman" w:hAnsi="Times New Roman" w:eastAsia="Times New Roman"/>
        <w:sz w:val="21"/>
        <w:szCs w:val="21"/>
      </w:rPr>
      <w:instrText xml:space="preserve"> NUMPAGES </w:instrText>
    </w:r>
    <w:r>
      <w:fldChar w:fldCharType="end"/>
    </w:r>
    <w:r>
      <w:rPr>
        <w:rFonts w:ascii="宋体" w:hAnsi="宋体" w:eastAsia="宋体"/>
        <w:sz w:val="21"/>
        <w:szCs w:val="21"/>
      </w:rPr>
      <w:t>页</w:t>
    </w:r>
  </w:p>
</w:ftr>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05">
    <w:multiLevelType w:val="hybridMultilevel"/>
    <w:lvl w:ilvl="0">
      <w:start w:val="1"/>
      <w:numFmt w:val="bullet"/>
      <w:lvlText w:val=""/>
      <w:lvlJc w:val="left"/>
      <w:pPr>
        <w:ind w:left="420" w:hanging="420"/>
      </w:pPr>
      <w:rPr>
        <w:rFonts w:ascii="Wingdings" w:hAnsi="Wingdings" w:eastAsia="Wingdings"/>
        <w:sz w:val="20"/>
        <w:szCs w:val="20"/>
      </w:rPr>
    </w:lvl>
    <w:lvl w:ilvl="1">
      <w:start w:val="1"/>
      <w:numFmt w:val="bullet"/>
      <w:lvlText w:val=""/>
      <w:lvlJc w:val="left"/>
      <w:pPr>
        <w:ind w:left="840" w:hanging="420"/>
      </w:pPr>
      <w:rPr>
        <w:rFonts w:hint="default" w:ascii="Wingdings" w:hAnsi="Wingdings"/>
      </w:rPr>
    </w:lvl>
    <w:lvl w:ilvl="2">
      <w:start w:val="1"/>
      <w:numFmt w:val="bullet"/>
      <w:lvlText w:val=""/>
      <w:lvlJc w:val="left"/>
      <w:pPr>
        <w:ind w:left="1260" w:hanging="420"/>
      </w:pPr>
      <w:rPr>
        <w:rFonts w:hint="default" w:ascii="Wingdings" w:hAnsi="Wingdings"/>
      </w:rPr>
    </w:lvl>
    <w:lvl w:ilvl="3">
      <w:start w:val="1"/>
      <w:numFmt w:val="bullet"/>
      <w:lvlText w:val=""/>
      <w:lvlJc w:val="left"/>
      <w:pPr>
        <w:ind w:left="1680" w:hanging="420"/>
      </w:pPr>
      <w:rPr>
        <w:rFonts w:hint="default" w:ascii="Wingdings" w:hAnsi="Wingdings"/>
      </w:rPr>
    </w:lvl>
    <w:lvl w:ilvl="4">
      <w:start w:val="1"/>
      <w:numFmt w:val="bullet"/>
      <w:lvlText w:val=""/>
      <w:lvlJc w:val="left"/>
      <w:pPr>
        <w:ind w:left="2100" w:hanging="420"/>
      </w:pPr>
      <w:rPr>
        <w:rFonts w:hint="default" w:ascii="Wingdings" w:hAnsi="Wingdings"/>
      </w:rPr>
    </w:lvl>
    <w:lvl w:ilvl="5">
      <w:start w:val="1"/>
      <w:numFmt w:val="bullet"/>
      <w:lvlText w:val=""/>
      <w:lvlJc w:val="left"/>
      <w:pPr>
        <w:ind w:left="2520" w:hanging="420"/>
      </w:pPr>
      <w:rPr>
        <w:rFonts w:hint="default" w:ascii="Wingdings" w:hAnsi="Wingdings"/>
      </w:rPr>
    </w:lvl>
    <w:lvl w:ilvl="6">
      <w:start w:val="1"/>
      <w:numFmt w:val="bullet"/>
      <w:lvlText w:val=""/>
      <w:lvlJc w:val="left"/>
      <w:pPr>
        <w:ind w:left="2940" w:hanging="420"/>
      </w:pPr>
      <w:rPr>
        <w:rFonts w:hint="default" w:ascii="Wingdings" w:hAnsi="Wingdings"/>
      </w:rPr>
    </w:lvl>
    <w:lvl w:ilvl="7">
      <w:start w:val="1"/>
      <w:numFmt w:val="bullet"/>
      <w:lvlText w:val=""/>
      <w:lvlJc w:val="left"/>
      <w:pPr>
        <w:ind w:left="3360" w:hanging="420"/>
      </w:pPr>
      <w:rPr>
        <w:rFonts w:hint="default" w:ascii="Wingdings" w:hAnsi="Wingdings"/>
      </w:rPr>
    </w:lvl>
    <w:lvl w:ilvl="8">
      <w:start w:val="1"/>
      <w:numFmt w:val="bullet"/>
      <w:lvlText w:val=""/>
      <w:lvlJc w:val="left"/>
      <w:pPr>
        <w:ind w:left="3780" w:hanging="420"/>
      </w:pPr>
      <w:rPr>
        <w:rFonts w:hint="default" w:ascii="Wingdings" w:hAnsi="Wingding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1005">
    <w:abstractNumId w:val="1005"/>
  </w:num>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1026" v:ext="edit">
      <o:colormru colors="white" v:ext="edit"/>
    </o:shapedefaults>
    <o:shapelayout v:ext="edit">
      <o:idmap data="1" v:ext="edit"/>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footer.xml" Type="http://schemas.openxmlformats.org/officeDocument/2006/relationships/footer" Id="rId10"/></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