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6731F" w14:textId="23DDF571" w:rsidR="00C05844" w:rsidRDefault="00C05844" w:rsidP="00C05844">
      <w:pPr>
        <w:jc w:val="center"/>
        <w:rPr>
          <w:rFonts w:ascii="Arial" w:hAnsi="Arial" w:cs="Arial"/>
        </w:rPr>
      </w:pPr>
      <w:r w:rsidRPr="00C05844">
        <w:rPr>
          <w:rFonts w:ascii="Arial" w:hAnsi="Arial" w:cs="Arial"/>
        </w:rPr>
        <w:t>D605 Task 2</w:t>
      </w:r>
      <w:r>
        <w:rPr>
          <w:rFonts w:ascii="Arial" w:hAnsi="Arial" w:cs="Arial"/>
        </w:rPr>
        <w:br/>
      </w:r>
      <w:r w:rsidRPr="00C05844">
        <w:rPr>
          <w:rFonts w:ascii="Arial" w:hAnsi="Arial" w:cs="Arial"/>
        </w:rPr>
        <w:t>By Eric Williams</w:t>
      </w:r>
    </w:p>
    <w:p w14:paraId="2DC3BBF5" w14:textId="77777777" w:rsidR="00C05844" w:rsidRPr="00C05844" w:rsidRDefault="00C05844" w:rsidP="00C05844">
      <w:pPr>
        <w:jc w:val="center"/>
        <w:rPr>
          <w:rFonts w:ascii="Arial" w:hAnsi="Arial" w:cs="Arial"/>
        </w:rPr>
      </w:pPr>
    </w:p>
    <w:p w14:paraId="7C3BA6CF" w14:textId="77777777" w:rsidR="00C05844" w:rsidRPr="00C05844" w:rsidRDefault="00C05844" w:rsidP="00C05844">
      <w:pPr>
        <w:rPr>
          <w:rFonts w:ascii="Arial" w:hAnsi="Arial" w:cs="Arial"/>
          <w:b/>
          <w:bCs/>
        </w:rPr>
      </w:pPr>
      <w:proofErr w:type="gramStart"/>
      <w:r w:rsidRPr="00C05844">
        <w:rPr>
          <w:rFonts w:ascii="Arial" w:hAnsi="Arial" w:cs="Arial"/>
          <w:b/>
          <w:bCs/>
        </w:rPr>
        <w:t>A:IDENTIFY</w:t>
      </w:r>
      <w:proofErr w:type="gramEnd"/>
      <w:r w:rsidRPr="00C05844">
        <w:rPr>
          <w:rFonts w:ascii="Arial" w:hAnsi="Arial" w:cs="Arial"/>
          <w:b/>
          <w:bCs/>
        </w:rPr>
        <w:t xml:space="preserve"> OPTIMIZATION PROBLEM</w:t>
      </w:r>
    </w:p>
    <w:p w14:paraId="703B93BF" w14:textId="1A409D26" w:rsidR="00C05844" w:rsidRPr="00C05844" w:rsidRDefault="00C05844" w:rsidP="00C05844">
      <w:pPr>
        <w:rPr>
          <w:rFonts w:ascii="Arial" w:hAnsi="Arial" w:cs="Arial"/>
        </w:rPr>
      </w:pPr>
      <w:r w:rsidRPr="00C05844">
        <w:rPr>
          <w:rFonts w:ascii="Arial" w:hAnsi="Arial" w:cs="Arial"/>
        </w:rPr>
        <w:t>The optimization problem is to minimize shipment costs for Amazon while ensuring the cargo demand is met for all the centers and staying within the limits.</w:t>
      </w:r>
      <w:r w:rsidR="004141A9">
        <w:rPr>
          <w:rFonts w:ascii="Arial" w:hAnsi="Arial" w:cs="Arial"/>
        </w:rPr>
        <w:br/>
      </w:r>
    </w:p>
    <w:p w14:paraId="38A00338" w14:textId="703B7846" w:rsidR="00C05844" w:rsidRPr="00EE4CBD" w:rsidRDefault="00C05844" w:rsidP="00C05844">
      <w:pPr>
        <w:rPr>
          <w:rFonts w:ascii="Arial" w:hAnsi="Arial" w:cs="Arial"/>
          <w:b/>
          <w:bCs/>
        </w:rPr>
      </w:pPr>
      <w:proofErr w:type="gramStart"/>
      <w:r w:rsidRPr="00C05844">
        <w:rPr>
          <w:rFonts w:ascii="Arial" w:hAnsi="Arial" w:cs="Arial"/>
          <w:b/>
          <w:bCs/>
        </w:rPr>
        <w:t>B:CREATE</w:t>
      </w:r>
      <w:proofErr w:type="gramEnd"/>
      <w:r w:rsidRPr="00C05844">
        <w:rPr>
          <w:rFonts w:ascii="Arial" w:hAnsi="Arial" w:cs="Arial"/>
          <w:b/>
          <w:bCs/>
        </w:rPr>
        <w:t xml:space="preserve"> MATHEMATICAL REPRESENTATION OF OPTIMIZATION PROBLEM</w:t>
      </w:r>
    </w:p>
    <w:p w14:paraId="568822FB" w14:textId="6256FC78" w:rsidR="00C05844" w:rsidRDefault="00C05844" w:rsidP="00C05844">
      <w:pPr>
        <w:rPr>
          <w:rFonts w:ascii="Arial" w:hAnsi="Arial" w:cs="Arial"/>
        </w:rPr>
      </w:pPr>
      <w:r>
        <w:rPr>
          <w:rFonts w:ascii="Arial" w:hAnsi="Arial" w:cs="Arial"/>
        </w:rPr>
        <w:t>Here is a mathematical representation of the variables</w:t>
      </w:r>
      <w:r w:rsidR="00DB3939">
        <w:rPr>
          <w:rFonts w:ascii="Arial" w:hAnsi="Arial" w:cs="Arial"/>
        </w:rPr>
        <w:t xml:space="preserve"> in this optimization problem</w:t>
      </w:r>
      <w:r w:rsidR="00160765">
        <w:rPr>
          <w:rFonts w:ascii="Arial" w:hAnsi="Arial" w:cs="Arial"/>
        </w:rPr>
        <w:t>:</w:t>
      </w:r>
    </w:p>
    <w:p w14:paraId="68382D4B" w14:textId="7C38260B" w:rsidR="00C05844" w:rsidRPr="00DB3939" w:rsidRDefault="00C05844" w:rsidP="00DB39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3939">
        <w:rPr>
          <w:rFonts w:ascii="Arial" w:hAnsi="Arial" w:cs="Arial"/>
        </w:rPr>
        <w:t>Hub capacities:</w:t>
      </w:r>
    </w:p>
    <w:p w14:paraId="6100E5BB" w14:textId="3A7A4FBA" w:rsidR="00EE4CBD" w:rsidRPr="00C05844" w:rsidRDefault="00C05844" w:rsidP="00C05844">
      <w:pPr>
        <w:rPr>
          <w:rFonts w:ascii="Arial" w:eastAsiaTheme="minorEastAsia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j=1</m:t>
              </m:r>
            </m:sub>
            <m:sup>
              <m:r>
                <w:rPr>
                  <w:rFonts w:ascii="Cambria Math" w:hAnsi="Cambria Math" w:cs="Arial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ij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65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≤capacity, i=1, 2</m:t>
                  </m:r>
                </m:e>
              </m:nary>
            </m:e>
          </m:nary>
          <m:r>
            <w:rPr>
              <w:rFonts w:ascii="Arial" w:eastAsiaTheme="minorEastAsia" w:hAnsi="Arial" w:cs="Arial"/>
            </w:rPr>
            <w:br/>
          </m:r>
        </m:oMath>
      </m:oMathPara>
    </w:p>
    <w:p w14:paraId="66F64902" w14:textId="1F33553A" w:rsidR="00C05844" w:rsidRPr="00DB3939" w:rsidRDefault="00C05844" w:rsidP="00DB393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DB3939">
        <w:rPr>
          <w:rFonts w:ascii="Arial" w:eastAsiaTheme="minorEastAsia" w:hAnsi="Arial" w:cs="Arial"/>
        </w:rPr>
        <w:t>Quantity into focus cities:</w:t>
      </w:r>
    </w:p>
    <w:p w14:paraId="115BB037" w14:textId="01517328" w:rsidR="00C05844" w:rsidRPr="00C05844" w:rsidRDefault="00C05844" w:rsidP="00C05844">
      <w:pPr>
        <w:rPr>
          <w:rFonts w:ascii="Arial" w:eastAsiaTheme="minorEastAsia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ij</m:t>
                  </m:r>
                </m:sub>
              </m:sSub>
              <m:r>
                <w:rPr>
                  <w:rFonts w:ascii="Cambria Math" w:hAnsi="Cambria Math" w:cs="Arial"/>
                </w:rPr>
                <m:t>≤capacity, j=1, 2, 3</m:t>
              </m:r>
            </m:e>
          </m:nary>
          <m:r>
            <w:rPr>
              <w:rFonts w:ascii="Arial" w:eastAsiaTheme="minorEastAsia" w:hAnsi="Arial" w:cs="Arial"/>
            </w:rPr>
            <w:br/>
          </m:r>
        </m:oMath>
      </m:oMathPara>
    </w:p>
    <w:p w14:paraId="0583E355" w14:textId="2C308F35" w:rsidR="00C05844" w:rsidRPr="00DB3939" w:rsidRDefault="00C05844" w:rsidP="00DB393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DB3939">
        <w:rPr>
          <w:rFonts w:ascii="Arial" w:eastAsiaTheme="minorEastAsia" w:hAnsi="Arial" w:cs="Arial"/>
        </w:rPr>
        <w:t>Quantity out of focus cities:</w:t>
      </w:r>
    </w:p>
    <w:p w14:paraId="2FB4F3F2" w14:textId="2CBB7E2E" w:rsidR="00C05844" w:rsidRPr="00C05844" w:rsidRDefault="00C05844" w:rsidP="00C05844">
      <w:pPr>
        <w:rPr>
          <w:rFonts w:ascii="Arial" w:eastAsiaTheme="minorEastAsia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k=1</m:t>
              </m:r>
            </m:sub>
            <m:sup>
              <m:r>
                <w:rPr>
                  <w:rFonts w:ascii="Cambria Math" w:hAnsi="Cambria Math" w:cs="Arial"/>
                </w:rPr>
                <m:t>65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jk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>, j=1, 2, 3</m:t>
          </m:r>
          <m:r>
            <w:rPr>
              <w:rFonts w:ascii="Arial" w:eastAsiaTheme="minorEastAsia" w:hAnsi="Arial" w:cs="Arial"/>
            </w:rPr>
            <w:br/>
          </m:r>
        </m:oMath>
      </m:oMathPara>
    </w:p>
    <w:p w14:paraId="4BFF4A01" w14:textId="1BABAA1A" w:rsidR="00C05844" w:rsidRPr="00DB3939" w:rsidRDefault="00C05844" w:rsidP="00DB393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DB3939">
        <w:rPr>
          <w:rFonts w:ascii="Arial" w:eastAsiaTheme="minorEastAsia" w:hAnsi="Arial" w:cs="Arial"/>
        </w:rPr>
        <w:t>Center demand:</w:t>
      </w:r>
    </w:p>
    <w:p w14:paraId="6DA8467F" w14:textId="68D59F66" w:rsidR="00C05844" w:rsidRPr="00C05844" w:rsidRDefault="00C05844" w:rsidP="00C05844">
      <w:pPr>
        <w:rPr>
          <w:rFonts w:ascii="Arial" w:eastAsiaTheme="minorEastAsia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ik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jk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=requirement, k=1, 2, …65</m:t>
                  </m:r>
                </m:e>
              </m:nary>
            </m:e>
          </m:nary>
          <m:r>
            <w:rPr>
              <w:rFonts w:ascii="Arial" w:eastAsiaTheme="minorEastAsia" w:hAnsi="Arial" w:cs="Arial"/>
            </w:rPr>
            <w:br/>
          </m:r>
        </m:oMath>
      </m:oMathPara>
    </w:p>
    <w:p w14:paraId="6BA55717" w14:textId="77777777" w:rsidR="00C05844" w:rsidRPr="004141A9" w:rsidRDefault="00C05844" w:rsidP="00C05844">
      <w:pPr>
        <w:rPr>
          <w:rFonts w:ascii="Arial" w:hAnsi="Arial" w:cs="Arial"/>
          <w:b/>
          <w:bCs/>
        </w:rPr>
      </w:pPr>
      <w:r w:rsidRPr="00C05844">
        <w:rPr>
          <w:rFonts w:ascii="Arial" w:hAnsi="Arial" w:cs="Arial"/>
          <w:b/>
          <w:bCs/>
        </w:rPr>
        <w:t>B</w:t>
      </w:r>
      <w:proofErr w:type="gramStart"/>
      <w:r w:rsidRPr="00C05844">
        <w:rPr>
          <w:rFonts w:ascii="Arial" w:hAnsi="Arial" w:cs="Arial"/>
          <w:b/>
          <w:bCs/>
        </w:rPr>
        <w:t>1:OBJECTIVE</w:t>
      </w:r>
      <w:proofErr w:type="gramEnd"/>
      <w:r w:rsidRPr="00C05844">
        <w:rPr>
          <w:rFonts w:ascii="Arial" w:hAnsi="Arial" w:cs="Arial"/>
          <w:b/>
          <w:bCs/>
        </w:rPr>
        <w:t xml:space="preserve"> FUNCTION EXPRESSION</w:t>
      </w:r>
    </w:p>
    <w:p w14:paraId="4CE4720C" w14:textId="65244670" w:rsidR="00EE4CBD" w:rsidRDefault="00EE4CBD" w:rsidP="00C05844">
      <w:pPr>
        <w:rPr>
          <w:rFonts w:ascii="Arial" w:hAnsi="Arial" w:cs="Arial"/>
        </w:rPr>
      </w:pPr>
      <w:r>
        <w:rPr>
          <w:rFonts w:ascii="Arial" w:hAnsi="Arial" w:cs="Arial"/>
        </w:rPr>
        <w:t>The objective function is to minimize the cost of hubs to focus cities, the cost of hubs to centers, and the cost of cities to centers like so:</w:t>
      </w:r>
    </w:p>
    <w:p w14:paraId="33392FCA" w14:textId="77777777" w:rsidR="00EE4CBD" w:rsidRPr="00C05844" w:rsidRDefault="00EE4CBD" w:rsidP="00EE4CBD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min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e>
                  </m:nary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65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e>
                  </m:nary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65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jk</m:t>
                          </m:r>
                        </m:sub>
                      </m:sSub>
                    </m:e>
                  </m:nary>
                </m:e>
              </m:nary>
            </m:e>
          </m:d>
        </m:oMath>
      </m:oMathPara>
    </w:p>
    <w:p w14:paraId="64E152FA" w14:textId="2C8ECB79" w:rsidR="00EE4CBD" w:rsidRDefault="00EE4CBD" w:rsidP="00C05844">
      <w:pPr>
        <w:rPr>
          <w:rFonts w:ascii="Arial" w:hAnsi="Arial" w:cs="Arial"/>
        </w:rPr>
      </w:pPr>
      <w:r>
        <w:rPr>
          <w:rFonts w:ascii="Arial" w:hAnsi="Arial" w:cs="Arial"/>
        </w:rPr>
        <w:t>Where:</w:t>
      </w:r>
    </w:p>
    <w:p w14:paraId="510D3EAD" w14:textId="4246E973" w:rsidR="00EE4CBD" w:rsidRPr="00EE4CBD" w:rsidRDefault="00EE4CBD" w:rsidP="00EE4CBD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</m:oMath>
      <w:r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</w:rPr>
        <w:t>is the c</w:t>
      </w:r>
      <w:r w:rsidRPr="00EE4CBD">
        <w:rPr>
          <w:rFonts w:ascii="Arial" w:hAnsi="Arial" w:cs="Arial"/>
        </w:rPr>
        <w:t xml:space="preserve">ost per unit of shipping from hub </w:t>
      </w:r>
      <w:proofErr w:type="spellStart"/>
      <w:r>
        <w:rPr>
          <w:rFonts w:ascii="Arial" w:hAnsi="Arial" w:cs="Arial"/>
          <w:i/>
          <w:iCs/>
        </w:rPr>
        <w:t>i</w:t>
      </w:r>
      <w:proofErr w:type="spellEnd"/>
      <w:r w:rsidRPr="00EE4CBD">
        <w:rPr>
          <w:rFonts w:ascii="Arial" w:hAnsi="Arial" w:cs="Arial"/>
        </w:rPr>
        <w:t xml:space="preserve"> to focus city </w:t>
      </w:r>
      <w:r w:rsidRPr="00EE4CBD">
        <w:rPr>
          <w:rFonts w:ascii="Arial" w:hAnsi="Arial" w:cs="Arial"/>
          <w:i/>
          <w:iCs/>
        </w:rPr>
        <w:t>j</w:t>
      </w:r>
    </w:p>
    <w:p w14:paraId="042A5E26" w14:textId="133D034F" w:rsidR="00EE4CBD" w:rsidRPr="00EE4CBD" w:rsidRDefault="00EE4CBD" w:rsidP="00EE4CBD">
      <w:pPr>
        <w:rPr>
          <w:rFonts w:ascii="Arial" w:hAnsi="Arial" w:cs="Arial"/>
          <w:i/>
          <w:iCs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i</m:t>
            </m:r>
            <m:r>
              <w:rPr>
                <w:rFonts w:ascii="Cambria Math" w:hAnsi="Cambria Math" w:cs="Arial"/>
              </w:rPr>
              <m:t>k</m:t>
            </m:r>
          </m:sub>
        </m:sSub>
      </m:oMath>
      <w:r w:rsidRPr="00EE4CBD">
        <w:rPr>
          <w:rFonts w:ascii="Arial" w:hAnsi="Arial" w:cs="Arial"/>
        </w:rPr>
        <w:t xml:space="preserve">Cost per unit of shipping from hub </w:t>
      </w:r>
      <w:proofErr w:type="spellStart"/>
      <w:r>
        <w:rPr>
          <w:rFonts w:ascii="Arial" w:hAnsi="Arial" w:cs="Arial"/>
          <w:i/>
          <w:iCs/>
        </w:rPr>
        <w:t>i</w:t>
      </w:r>
      <w:proofErr w:type="spellEnd"/>
      <w:r w:rsidRPr="00EE4CBD">
        <w:rPr>
          <w:rFonts w:ascii="Arial" w:hAnsi="Arial" w:cs="Arial"/>
        </w:rPr>
        <w:t xml:space="preserve"> to center </w:t>
      </w:r>
      <w:r>
        <w:rPr>
          <w:rFonts w:ascii="Arial" w:hAnsi="Arial" w:cs="Arial"/>
          <w:i/>
          <w:iCs/>
        </w:rPr>
        <w:t>k</w:t>
      </w:r>
    </w:p>
    <w:p w14:paraId="6A0FE846" w14:textId="05974188" w:rsidR="00EE4CBD" w:rsidRPr="00C05844" w:rsidRDefault="003140F0" w:rsidP="00EE4CBD">
      <w:pPr>
        <w:rPr>
          <w:rFonts w:ascii="Arial" w:hAnsi="Arial" w:cs="Arial"/>
          <w:i/>
          <w:iCs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jk</m:t>
            </m:r>
          </m:sub>
        </m:sSub>
      </m:oMath>
      <w:r w:rsidR="00EE4CBD" w:rsidRPr="00EE4CBD">
        <w:rPr>
          <w:rFonts w:ascii="Arial" w:hAnsi="Arial" w:cs="Arial"/>
        </w:rPr>
        <w:t xml:space="preserve">Cost per unit of shipping from focus city </w:t>
      </w:r>
      <w:r w:rsidR="00EE4CBD">
        <w:rPr>
          <w:rFonts w:ascii="Arial" w:hAnsi="Arial" w:cs="Arial"/>
          <w:i/>
          <w:iCs/>
        </w:rPr>
        <w:t>j</w:t>
      </w:r>
      <w:r w:rsidR="00EE4CBD" w:rsidRPr="00EE4CBD">
        <w:rPr>
          <w:rFonts w:ascii="Arial" w:hAnsi="Arial" w:cs="Arial"/>
        </w:rPr>
        <w:t xml:space="preserve"> to center </w:t>
      </w:r>
      <w:r w:rsidR="00EE4CBD">
        <w:rPr>
          <w:rFonts w:ascii="Arial" w:hAnsi="Arial" w:cs="Arial"/>
          <w:i/>
          <w:iCs/>
        </w:rPr>
        <w:t>k</w:t>
      </w:r>
    </w:p>
    <w:p w14:paraId="410B0F5B" w14:textId="77777777" w:rsidR="00C05844" w:rsidRPr="00C05844" w:rsidRDefault="00C05844" w:rsidP="00C05844">
      <w:pPr>
        <w:rPr>
          <w:rFonts w:ascii="Arial" w:hAnsi="Arial" w:cs="Arial"/>
        </w:rPr>
      </w:pPr>
    </w:p>
    <w:p w14:paraId="6058F597" w14:textId="77777777" w:rsidR="00C05844" w:rsidRPr="004141A9" w:rsidRDefault="00C05844" w:rsidP="00C05844">
      <w:pPr>
        <w:rPr>
          <w:rFonts w:ascii="Arial" w:hAnsi="Arial" w:cs="Arial"/>
          <w:b/>
          <w:bCs/>
        </w:rPr>
      </w:pPr>
      <w:r w:rsidRPr="00C05844">
        <w:rPr>
          <w:rFonts w:ascii="Arial" w:hAnsi="Arial" w:cs="Arial"/>
          <w:b/>
          <w:bCs/>
        </w:rPr>
        <w:t>B</w:t>
      </w:r>
      <w:proofErr w:type="gramStart"/>
      <w:r w:rsidRPr="00C05844">
        <w:rPr>
          <w:rFonts w:ascii="Arial" w:hAnsi="Arial" w:cs="Arial"/>
          <w:b/>
          <w:bCs/>
        </w:rPr>
        <w:t>2:OPTIMIZATION</w:t>
      </w:r>
      <w:proofErr w:type="gramEnd"/>
      <w:r w:rsidRPr="00C05844">
        <w:rPr>
          <w:rFonts w:ascii="Arial" w:hAnsi="Arial" w:cs="Arial"/>
          <w:b/>
          <w:bCs/>
        </w:rPr>
        <w:t xml:space="preserve"> CONSTRAINTS</w:t>
      </w:r>
    </w:p>
    <w:p w14:paraId="71C5210F" w14:textId="77777777" w:rsidR="003140F0" w:rsidRPr="00C05844" w:rsidRDefault="003140F0" w:rsidP="003140F0">
      <w:pPr>
        <w:rPr>
          <w:rFonts w:ascii="Arial" w:hAnsi="Arial" w:cs="Arial"/>
          <w:b/>
          <w:bCs/>
        </w:rPr>
      </w:pPr>
      <w:r w:rsidRPr="00C05844">
        <w:rPr>
          <w:rFonts w:ascii="Arial" w:hAnsi="Arial" w:cs="Arial"/>
          <w:b/>
          <w:bCs/>
        </w:rPr>
        <w:t>Constraints</w:t>
      </w:r>
    </w:p>
    <w:p w14:paraId="2C3106D1" w14:textId="3F4DE94C" w:rsidR="003140F0" w:rsidRPr="00160765" w:rsidRDefault="003140F0" w:rsidP="0016076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60765">
        <w:rPr>
          <w:rFonts w:ascii="Arial" w:hAnsi="Arial" w:cs="Arial"/>
          <w:b/>
          <w:bCs/>
        </w:rPr>
        <w:t>Hub Capacity:</w:t>
      </w:r>
      <w:r w:rsidR="00160765">
        <w:rPr>
          <w:rFonts w:ascii="Arial" w:hAnsi="Arial" w:cs="Arial"/>
          <w:b/>
          <w:bCs/>
        </w:rPr>
        <w:t xml:space="preserve"> </w:t>
      </w:r>
      <w:r w:rsidRPr="00160765">
        <w:rPr>
          <w:rFonts w:ascii="Arial" w:hAnsi="Arial" w:cs="Arial"/>
        </w:rPr>
        <w:t>The total amount shipped out of each hub cannot exceed its capacity:</w:t>
      </w:r>
    </w:p>
    <w:p w14:paraId="6FDF4FF2" w14:textId="09C47EDA" w:rsidR="003140F0" w:rsidRPr="00C05844" w:rsidRDefault="003140F0" w:rsidP="003140F0">
      <w:pPr>
        <w:rPr>
          <w:rFonts w:ascii="Arial" w:eastAsiaTheme="minorEastAsia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j=1</m:t>
              </m:r>
            </m:sub>
            <m:sup>
              <m:r>
                <w:rPr>
                  <w:rFonts w:ascii="Cambria Math" w:hAnsi="Cambria Math" w:cs="Arial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ij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65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≤capacity, i=1, 2</m:t>
                  </m:r>
                </m:e>
              </m:nary>
            </m:e>
          </m:nary>
          <m:r>
            <w:rPr>
              <w:rFonts w:ascii="Arial" w:eastAsiaTheme="minorEastAsia" w:hAnsi="Arial" w:cs="Arial"/>
            </w:rPr>
            <w:br/>
          </m:r>
        </m:oMath>
      </m:oMathPara>
    </w:p>
    <w:p w14:paraId="70AB8C29" w14:textId="71AA033D" w:rsidR="003140F0" w:rsidRPr="00160765" w:rsidRDefault="003140F0" w:rsidP="00160765">
      <w:pPr>
        <w:pStyle w:val="ListParagraph"/>
        <w:numPr>
          <w:ilvl w:val="0"/>
          <w:numId w:val="10"/>
        </w:numPr>
        <w:rPr>
          <w:rFonts w:ascii="Arial" w:eastAsiaTheme="minorEastAsia" w:hAnsi="Arial" w:cs="Arial"/>
        </w:rPr>
      </w:pPr>
      <w:r w:rsidRPr="00160765">
        <w:rPr>
          <w:rFonts w:ascii="Arial" w:eastAsiaTheme="minorEastAsia" w:hAnsi="Arial" w:cs="Arial"/>
          <w:b/>
          <w:bCs/>
        </w:rPr>
        <w:t>Focus City Capacity (Inbound):</w:t>
      </w:r>
      <w:r w:rsidR="00160765">
        <w:rPr>
          <w:rFonts w:ascii="Arial" w:eastAsiaTheme="minorEastAsia" w:hAnsi="Arial" w:cs="Arial"/>
          <w:b/>
          <w:bCs/>
        </w:rPr>
        <w:t xml:space="preserve"> </w:t>
      </w:r>
      <w:r w:rsidRPr="00160765">
        <w:rPr>
          <w:rFonts w:ascii="Arial" w:eastAsiaTheme="minorEastAsia" w:hAnsi="Arial" w:cs="Arial"/>
        </w:rPr>
        <w:t>The amount sent into each city cannot exceed its capacity:</w:t>
      </w:r>
    </w:p>
    <w:p w14:paraId="5742A86A" w14:textId="224B2470" w:rsidR="003140F0" w:rsidRPr="00C05844" w:rsidRDefault="003140F0" w:rsidP="003140F0">
      <w:pPr>
        <w:rPr>
          <w:rFonts w:ascii="Arial" w:eastAsiaTheme="minorEastAsia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ij</m:t>
                  </m:r>
                </m:sub>
              </m:sSub>
              <m:r>
                <w:rPr>
                  <w:rFonts w:ascii="Cambria Math" w:hAnsi="Cambria Math" w:cs="Arial"/>
                </w:rPr>
                <m:t>≤capacity, j=1, 2, 3</m:t>
              </m:r>
            </m:e>
          </m:nary>
          <m:r>
            <w:rPr>
              <w:rFonts w:ascii="Arial" w:eastAsiaTheme="minorEastAsia" w:hAnsi="Arial" w:cs="Arial"/>
            </w:rPr>
            <w:br/>
          </m:r>
        </m:oMath>
      </m:oMathPara>
    </w:p>
    <w:p w14:paraId="4BF571B0" w14:textId="4E061C62" w:rsidR="003140F0" w:rsidRPr="00160765" w:rsidRDefault="003140F0" w:rsidP="00160765">
      <w:pPr>
        <w:pStyle w:val="ListParagraph"/>
        <w:numPr>
          <w:ilvl w:val="0"/>
          <w:numId w:val="10"/>
        </w:numPr>
        <w:rPr>
          <w:rFonts w:ascii="Arial" w:eastAsiaTheme="minorEastAsia" w:hAnsi="Arial" w:cs="Arial"/>
        </w:rPr>
      </w:pPr>
      <w:r w:rsidRPr="00160765">
        <w:rPr>
          <w:rFonts w:ascii="Arial" w:eastAsiaTheme="minorEastAsia" w:hAnsi="Arial" w:cs="Arial"/>
          <w:b/>
          <w:bCs/>
        </w:rPr>
        <w:t>Flow Conservation for Focus Cities:</w:t>
      </w:r>
      <w:r w:rsidR="00160765">
        <w:rPr>
          <w:rFonts w:ascii="Arial" w:eastAsiaTheme="minorEastAsia" w:hAnsi="Arial" w:cs="Arial"/>
          <w:b/>
          <w:bCs/>
        </w:rPr>
        <w:t xml:space="preserve"> </w:t>
      </w:r>
      <w:r w:rsidRPr="00160765">
        <w:rPr>
          <w:rFonts w:ascii="Arial" w:eastAsiaTheme="minorEastAsia" w:hAnsi="Arial" w:cs="Arial"/>
        </w:rPr>
        <w:t>The total amount sent into a city must equal the total amount sent out to centers:</w:t>
      </w:r>
    </w:p>
    <w:p w14:paraId="73FFDB12" w14:textId="75F6CE86" w:rsidR="003140F0" w:rsidRPr="00C05844" w:rsidRDefault="003140F0" w:rsidP="003140F0">
      <w:pPr>
        <w:rPr>
          <w:rFonts w:ascii="Arial" w:eastAsiaTheme="minorEastAsia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k=1</m:t>
              </m:r>
            </m:sub>
            <m:sup>
              <m:r>
                <w:rPr>
                  <w:rFonts w:ascii="Cambria Math" w:hAnsi="Cambria Math" w:cs="Arial"/>
                </w:rPr>
                <m:t>65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jk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>, j=1, 2, 3</m:t>
          </m:r>
          <m:r>
            <w:rPr>
              <w:rFonts w:ascii="Arial" w:eastAsiaTheme="minorEastAsia" w:hAnsi="Arial" w:cs="Arial"/>
            </w:rPr>
            <w:br/>
          </m:r>
        </m:oMath>
      </m:oMathPara>
    </w:p>
    <w:p w14:paraId="398440C5" w14:textId="705D5E1C" w:rsidR="003140F0" w:rsidRPr="00160765" w:rsidRDefault="003140F0" w:rsidP="00160765">
      <w:pPr>
        <w:pStyle w:val="ListParagraph"/>
        <w:numPr>
          <w:ilvl w:val="0"/>
          <w:numId w:val="10"/>
        </w:numPr>
        <w:rPr>
          <w:rFonts w:ascii="Arial" w:eastAsiaTheme="minorEastAsia" w:hAnsi="Arial" w:cs="Arial"/>
          <w:b/>
          <w:bCs/>
        </w:rPr>
      </w:pPr>
      <w:r w:rsidRPr="00160765">
        <w:rPr>
          <w:rFonts w:ascii="Arial" w:eastAsiaTheme="minorEastAsia" w:hAnsi="Arial" w:cs="Arial"/>
          <w:b/>
          <w:bCs/>
        </w:rPr>
        <w:t>Center demand:</w:t>
      </w:r>
      <w:r w:rsidR="00160765">
        <w:rPr>
          <w:rFonts w:ascii="Arial" w:eastAsiaTheme="minorEastAsia" w:hAnsi="Arial" w:cs="Arial"/>
          <w:b/>
          <w:bCs/>
        </w:rPr>
        <w:t xml:space="preserve"> </w:t>
      </w:r>
      <w:r w:rsidR="00160765">
        <w:rPr>
          <w:rFonts w:ascii="Arial" w:eastAsiaTheme="minorEastAsia" w:hAnsi="Arial" w:cs="Arial"/>
        </w:rPr>
        <w:t>The total amount sent to a center must meet the demand requirement by shipments from other cities:</w:t>
      </w:r>
    </w:p>
    <w:p w14:paraId="0E6BFFC6" w14:textId="7C14F877" w:rsidR="00C05844" w:rsidRPr="00C05844" w:rsidRDefault="003140F0" w:rsidP="00C05844">
      <w:pPr>
        <w:rPr>
          <w:rFonts w:ascii="Arial" w:eastAsiaTheme="minorEastAsia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ik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jk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=requirement, k=1, 2, …65</m:t>
                  </m:r>
                </m:e>
              </m:nary>
            </m:e>
          </m:nary>
        </m:oMath>
      </m:oMathPara>
    </w:p>
    <w:p w14:paraId="5C472626" w14:textId="4B8CECC2" w:rsidR="00C05844" w:rsidRPr="00160765" w:rsidRDefault="004141A9" w:rsidP="00C0584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="00C05844" w:rsidRPr="00C05844">
        <w:rPr>
          <w:rFonts w:ascii="Arial" w:hAnsi="Arial" w:cs="Arial"/>
          <w:b/>
          <w:bCs/>
        </w:rPr>
        <w:t>B</w:t>
      </w:r>
      <w:proofErr w:type="gramStart"/>
      <w:r w:rsidR="00C05844" w:rsidRPr="00C05844">
        <w:rPr>
          <w:rFonts w:ascii="Arial" w:hAnsi="Arial" w:cs="Arial"/>
          <w:b/>
          <w:bCs/>
        </w:rPr>
        <w:t>3:IDENTIFY</w:t>
      </w:r>
      <w:proofErr w:type="gramEnd"/>
      <w:r w:rsidR="00C05844" w:rsidRPr="00C05844">
        <w:rPr>
          <w:rFonts w:ascii="Arial" w:hAnsi="Arial" w:cs="Arial"/>
          <w:b/>
          <w:bCs/>
        </w:rPr>
        <w:t xml:space="preserve"> DECISION VARIABLES</w:t>
      </w:r>
    </w:p>
    <w:p w14:paraId="0273932F" w14:textId="77777777" w:rsidR="003140F0" w:rsidRPr="003140F0" w:rsidRDefault="003140F0" w:rsidP="003140F0">
      <w:pPr>
        <w:rPr>
          <w:rFonts w:ascii="Arial" w:hAnsi="Arial" w:cs="Arial"/>
        </w:rPr>
      </w:pPr>
      <w:r w:rsidRPr="003140F0">
        <w:rPr>
          <w:rFonts w:ascii="Arial" w:hAnsi="Arial" w:cs="Arial"/>
          <w:b/>
          <w:bCs/>
        </w:rPr>
        <w:t>Variables</w:t>
      </w:r>
    </w:p>
    <w:p w14:paraId="682F3923" w14:textId="3AE931D7" w:rsidR="003140F0" w:rsidRPr="00C05844" w:rsidRDefault="00160765" w:rsidP="003140F0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</m:oMath>
      <w:r w:rsidR="003140F0" w:rsidRPr="00C05844">
        <w:rPr>
          <w:rFonts w:ascii="Arial" w:hAnsi="Arial" w:cs="Arial"/>
        </w:rPr>
        <w:t xml:space="preserve"> = quantity sent from hub </w:t>
      </w:r>
      <w:proofErr w:type="spellStart"/>
      <w:r w:rsidR="003140F0" w:rsidRPr="00C05844">
        <w:rPr>
          <w:rFonts w:ascii="Arial" w:hAnsi="Arial" w:cs="Arial"/>
          <w:i/>
          <w:iCs/>
        </w:rPr>
        <w:t>i</w:t>
      </w:r>
      <w:proofErr w:type="spellEnd"/>
      <w:r w:rsidR="003140F0" w:rsidRPr="00C05844">
        <w:rPr>
          <w:rFonts w:ascii="Arial" w:hAnsi="Arial" w:cs="Arial"/>
        </w:rPr>
        <w:t xml:space="preserve"> to focus city </w:t>
      </w:r>
      <w:r w:rsidR="003140F0" w:rsidRPr="00C05844">
        <w:rPr>
          <w:rFonts w:ascii="Arial" w:hAnsi="Arial" w:cs="Arial"/>
          <w:i/>
          <w:iCs/>
        </w:rPr>
        <w:t>j</w:t>
      </w:r>
      <w:r w:rsidR="003140F0" w:rsidRPr="00C05844">
        <w:rPr>
          <w:rFonts w:ascii="Arial" w:hAnsi="Arial" w:cs="Arial"/>
        </w:rPr>
        <w:t xml:space="preserve">, </w:t>
      </w:r>
      <w:proofErr w:type="spellStart"/>
      <w:r w:rsidR="003140F0" w:rsidRPr="00C05844">
        <w:rPr>
          <w:rFonts w:ascii="Arial" w:hAnsi="Arial" w:cs="Arial"/>
        </w:rPr>
        <w:t>i</w:t>
      </w:r>
      <w:proofErr w:type="spellEnd"/>
      <w:r w:rsidR="003140F0" w:rsidRPr="00C05844">
        <w:rPr>
          <w:rFonts w:ascii="Arial" w:hAnsi="Arial" w:cs="Arial"/>
        </w:rPr>
        <w:t>= 1, 2, j = 1, 2, 3</w:t>
      </w:r>
    </w:p>
    <w:p w14:paraId="76AFF14B" w14:textId="0B62A5BD" w:rsidR="003140F0" w:rsidRPr="00C05844" w:rsidRDefault="00160765" w:rsidP="003140F0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i</m:t>
            </m:r>
            <m:r>
              <w:rPr>
                <w:rFonts w:ascii="Cambria Math" w:hAnsi="Cambria Math" w:cs="Arial"/>
              </w:rPr>
              <m:t>k</m:t>
            </m:r>
          </m:sub>
        </m:sSub>
      </m:oMath>
      <w:r w:rsidR="003140F0" w:rsidRPr="00C05844">
        <w:rPr>
          <w:rFonts w:ascii="Arial" w:hAnsi="Arial" w:cs="Arial"/>
        </w:rPr>
        <w:t xml:space="preserve"> = quantity sent from hub </w:t>
      </w:r>
      <w:proofErr w:type="spellStart"/>
      <w:r w:rsidR="003140F0" w:rsidRPr="00C05844">
        <w:rPr>
          <w:rFonts w:ascii="Arial" w:hAnsi="Arial" w:cs="Arial"/>
          <w:i/>
          <w:iCs/>
        </w:rPr>
        <w:t>i</w:t>
      </w:r>
      <w:proofErr w:type="spellEnd"/>
      <w:r w:rsidR="003140F0" w:rsidRPr="00C05844">
        <w:rPr>
          <w:rFonts w:ascii="Arial" w:hAnsi="Arial" w:cs="Arial"/>
        </w:rPr>
        <w:t xml:space="preserve"> to center </w:t>
      </w:r>
      <w:r w:rsidR="003140F0" w:rsidRPr="00C05844">
        <w:rPr>
          <w:rFonts w:ascii="Arial" w:hAnsi="Arial" w:cs="Arial"/>
          <w:i/>
          <w:iCs/>
        </w:rPr>
        <w:t>k</w:t>
      </w:r>
      <w:r w:rsidR="003140F0" w:rsidRPr="00C05844">
        <w:rPr>
          <w:rFonts w:ascii="Arial" w:hAnsi="Arial" w:cs="Arial"/>
        </w:rPr>
        <w:t xml:space="preserve">, </w:t>
      </w:r>
      <w:proofErr w:type="spellStart"/>
      <w:r w:rsidR="003140F0" w:rsidRPr="00C05844">
        <w:rPr>
          <w:rFonts w:ascii="Arial" w:hAnsi="Arial" w:cs="Arial"/>
        </w:rPr>
        <w:t>i</w:t>
      </w:r>
      <w:proofErr w:type="spellEnd"/>
      <w:r w:rsidR="003140F0" w:rsidRPr="00C05844">
        <w:rPr>
          <w:rFonts w:ascii="Arial" w:hAnsi="Arial" w:cs="Arial"/>
        </w:rPr>
        <w:t>=1, 2, k = 1, 2, …65</w:t>
      </w:r>
    </w:p>
    <w:p w14:paraId="56C8B491" w14:textId="261E457C" w:rsidR="003140F0" w:rsidRPr="00C05844" w:rsidRDefault="00160765" w:rsidP="003140F0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z</m:t>
        </m:r>
      </m:oMath>
      <w:r w:rsidR="003140F0" w:rsidRPr="00C05844">
        <w:rPr>
          <w:rFonts w:ascii="Arial" w:hAnsi="Arial" w:cs="Arial"/>
          <w:vertAlign w:val="subscript"/>
        </w:rPr>
        <w:t>jk</w:t>
      </w:r>
      <w:r w:rsidR="003140F0" w:rsidRPr="00C05844">
        <w:rPr>
          <w:rFonts w:ascii="Arial" w:hAnsi="Arial" w:cs="Arial"/>
        </w:rPr>
        <w:t xml:space="preserve"> = quantity sent from focus city </w:t>
      </w:r>
      <w:r w:rsidR="003140F0" w:rsidRPr="00C05844">
        <w:rPr>
          <w:rFonts w:ascii="Arial" w:hAnsi="Arial" w:cs="Arial"/>
          <w:i/>
          <w:iCs/>
        </w:rPr>
        <w:t>j</w:t>
      </w:r>
      <w:r w:rsidR="003140F0" w:rsidRPr="00C05844">
        <w:rPr>
          <w:rFonts w:ascii="Arial" w:hAnsi="Arial" w:cs="Arial"/>
        </w:rPr>
        <w:t xml:space="preserve"> to center </w:t>
      </w:r>
      <w:r w:rsidR="003140F0" w:rsidRPr="00C05844">
        <w:rPr>
          <w:rFonts w:ascii="Arial" w:hAnsi="Arial" w:cs="Arial"/>
          <w:i/>
          <w:iCs/>
        </w:rPr>
        <w:t>k</w:t>
      </w:r>
      <w:r w:rsidR="003140F0" w:rsidRPr="00C05844">
        <w:rPr>
          <w:rFonts w:ascii="Arial" w:hAnsi="Arial" w:cs="Arial"/>
        </w:rPr>
        <w:t>, j = 1, 2, 3, k = 1, 2, …65</w:t>
      </w:r>
    </w:p>
    <w:p w14:paraId="3993894A" w14:textId="6EC1DC1A" w:rsidR="00160765" w:rsidRPr="00C05844" w:rsidRDefault="004141A9" w:rsidP="00C0584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proofErr w:type="gramStart"/>
      <w:r w:rsidR="00C05844" w:rsidRPr="00C05844">
        <w:rPr>
          <w:rFonts w:ascii="Arial" w:hAnsi="Arial" w:cs="Arial"/>
          <w:b/>
          <w:bCs/>
        </w:rPr>
        <w:lastRenderedPageBreak/>
        <w:t>C:APPROACH</w:t>
      </w:r>
      <w:proofErr w:type="gramEnd"/>
      <w:r w:rsidR="00C05844" w:rsidRPr="00C05844">
        <w:rPr>
          <w:rFonts w:ascii="Arial" w:hAnsi="Arial" w:cs="Arial"/>
          <w:b/>
          <w:bCs/>
        </w:rPr>
        <w:t xml:space="preserve"> FOR SOLVING THE OPTIMIZATION</w:t>
      </w:r>
      <w:r>
        <w:rPr>
          <w:rFonts w:ascii="Arial" w:hAnsi="Arial" w:cs="Arial"/>
          <w:b/>
          <w:bCs/>
        </w:rPr>
        <w:br/>
      </w:r>
      <w:r w:rsidR="00160765">
        <w:rPr>
          <w:rFonts w:ascii="Arial" w:hAnsi="Arial" w:cs="Arial"/>
        </w:rPr>
        <w:t>The optimization problem is a linear programming problem. Minimizing shipping costs is linear and the constraints are linear. The Simplex method is great at solving linear programming problems and is easy to implement in python.</w:t>
      </w:r>
      <w:r>
        <w:rPr>
          <w:rFonts w:ascii="Arial" w:hAnsi="Arial" w:cs="Arial"/>
        </w:rPr>
        <w:t xml:space="preserve"> My plan is to take the data, run the Simplex method, check the results, then share the optimization found by the method.</w:t>
      </w:r>
    </w:p>
    <w:p w14:paraId="44EB2B6E" w14:textId="085955A7" w:rsidR="00C05844" w:rsidRPr="00C05844" w:rsidRDefault="00C05844" w:rsidP="00C05844">
      <w:pPr>
        <w:rPr>
          <w:rFonts w:ascii="Arial" w:hAnsi="Arial" w:cs="Arial"/>
        </w:rPr>
      </w:pPr>
      <w:r w:rsidRPr="00C05844">
        <w:rPr>
          <w:rFonts w:ascii="Arial" w:hAnsi="Arial" w:cs="Arial"/>
          <w:b/>
          <w:bCs/>
        </w:rPr>
        <w:t>C</w:t>
      </w:r>
      <w:proofErr w:type="gramStart"/>
      <w:r w:rsidRPr="00C05844">
        <w:rPr>
          <w:rFonts w:ascii="Arial" w:hAnsi="Arial" w:cs="Arial"/>
          <w:b/>
          <w:bCs/>
        </w:rPr>
        <w:t>1:IDENTIFICATION</w:t>
      </w:r>
      <w:proofErr w:type="gramEnd"/>
      <w:r w:rsidRPr="00C05844">
        <w:rPr>
          <w:rFonts w:ascii="Arial" w:hAnsi="Arial" w:cs="Arial"/>
          <w:b/>
          <w:bCs/>
        </w:rPr>
        <w:t xml:space="preserve"> OF OPTIMIZATION METHOD OR ALGORITHM</w:t>
      </w:r>
      <w:r w:rsidR="00160765">
        <w:rPr>
          <w:rFonts w:ascii="Arial" w:hAnsi="Arial" w:cs="Arial"/>
        </w:rPr>
        <w:br/>
        <w:t>The optimization method I will use is the Simplex method because of its ability to solve linear programming problems. In the next task, I will use python to solve it as Python is great at using the Simplex method.</w:t>
      </w:r>
    </w:p>
    <w:p w14:paraId="7E83F491" w14:textId="6B71AA98" w:rsidR="004141A9" w:rsidRDefault="00C05844">
      <w:pPr>
        <w:rPr>
          <w:rFonts w:ascii="Arial" w:hAnsi="Arial" w:cs="Arial"/>
        </w:rPr>
      </w:pPr>
      <w:r w:rsidRPr="00C05844">
        <w:rPr>
          <w:rFonts w:ascii="Arial" w:hAnsi="Arial" w:cs="Arial"/>
          <w:b/>
          <w:bCs/>
        </w:rPr>
        <w:t>C</w:t>
      </w:r>
      <w:proofErr w:type="gramStart"/>
      <w:r w:rsidRPr="00C05844">
        <w:rPr>
          <w:rFonts w:ascii="Arial" w:hAnsi="Arial" w:cs="Arial"/>
          <w:b/>
          <w:bCs/>
        </w:rPr>
        <w:t>2:TOOLS</w:t>
      </w:r>
      <w:proofErr w:type="gramEnd"/>
      <w:r w:rsidRPr="00C05844">
        <w:rPr>
          <w:rFonts w:ascii="Arial" w:hAnsi="Arial" w:cs="Arial"/>
          <w:b/>
          <w:bCs/>
        </w:rPr>
        <w:t xml:space="preserve"> AND TECHNOLOGIES</w:t>
      </w:r>
      <w:r w:rsidR="00160765">
        <w:rPr>
          <w:rFonts w:ascii="Arial" w:hAnsi="Arial" w:cs="Arial"/>
        </w:rPr>
        <w:br/>
        <w:t xml:space="preserve">To solve the problem, I will use Python in </w:t>
      </w:r>
      <w:proofErr w:type="spellStart"/>
      <w:r w:rsidR="00160765">
        <w:rPr>
          <w:rFonts w:ascii="Arial" w:hAnsi="Arial" w:cs="Arial"/>
        </w:rPr>
        <w:t>Jupyter</w:t>
      </w:r>
      <w:proofErr w:type="spellEnd"/>
      <w:r w:rsidR="00160765">
        <w:rPr>
          <w:rFonts w:ascii="Arial" w:hAnsi="Arial" w:cs="Arial"/>
        </w:rPr>
        <w:t xml:space="preserve"> notebook to program the Simplex method.</w:t>
      </w:r>
      <w:r w:rsidR="004141A9">
        <w:rPr>
          <w:rFonts w:ascii="Arial" w:hAnsi="Arial" w:cs="Arial"/>
        </w:rPr>
        <w:t xml:space="preserve"> This will allow me to perform the Simplex method with relative ease and no other tools will be required.</w:t>
      </w:r>
    </w:p>
    <w:p w14:paraId="02AA7160" w14:textId="77777777" w:rsidR="004141A9" w:rsidRDefault="004141A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79BDC3" w14:textId="7EB9B989" w:rsidR="002440B4" w:rsidRDefault="004141A9" w:rsidP="004141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Sources</w:t>
      </w:r>
    </w:p>
    <w:p w14:paraId="15A064E5" w14:textId="3E595721" w:rsidR="004141A9" w:rsidRPr="00C05844" w:rsidRDefault="004141A9">
      <w:pPr>
        <w:rPr>
          <w:rFonts w:ascii="Arial" w:hAnsi="Arial" w:cs="Arial"/>
        </w:rPr>
      </w:pPr>
      <w:r>
        <w:rPr>
          <w:rFonts w:ascii="Arial" w:hAnsi="Arial" w:cs="Arial"/>
        </w:rPr>
        <w:t>No sources were used except for official WGU course materials.</w:t>
      </w:r>
    </w:p>
    <w:sectPr w:rsidR="004141A9" w:rsidRPr="00C0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87142"/>
    <w:multiLevelType w:val="hybridMultilevel"/>
    <w:tmpl w:val="27BE0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07912"/>
    <w:multiLevelType w:val="multilevel"/>
    <w:tmpl w:val="1558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85BAC"/>
    <w:multiLevelType w:val="multilevel"/>
    <w:tmpl w:val="1F74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D1C41"/>
    <w:multiLevelType w:val="multilevel"/>
    <w:tmpl w:val="6228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30560"/>
    <w:multiLevelType w:val="multilevel"/>
    <w:tmpl w:val="E734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4061F"/>
    <w:multiLevelType w:val="multilevel"/>
    <w:tmpl w:val="E8C8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32DEA"/>
    <w:multiLevelType w:val="multilevel"/>
    <w:tmpl w:val="70C25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D5F96"/>
    <w:multiLevelType w:val="hybridMultilevel"/>
    <w:tmpl w:val="41DC1C88"/>
    <w:lvl w:ilvl="0" w:tplc="0876EB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5027E"/>
    <w:multiLevelType w:val="multilevel"/>
    <w:tmpl w:val="99CA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C211B"/>
    <w:multiLevelType w:val="multilevel"/>
    <w:tmpl w:val="6318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439389">
    <w:abstractNumId w:val="0"/>
  </w:num>
  <w:num w:numId="2" w16cid:durableId="217254011">
    <w:abstractNumId w:val="3"/>
  </w:num>
  <w:num w:numId="3" w16cid:durableId="699362054">
    <w:abstractNumId w:val="5"/>
  </w:num>
  <w:num w:numId="4" w16cid:durableId="2023317742">
    <w:abstractNumId w:val="8"/>
  </w:num>
  <w:num w:numId="5" w16cid:durableId="974987687">
    <w:abstractNumId w:val="9"/>
  </w:num>
  <w:num w:numId="6" w16cid:durableId="1889878752">
    <w:abstractNumId w:val="6"/>
  </w:num>
  <w:num w:numId="7" w16cid:durableId="183595285">
    <w:abstractNumId w:val="1"/>
  </w:num>
  <w:num w:numId="8" w16cid:durableId="512307537">
    <w:abstractNumId w:val="2"/>
  </w:num>
  <w:num w:numId="9" w16cid:durableId="576522387">
    <w:abstractNumId w:val="4"/>
  </w:num>
  <w:num w:numId="10" w16cid:durableId="2015260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54"/>
    <w:rsid w:val="001173BD"/>
    <w:rsid w:val="0014518A"/>
    <w:rsid w:val="00160765"/>
    <w:rsid w:val="002440B4"/>
    <w:rsid w:val="00254AF4"/>
    <w:rsid w:val="002A4397"/>
    <w:rsid w:val="002B2200"/>
    <w:rsid w:val="003140F0"/>
    <w:rsid w:val="00320154"/>
    <w:rsid w:val="00332E26"/>
    <w:rsid w:val="003511FF"/>
    <w:rsid w:val="003724BF"/>
    <w:rsid w:val="003A25F3"/>
    <w:rsid w:val="003C739A"/>
    <w:rsid w:val="004141A9"/>
    <w:rsid w:val="00560C50"/>
    <w:rsid w:val="00573CA5"/>
    <w:rsid w:val="00647387"/>
    <w:rsid w:val="006A7600"/>
    <w:rsid w:val="006B6489"/>
    <w:rsid w:val="00727178"/>
    <w:rsid w:val="00731135"/>
    <w:rsid w:val="007412A8"/>
    <w:rsid w:val="00760E86"/>
    <w:rsid w:val="007F41D1"/>
    <w:rsid w:val="00807C18"/>
    <w:rsid w:val="0083692D"/>
    <w:rsid w:val="00862131"/>
    <w:rsid w:val="00943F6D"/>
    <w:rsid w:val="00952AF5"/>
    <w:rsid w:val="00A30C95"/>
    <w:rsid w:val="00AB334D"/>
    <w:rsid w:val="00B25EC8"/>
    <w:rsid w:val="00B82279"/>
    <w:rsid w:val="00BF00B7"/>
    <w:rsid w:val="00C012D7"/>
    <w:rsid w:val="00C05844"/>
    <w:rsid w:val="00C21E0C"/>
    <w:rsid w:val="00C57CFD"/>
    <w:rsid w:val="00CA14EF"/>
    <w:rsid w:val="00CE09D1"/>
    <w:rsid w:val="00CE49D6"/>
    <w:rsid w:val="00D05767"/>
    <w:rsid w:val="00D70922"/>
    <w:rsid w:val="00D75833"/>
    <w:rsid w:val="00D95072"/>
    <w:rsid w:val="00DB24B4"/>
    <w:rsid w:val="00DB3939"/>
    <w:rsid w:val="00DC68B1"/>
    <w:rsid w:val="00E3778B"/>
    <w:rsid w:val="00EE4CBD"/>
    <w:rsid w:val="00F54778"/>
    <w:rsid w:val="00FD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F53C"/>
  <w15:chartTrackingRefBased/>
  <w15:docId w15:val="{DAFBADAE-6C61-4D96-800D-1DE33035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0154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943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3F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3F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F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43F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27236e8a-2e5f-4886-9206-1166dcea8672" xsi:nil="true"/>
    <_ip_UnifiedCompliancePolicyProperties xmlns="http://schemas.microsoft.com/sharepoint/v3" xsi:nil="true"/>
    <lcf76f155ced4ddcb4097134ff3c332f xmlns="a8593711-ae63-4bf3-b2e2-966f400e5d6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BFADB6A193940991EE25926A5BB6D" ma:contentTypeVersion="20" ma:contentTypeDescription="Create a new document." ma:contentTypeScope="" ma:versionID="0749a7fd759f94ee6adb41b0e3b3a83d">
  <xsd:schema xmlns:xsd="http://www.w3.org/2001/XMLSchema" xmlns:xs="http://www.w3.org/2001/XMLSchema" xmlns:p="http://schemas.microsoft.com/office/2006/metadata/properties" xmlns:ns1="http://schemas.microsoft.com/sharepoint/v3" xmlns:ns2="a8593711-ae63-4bf3-b2e2-966f400e5d63" xmlns:ns3="27236e8a-2e5f-4886-9206-1166dcea8672" targetNamespace="http://schemas.microsoft.com/office/2006/metadata/properties" ma:root="true" ma:fieldsID="c9e351239492ec6bc2cfab92ee1031cf" ns1:_="" ns2:_="" ns3:_="">
    <xsd:import namespace="http://schemas.microsoft.com/sharepoint/v3"/>
    <xsd:import namespace="a8593711-ae63-4bf3-b2e2-966f400e5d63"/>
    <xsd:import namespace="27236e8a-2e5f-4886-9206-1166dcea86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93711-ae63-4bf3-b2e2-966f400e5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36e8a-2e5f-4886-9206-1166dcea86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77818074-516f-457d-b2d4-ec2e2e6694c2}" ma:internalName="TaxCatchAll" ma:showField="CatchAllData" ma:web="27236e8a-2e5f-4886-9206-1166dcea8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43C4E3-D8D8-40D9-BFD5-12EC7E7DF23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7236e8a-2e5f-4886-9206-1166dcea8672"/>
    <ds:schemaRef ds:uri="a8593711-ae63-4bf3-b2e2-966f400e5d63"/>
  </ds:schemaRefs>
</ds:datastoreItem>
</file>

<file path=customXml/itemProps2.xml><?xml version="1.0" encoding="utf-8"?>
<ds:datastoreItem xmlns:ds="http://schemas.openxmlformats.org/officeDocument/2006/customXml" ds:itemID="{657B2A70-2F6E-4480-A3F6-2189F20D9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449EC2-B406-4642-8A65-21C2CE9544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8593711-ae63-4bf3-b2e2-966f400e5d63"/>
    <ds:schemaRef ds:uri="27236e8a-2e5f-4886-9206-1166dcea8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Lagally</dc:creator>
  <cp:keywords/>
  <dc:description/>
  <cp:lastModifiedBy>Eric Williams</cp:lastModifiedBy>
  <cp:revision>2</cp:revision>
  <dcterms:created xsi:type="dcterms:W3CDTF">2024-12-24T08:35:00Z</dcterms:created>
  <dcterms:modified xsi:type="dcterms:W3CDTF">2024-12-24T08:35:00Z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0x010100CD7BFADB6A193940991EE25926A5BB6D</vt:lpwstr>
  </property>
</Properties>
</file>