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0"/>
        <w:gridCol w:w="3020"/>
        <w:gridCol w:w="3020"/>
      </w:tblGrid>
      <w:tr w14:paraId="7BE4E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0" w:type="dxa"/>
          </w:tcPr>
          <w:p w14:paraId="6CAD81B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网站终端</w:t>
            </w:r>
          </w:p>
        </w:tc>
        <w:tc>
          <w:tcPr>
            <w:tcW w:w="3020" w:type="dxa"/>
          </w:tcPr>
          <w:p w14:paraId="5A0E5B2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微信</w:t>
            </w:r>
          </w:p>
        </w:tc>
        <w:tc>
          <w:tcPr>
            <w:tcW w:w="3020" w:type="dxa"/>
          </w:tcPr>
          <w:p w14:paraId="167435E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小程序</w:t>
            </w:r>
          </w:p>
        </w:tc>
      </w:tr>
      <w:tr w14:paraId="5F6B9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3020" w:type="dxa"/>
          </w:tcPr>
          <w:p w14:paraId="2B1B28D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1、学生信息登记</w:t>
            </w:r>
            <w:r>
              <w:rPr>
                <w:rFonts w:hint="eastAsia"/>
                <w:highlight w:val="red"/>
                <w:vertAlign w:val="baseline"/>
                <w:lang w:val="en-US" w:eastAsia="zh-CN"/>
              </w:rPr>
              <w:t>（表1）</w:t>
            </w:r>
          </w:p>
        </w:tc>
        <w:tc>
          <w:tcPr>
            <w:tcW w:w="3020" w:type="dxa"/>
          </w:tcPr>
          <w:p w14:paraId="5767559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第一次打招呼的时候会问到学生的基本情况登记，可以用链接</w:t>
            </w:r>
          </w:p>
        </w:tc>
        <w:tc>
          <w:tcPr>
            <w:tcW w:w="3020" w:type="dxa"/>
          </w:tcPr>
          <w:p w14:paraId="1EE839B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不显示</w:t>
            </w:r>
          </w:p>
        </w:tc>
      </w:tr>
      <w:tr w14:paraId="6C34F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3020" w:type="dxa"/>
          </w:tcPr>
          <w:p w14:paraId="6ED23D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2、复习规划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半自动：（我们会制定好复习规划，但是需要根据学生的完成情况，来大模型进行微调）</w:t>
            </w:r>
            <w:r>
              <w:rPr>
                <w:rFonts w:hint="eastAsia"/>
                <w:highlight w:val="red"/>
                <w:vertAlign w:val="baseline"/>
                <w:lang w:val="en-US" w:eastAsia="zh-CN"/>
              </w:rPr>
              <w:t>（表2）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全自动：（根据第一天的目标来直接自定义设定任务）</w:t>
            </w:r>
            <w:r>
              <w:rPr>
                <w:rFonts w:hint="eastAsia"/>
                <w:highlight w:val="red"/>
                <w:vertAlign w:val="baseline"/>
                <w:lang w:val="en-US" w:eastAsia="zh-CN"/>
              </w:rPr>
              <w:t>（表2）</w:t>
            </w:r>
          </w:p>
        </w:tc>
        <w:tc>
          <w:tcPr>
            <w:tcW w:w="3020" w:type="dxa"/>
          </w:tcPr>
          <w:p w14:paraId="2D827E5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根据表格每天给学生发送复习计划，然后晚上根据学生的完成情况来登记一个表格，根据这个表格来决定第二天发送的任务</w:t>
            </w:r>
            <w:r>
              <w:rPr>
                <w:rFonts w:hint="eastAsia"/>
                <w:highlight w:val="red"/>
                <w:vertAlign w:val="baseline"/>
                <w:lang w:val="en-US" w:eastAsia="zh-CN"/>
              </w:rPr>
              <w:t>（表3）</w:t>
            </w:r>
          </w:p>
        </w:tc>
        <w:tc>
          <w:tcPr>
            <w:tcW w:w="3020" w:type="dxa"/>
          </w:tcPr>
          <w:p w14:paraId="313EE8A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显示未来7天的任务</w:t>
            </w:r>
          </w:p>
        </w:tc>
      </w:tr>
      <w:tr w14:paraId="1568B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3020" w:type="dxa"/>
          </w:tcPr>
          <w:p w14:paraId="6EB88C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3、自建知识库（上传资料，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书本、单词</w:t>
            </w:r>
            <w:r>
              <w:rPr>
                <w:rFonts w:hint="eastAsia"/>
                <w:highlight w:val="red"/>
                <w:vertAlign w:val="baseline"/>
                <w:lang w:val="en-US" w:eastAsia="zh-CN"/>
              </w:rPr>
              <w:t>（表4）</w:t>
            </w:r>
            <w:r>
              <w:rPr>
                <w:rFonts w:hint="eastAsia"/>
                <w:vertAlign w:val="baseline"/>
                <w:lang w:val="en-US" w:eastAsia="zh-CN"/>
              </w:rPr>
              <w:t>、题目</w:t>
            </w:r>
            <w:r>
              <w:rPr>
                <w:rFonts w:hint="eastAsia"/>
                <w:highlight w:val="red"/>
                <w:vertAlign w:val="baseline"/>
                <w:lang w:val="en-US" w:eastAsia="zh-CN"/>
              </w:rPr>
              <w:t>（表5）</w:t>
            </w:r>
            <w:r>
              <w:rPr>
                <w:rFonts w:hint="eastAsia"/>
                <w:vertAlign w:val="baseline"/>
                <w:lang w:val="en-US" w:eastAsia="zh-CN"/>
              </w:rPr>
              <w:t>）</w:t>
            </w:r>
          </w:p>
        </w:tc>
        <w:tc>
          <w:tcPr>
            <w:tcW w:w="3020" w:type="dxa"/>
          </w:tcPr>
          <w:p w14:paraId="1C4F65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学生提问的时候可以先检索本地资料库再走大模型</w:t>
            </w:r>
          </w:p>
        </w:tc>
        <w:tc>
          <w:tcPr>
            <w:tcW w:w="3020" w:type="dxa"/>
          </w:tcPr>
          <w:p w14:paraId="1B700E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单词软件、政治选择题</w:t>
            </w:r>
          </w:p>
        </w:tc>
      </w:tr>
      <w:tr w14:paraId="659FD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3020" w:type="dxa"/>
          </w:tcPr>
          <w:p w14:paraId="300F8A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4、总结（根据学生本周的学习情况，做总结，以邮件发送，</w:t>
            </w:r>
            <w:r>
              <w:rPr>
                <w:rFonts w:hint="eastAsia"/>
                <w:highlight w:val="red"/>
                <w:vertAlign w:val="baseline"/>
                <w:lang w:val="en-US" w:eastAsia="zh-CN"/>
              </w:rPr>
              <w:t>怎么好看怎么来</w:t>
            </w:r>
            <w:r>
              <w:rPr>
                <w:rFonts w:hint="eastAsia"/>
                <w:vertAlign w:val="baseline"/>
                <w:lang w:val="en-US" w:eastAsia="zh-CN"/>
              </w:rPr>
              <w:t>）</w:t>
            </w:r>
          </w:p>
        </w:tc>
        <w:tc>
          <w:tcPr>
            <w:tcW w:w="3020" w:type="dxa"/>
          </w:tcPr>
          <w:p w14:paraId="75F53F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直接走邮箱</w:t>
            </w:r>
          </w:p>
        </w:tc>
        <w:tc>
          <w:tcPr>
            <w:tcW w:w="3020" w:type="dxa"/>
          </w:tcPr>
          <w:p w14:paraId="4A8C3D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不显示</w:t>
            </w:r>
          </w:p>
        </w:tc>
      </w:tr>
      <w:tr w14:paraId="27B54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3020" w:type="dxa"/>
          </w:tcPr>
          <w:p w14:paraId="290DF9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5、机器人创建页面</w:t>
            </w:r>
            <w:bookmarkStart w:id="0" w:name="_GoBack"/>
            <w:bookmarkEnd w:id="0"/>
          </w:p>
        </w:tc>
        <w:tc>
          <w:tcPr>
            <w:tcW w:w="3020" w:type="dxa"/>
          </w:tcPr>
          <w:p w14:paraId="2B2A2C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直接呈现</w:t>
            </w:r>
          </w:p>
        </w:tc>
        <w:tc>
          <w:tcPr>
            <w:tcW w:w="3020" w:type="dxa"/>
          </w:tcPr>
          <w:p w14:paraId="083EDD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不显示</w:t>
            </w:r>
          </w:p>
        </w:tc>
      </w:tr>
      <w:tr w14:paraId="11B72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3020" w:type="dxa"/>
          </w:tcPr>
          <w:p w14:paraId="5880D90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020" w:type="dxa"/>
          </w:tcPr>
          <w:p w14:paraId="21CDF13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020" w:type="dxa"/>
          </w:tcPr>
          <w:p w14:paraId="4AAEC25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EF3D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3020" w:type="dxa"/>
          </w:tcPr>
          <w:p w14:paraId="215B565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020" w:type="dxa"/>
          </w:tcPr>
          <w:p w14:paraId="2450F93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020" w:type="dxa"/>
          </w:tcPr>
          <w:p w14:paraId="2001F3C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4B0C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</w:trPr>
        <w:tc>
          <w:tcPr>
            <w:tcW w:w="3020" w:type="dxa"/>
          </w:tcPr>
          <w:p w14:paraId="241DF52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020" w:type="dxa"/>
          </w:tcPr>
          <w:p w14:paraId="21639D6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020" w:type="dxa"/>
          </w:tcPr>
          <w:p w14:paraId="3DBD6D3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41FB92BA"/>
    <w:sectPr>
      <w:pgSz w:w="11906" w:h="16838"/>
      <w:pgMar w:top="1440" w:right="1474" w:bottom="1440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D709E0"/>
    <w:rsid w:val="198B76F0"/>
    <w:rsid w:val="42D709E0"/>
    <w:rsid w:val="647E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308</Words>
  <Characters>308</Characters>
  <Lines>0</Lines>
  <Paragraphs>0</Paragraphs>
  <TotalTime>36</TotalTime>
  <ScaleCrop>false</ScaleCrop>
  <LinksUpToDate>false</LinksUpToDate>
  <CharactersWithSpaces>308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2026-07-22T17:33:00Z</dcterms:created>
  <dc:creator>花卷</dc:creator>
  <cp:lastModifiedBy>花卷</cp:lastModifiedBy>
  <dcterms:modified xsi:type="dcterms:W3CDTF">2026-07-24T17:37:38Z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37ECAFB3D56643A8BA2783DF12286F78_11</vt:lpwstr>
  </property>
  <property fmtid="{D5CDD505-2E9C-101B-9397-08002B2CF9AE}" pid="4" name="KSOTemplateDocerSaveRecord">
    <vt:lpwstr>eyJoZGlkIjoiMzZjYjg2OWM1Y2M5NzZiMTE3YzM4ZWM2YWIzODZmYjMiLCJ1c2VySWQiOiI1MDMxMDcyMTkifQ==</vt:lpwstr>
  </property>
</Properties>
</file>