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2EF03" w14:textId="6127F589" w:rsidR="009F1DB3" w:rsidRPr="009F1DB3" w:rsidRDefault="009F1DB3" w:rsidP="00D33B6E">
      <w:r w:rsidRPr="009F1DB3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0F00FE72" wp14:editId="24ED2400">
            <wp:simplePos x="0" y="0"/>
            <wp:positionH relativeFrom="margin">
              <wp:align>center</wp:align>
            </wp:positionH>
            <wp:positionV relativeFrom="paragraph">
              <wp:posOffset>6205627</wp:posOffset>
            </wp:positionV>
            <wp:extent cx="6973200" cy="3422785"/>
            <wp:effectExtent l="0" t="0" r="0" b="6350"/>
            <wp:wrapSquare wrapText="bothSides"/>
            <wp:docPr id="215848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5794" name="Picture 21362057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200" cy="342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B3">
        <w:rPr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2449334E" wp14:editId="20901423">
            <wp:simplePos x="0" y="0"/>
            <wp:positionH relativeFrom="margin">
              <wp:align>center</wp:align>
            </wp:positionH>
            <wp:positionV relativeFrom="paragraph">
              <wp:posOffset>584022</wp:posOffset>
            </wp:positionV>
            <wp:extent cx="6972300" cy="3410585"/>
            <wp:effectExtent l="0" t="0" r="0" b="0"/>
            <wp:wrapSquare wrapText="bothSides"/>
            <wp:docPr id="172781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232" name="Picture 1727812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C83247C" w:rsidRPr="009F1DB3">
        <w:rPr>
          <w:b/>
          <w:bCs/>
          <w:sz w:val="44"/>
          <w:szCs w:val="44"/>
        </w:rPr>
        <w:t xml:space="preserve">Manual de Utilização – Sistema Move </w:t>
      </w:r>
      <w:proofErr w:type="spellStart"/>
      <w:r w:rsidR="4C83247C" w:rsidRPr="009F1DB3">
        <w:rPr>
          <w:b/>
          <w:bCs/>
          <w:sz w:val="44"/>
          <w:szCs w:val="44"/>
        </w:rPr>
        <w:t>On</w:t>
      </w:r>
      <w:proofErr w:type="spellEnd"/>
      <w:r w:rsidR="4C83247C" w:rsidRPr="009F1DB3">
        <w:rPr>
          <w:b/>
          <w:bCs/>
          <w:sz w:val="44"/>
          <w:szCs w:val="44"/>
        </w:rPr>
        <w:t xml:space="preserve"> Fitness</w:t>
      </w:r>
      <w:bookmarkStart w:id="0" w:name="_GoBack"/>
      <w:bookmarkEnd w:id="0"/>
      <w:r w:rsidR="00865DB0" w:rsidRPr="009F1DB3">
        <w:br/>
      </w:r>
      <w:r w:rsidRPr="009F1DB3">
        <w:br/>
      </w:r>
      <w:r w:rsidRPr="009F1DB3">
        <w:tab/>
      </w:r>
      <w:r w:rsidR="368CF203" w:rsidRPr="009F1DB3">
        <w:t>A interface apresenta um painel centralizado com fundo acinzentado, destacando os campos essenciais que o usuário deve preencher. O formulário solicita nome, e-mail e senha, cada um acompanhado de ícones que reforçam a identificação visual e facilitam o preenchimento. A senha conta ainda com a opção de exibição para verificação rápida. A divisão logo abaixo oferece a alternativa de autenticação pelo Google, permitindo acesso simplificado para quem prefere integração automática. O botão principal em destaque conduz ao envio das informações, enquanto o link no rodapé possibilita o retorno para a etapa anterior.</w:t>
      </w:r>
      <w:r w:rsidR="00865DB0" w:rsidRPr="009F1DB3">
        <w:br/>
      </w:r>
      <w:r w:rsidRPr="009F1DB3">
        <w:tab/>
      </w:r>
      <w:r w:rsidR="368CF203" w:rsidRPr="009F1DB3">
        <w:t>A composição visual é limpa, objetiva e organizada para reduzir erros e orientar o usuário de forma intuitiva, mantendo consistência e facilidade de navegação no processo de acesso ao sistema.</w:t>
      </w:r>
      <w:r w:rsidR="00865DB0" w:rsidRPr="009F1DB3">
        <w:br/>
      </w:r>
      <w:r w:rsidRPr="009F1DB3">
        <w:br/>
      </w:r>
      <w:r w:rsidRPr="009F1DB3">
        <w:lastRenderedPageBreak/>
        <w:tab/>
      </w:r>
      <w:r w:rsidR="011C331B" w:rsidRPr="009F1DB3">
        <w:t>O layout apresenta um painel posicionado à direita, com fundo acinzentado e elementos organizados de forma clara para orientar o usuário no acesso ao sistema. Os campos de entrada solicitam e-mail e senha, cada um acompanhado por ícones que auxiliam na identificação e reduzem equívocos durante o preenchimento. A senha pode ser visualizada temporariamente através do ícone lateral, permitindo conferência imediata.</w:t>
      </w:r>
    </w:p>
    <w:p w14:paraId="6F1C295D" w14:textId="4E881178" w:rsidR="009F46B1" w:rsidRPr="009F1DB3" w:rsidRDefault="009F1DB3" w:rsidP="009F1DB3">
      <w:r w:rsidRPr="009F1DB3">
        <w:tab/>
      </w:r>
      <w:r w:rsidR="011C331B" w:rsidRPr="009F1DB3">
        <w:t>A opção “Lembrar minha senha” pode ser marcada caso o usuário deseje manter suas credenciais salvas, agilizando acessos futuros. A linha divisória central apresenta a alternativa de autenticação por Google, oferecendo login rápido para quem prefere integração automática sem inserir dados manualmente. O botão principal em destaque executa a entrada no sistema, enquanto o link inferior direciona novos usuários para a criação de uma conta.</w:t>
      </w:r>
      <w:r w:rsidR="00865DB0" w:rsidRPr="009F1DB3">
        <w:br/>
      </w:r>
      <w:r w:rsidRPr="009F1DB3">
        <w:tab/>
      </w:r>
      <w:r w:rsidR="011C331B" w:rsidRPr="009F1DB3">
        <w:t xml:space="preserve"> A disposição dos elementos reforça clareza, objetividade e eficiência, garantindo que o usuário compreenda rapidamente cada ação necessária para continuar o uso da plataforma.</w:t>
      </w:r>
    </w:p>
    <w:p w14:paraId="74B5D89A" w14:textId="2BE54C78" w:rsidR="009F1DB3" w:rsidRPr="009F1DB3" w:rsidRDefault="009F1DB3" w:rsidP="65448446">
      <w:pPr>
        <w:spacing w:before="240" w:after="240"/>
        <w:rPr>
          <w:rFonts w:ascii="Times New Roman" w:eastAsia="Arial" w:hAnsi="Times New Roman" w:cs="Times New Roman"/>
        </w:rPr>
      </w:pPr>
      <w:r w:rsidRPr="009F1D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70F6F54" wp14:editId="5A099ED8">
            <wp:simplePos x="0" y="0"/>
            <wp:positionH relativeFrom="margin">
              <wp:align>center</wp:align>
            </wp:positionH>
            <wp:positionV relativeFrom="paragraph">
              <wp:posOffset>371373</wp:posOffset>
            </wp:positionV>
            <wp:extent cx="5724525" cy="2800350"/>
            <wp:effectExtent l="0" t="0" r="9525" b="0"/>
            <wp:wrapSquare wrapText="bothSides"/>
            <wp:docPr id="784259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9899" name="Picture 7842598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="00865DB0" w:rsidRPr="009F1DB3">
        <w:rPr>
          <w:rFonts w:ascii="Times New Roman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</w:p>
    <w:p w14:paraId="5E69F3DB" w14:textId="78EAE158" w:rsidR="009F1DB3" w:rsidRPr="009F1DB3" w:rsidRDefault="009F1DB3" w:rsidP="65448446">
      <w:pPr>
        <w:spacing w:before="240" w:after="240"/>
        <w:rPr>
          <w:rFonts w:ascii="Times New Roman" w:eastAsia="Arial" w:hAnsi="Times New Roman" w:cs="Times New Roman"/>
        </w:rPr>
      </w:pPr>
    </w:p>
    <w:p w14:paraId="3F4E4EF0" w14:textId="77777777" w:rsidR="009F1DB3" w:rsidRPr="009F1DB3" w:rsidRDefault="009F1DB3" w:rsidP="65448446">
      <w:pPr>
        <w:spacing w:before="240" w:after="240"/>
        <w:rPr>
          <w:rFonts w:ascii="Times New Roman" w:eastAsia="Arial" w:hAnsi="Times New Roman" w:cs="Times New Roman"/>
        </w:rPr>
      </w:pP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</w:p>
    <w:p w14:paraId="607919A9" w14:textId="4C9201A3" w:rsidR="009F46B1" w:rsidRPr="009F1DB3" w:rsidRDefault="009F1DB3" w:rsidP="65448446">
      <w:pPr>
        <w:spacing w:before="240" w:after="240"/>
        <w:rPr>
          <w:rFonts w:ascii="Times New Roman" w:eastAsia="Arial" w:hAnsi="Times New Roman" w:cs="Times New Roman"/>
        </w:rPr>
      </w:pPr>
      <w:r w:rsidRPr="009F1DB3">
        <w:rPr>
          <w:rFonts w:ascii="Times New Roman" w:eastAsia="Arial" w:hAnsi="Times New Roman" w:cs="Times New Roman"/>
        </w:rPr>
        <w:tab/>
      </w:r>
      <w:r w:rsidR="1F01EB43" w:rsidRPr="009F1DB3">
        <w:rPr>
          <w:rFonts w:ascii="Times New Roman" w:eastAsia="Arial" w:hAnsi="Times New Roman" w:cs="Times New Roman"/>
        </w:rPr>
        <w:t xml:space="preserve">A interface apresentada corresponde ao painel de controle de </w:t>
      </w:r>
      <w:r w:rsidR="1F01EB43" w:rsidRPr="009F1DB3">
        <w:rPr>
          <w:rFonts w:ascii="Times New Roman" w:eastAsia="Arial" w:hAnsi="Times New Roman" w:cs="Times New Roman"/>
          <w:b/>
          <w:bCs/>
        </w:rPr>
        <w:t>um usuário administrador</w:t>
      </w:r>
      <w:r w:rsidR="1F01EB43" w:rsidRPr="009F1DB3">
        <w:rPr>
          <w:rFonts w:ascii="Times New Roman" w:eastAsia="Arial" w:hAnsi="Times New Roman" w:cs="Times New Roman"/>
        </w:rPr>
        <w:t xml:space="preserve">, deixando claro, desde a exibição das informações até os botões disponíveis, que se trata de uma conta com privilégios avançados dentro do sistema. A área superior exibe a foto de perfil padrão seguida pelos dados pessoais — nome, e-mail e celular — apresentados de forma direta para reforçar a identificação do administrador logado. Logo abaixo, o campo “Nível de Acesso” confirma o status </w:t>
      </w:r>
      <w:r w:rsidR="1F01EB43" w:rsidRPr="009F1DB3">
        <w:rPr>
          <w:rFonts w:ascii="Times New Roman" w:eastAsia="Arial" w:hAnsi="Times New Roman" w:cs="Times New Roman"/>
          <w:b/>
          <w:bCs/>
        </w:rPr>
        <w:t>admin</w:t>
      </w:r>
      <w:r w:rsidR="1F01EB43" w:rsidRPr="009F1DB3">
        <w:rPr>
          <w:rFonts w:ascii="Times New Roman" w:eastAsia="Arial" w:hAnsi="Times New Roman" w:cs="Times New Roman"/>
        </w:rPr>
        <w:t>, evidenciando que este perfil possui permissões ampliadas e capacidade de execução de funções restritas.</w:t>
      </w:r>
    </w:p>
    <w:p w14:paraId="46066711" w14:textId="3671F35D" w:rsidR="009F46B1" w:rsidRPr="009F1DB3" w:rsidRDefault="009F1DB3" w:rsidP="65448446">
      <w:pPr>
        <w:spacing w:before="240" w:after="240"/>
        <w:rPr>
          <w:rFonts w:ascii="Times New Roman" w:hAnsi="Times New Roman" w:cs="Times New Roman"/>
        </w:rPr>
      </w:pPr>
      <w:r w:rsidRPr="009F1DB3">
        <w:rPr>
          <w:rFonts w:ascii="Times New Roman" w:eastAsia="Arial" w:hAnsi="Times New Roman" w:cs="Times New Roman"/>
        </w:rPr>
        <w:tab/>
      </w:r>
      <w:r w:rsidR="1F01EB43" w:rsidRPr="009F1DB3">
        <w:rPr>
          <w:rFonts w:ascii="Times New Roman" w:eastAsia="Arial" w:hAnsi="Times New Roman" w:cs="Times New Roman"/>
        </w:rPr>
        <w:t>Os botões operacionais reforçam esse papel administrativo. O botão vermelho “Atualizar conta” permite que o administrador modifique seus próprios dados sempre que necessário, garantindo precisão e segurança das informações cadastradas. Ao lado, o botão preto “Administração de usuários” — funcionalidade exclusiva desse tipo de acesso — conduz o administrador a um ambiente onde ele pode gerenciar contas de outros usuários, incluindo visualização, edição, ativação, desativação ou outras ações administrativas que impactam diretamente o funcionamento do sistema.</w:t>
      </w:r>
    </w:p>
    <w:p w14:paraId="28254CCC" w14:textId="5FA7764B" w:rsidR="009F46B1" w:rsidRPr="009F1DB3" w:rsidRDefault="009F1DB3" w:rsidP="65448446">
      <w:pPr>
        <w:spacing w:before="240" w:after="240"/>
        <w:rPr>
          <w:rFonts w:ascii="Times New Roman" w:hAnsi="Times New Roman" w:cs="Times New Roman"/>
        </w:rPr>
      </w:pPr>
      <w:r w:rsidRPr="009F1DB3">
        <w:rPr>
          <w:rFonts w:ascii="Times New Roman" w:eastAsia="Arial" w:hAnsi="Times New Roman" w:cs="Times New Roman"/>
        </w:rPr>
        <w:tab/>
      </w:r>
      <w:r w:rsidR="1F01EB43" w:rsidRPr="009F1DB3">
        <w:rPr>
          <w:rFonts w:ascii="Times New Roman" w:eastAsia="Arial" w:hAnsi="Times New Roman" w:cs="Times New Roman"/>
        </w:rPr>
        <w:t xml:space="preserve">Na parte inferior, encontram-se duas ações cruciais. O botão preto “Excluir conta” possibilita ao administrador remover permanentemente a própria conta, ação irreversível que apaga todos os registros </w:t>
      </w:r>
      <w:r w:rsidR="1F01EB43" w:rsidRPr="009F1DB3">
        <w:rPr>
          <w:rFonts w:ascii="Times New Roman" w:eastAsia="Arial" w:hAnsi="Times New Roman" w:cs="Times New Roman"/>
        </w:rPr>
        <w:lastRenderedPageBreak/>
        <w:t>vinculados a ela. O botão vermelho “Sair da conta” encerra apenas a sessão atual, garantindo que o painel administrativo não permaneça aberto em dispositivos compartilhados ou públicos.</w:t>
      </w:r>
    </w:p>
    <w:p w14:paraId="0BF73A7E" w14:textId="09523A55" w:rsidR="009F1DB3" w:rsidRPr="009F1DB3" w:rsidRDefault="009F1DB3" w:rsidP="009F1DB3">
      <w:pPr>
        <w:spacing w:before="240" w:after="240"/>
        <w:rPr>
          <w:rFonts w:ascii="Times New Roman" w:eastAsia="Arial" w:hAnsi="Times New Roman" w:cs="Times New Roman"/>
        </w:rPr>
      </w:pPr>
      <w:r w:rsidRPr="009F1DB3">
        <w:rPr>
          <w:rFonts w:ascii="Times New Roman" w:eastAsia="Arial" w:hAnsi="Times New Roman" w:cs="Times New Roman"/>
        </w:rPr>
        <w:tab/>
      </w:r>
      <w:r w:rsidR="1F01EB43" w:rsidRPr="009F1DB3">
        <w:rPr>
          <w:rFonts w:ascii="Times New Roman" w:eastAsia="Arial" w:hAnsi="Times New Roman" w:cs="Times New Roman"/>
        </w:rPr>
        <w:t>O conjunto da interface evidencia controle, clareza e responsabilidade, reforçando a importância da função administrativa e apresentando, de forma organizada e intuitiva, todos os recursos necessários para a gestão e manutenção da área administrativa do sistema.</w:t>
      </w:r>
      <w:r w:rsidRPr="009F1DB3">
        <w:rPr>
          <w:rFonts w:ascii="Times New Roman" w:eastAsia="Arial" w:hAnsi="Times New Roman" w:cs="Times New Roman"/>
        </w:rPr>
        <w:br/>
      </w:r>
      <w:r w:rsidRPr="009F1DB3">
        <w:rPr>
          <w:rFonts w:ascii="Times New Roman" w:eastAsia="Arial" w:hAnsi="Times New Roman" w:cs="Times New Roman"/>
        </w:rPr>
        <w:br/>
      </w:r>
      <w:r w:rsidR="00406AAE" w:rsidRPr="00406AAE">
        <w:rPr>
          <w:rFonts w:ascii="Times New Roman" w:eastAsia="Arial" w:hAnsi="Times New Roman" w:cs="Times New Roman"/>
        </w:rPr>
        <w:drawing>
          <wp:inline distT="0" distB="0" distL="0" distR="0" wp14:anchorId="32948AE6" wp14:editId="2085400F">
            <wp:extent cx="6645910" cy="325882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3F8" w14:textId="0191009D" w:rsidR="009F1DB3" w:rsidRPr="009F1DB3" w:rsidRDefault="009F1DB3" w:rsidP="009F1DB3">
      <w:pPr>
        <w:spacing w:before="240" w:after="240"/>
        <w:rPr>
          <w:rFonts w:ascii="Times New Roman" w:hAnsi="Times New Roman" w:cs="Times New Roman"/>
        </w:rPr>
      </w:pPr>
      <w:r w:rsidRPr="009F1DB3">
        <w:rPr>
          <w:rFonts w:ascii="Times New Roman" w:hAnsi="Times New Roman" w:cs="Times New Roman"/>
        </w:rPr>
        <w:tab/>
        <w:t xml:space="preserve">A página de </w:t>
      </w:r>
      <w:r w:rsidRPr="009F1DB3">
        <w:rPr>
          <w:rStyle w:val="nfase"/>
          <w:rFonts w:ascii="Times New Roman" w:hAnsi="Times New Roman" w:cs="Times New Roman"/>
        </w:rPr>
        <w:t>Gerenciamento de Usuários</w:t>
      </w:r>
      <w:r w:rsidRPr="009F1DB3">
        <w:rPr>
          <w:rFonts w:ascii="Times New Roman" w:hAnsi="Times New Roman" w:cs="Times New Roman"/>
        </w:rPr>
        <w:t xml:space="preserve"> é uma área exclusiva para administradores e foi desenvolvida para oferecer uma visão ampla e organizada de todos os perfis cadastrados na plataforma.</w:t>
      </w:r>
      <w:r w:rsidRPr="009F1DB3">
        <w:rPr>
          <w:rFonts w:ascii="Times New Roman" w:hAnsi="Times New Roman" w:cs="Times New Roman"/>
        </w:rPr>
        <w:br/>
        <w:t xml:space="preserve">Nela, o administrador pode consultar rapidamente informações essenciais, como foto de perfil, nome, e-mail, CPF, número de celular, plano contratado, tipo de conta (cliente, </w:t>
      </w:r>
      <w:proofErr w:type="spellStart"/>
      <w:r w:rsidRPr="009F1DB3">
        <w:rPr>
          <w:rFonts w:ascii="Times New Roman" w:hAnsi="Times New Roman" w:cs="Times New Roman"/>
        </w:rPr>
        <w:t>trainer</w:t>
      </w:r>
      <w:proofErr w:type="spellEnd"/>
      <w:r w:rsidRPr="009F1DB3">
        <w:rPr>
          <w:rFonts w:ascii="Times New Roman" w:hAnsi="Times New Roman" w:cs="Times New Roman"/>
        </w:rPr>
        <w:t xml:space="preserve"> ou admin), além da data de criação do cadastro.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 w:rsidRPr="009F1DB3">
        <w:rPr>
          <w:rFonts w:ascii="Times New Roman" w:hAnsi="Times New Roman" w:cs="Times New Roman"/>
        </w:rPr>
        <w:t xml:space="preserve">O painel também permite realizar ações administrativas importantes. É possível alterar o tipo de acesso do usuário, atualizar o plano selecionado, atribuir ou remover um </w:t>
      </w:r>
      <w:proofErr w:type="spellStart"/>
      <w:r w:rsidRPr="009F1DB3">
        <w:rPr>
          <w:rFonts w:ascii="Times New Roman" w:hAnsi="Times New Roman" w:cs="Times New Roman"/>
        </w:rPr>
        <w:t>trainer</w:t>
      </w:r>
      <w:proofErr w:type="spellEnd"/>
      <w:r w:rsidRPr="009F1DB3">
        <w:rPr>
          <w:rFonts w:ascii="Times New Roman" w:hAnsi="Times New Roman" w:cs="Times New Roman"/>
        </w:rPr>
        <w:t xml:space="preserve"> responsável e excluir contas quando necessário. Cada ação foi posicionada de forma clara para facilitar o uso e evitar erros.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 w:rsidRPr="009F1DB3">
        <w:rPr>
          <w:rFonts w:ascii="Times New Roman" w:hAnsi="Times New Roman" w:cs="Times New Roman"/>
        </w:rPr>
        <w:t>O objetivo desta página é centralizar o controle dos usuários, garantindo maior segurança, transparência e eficiência na administração do sistema. Através dela, é possível manter o banco de dados atualizado e assegurar que cada usuário esteja classificado e configurado corretamente dentro da plataforma.</w:t>
      </w:r>
    </w:p>
    <w:p w14:paraId="3CF1A37B" w14:textId="77777777" w:rsidR="009F1DB3" w:rsidRDefault="009F1DB3" w:rsidP="009F1DB3">
      <w:pPr>
        <w:pStyle w:val="NormalWeb"/>
      </w:pPr>
      <w:r w:rsidRPr="009F1DB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7B6D329" wp14:editId="7241D519">
            <wp:simplePos x="0" y="0"/>
            <wp:positionH relativeFrom="margin">
              <wp:align>right</wp:align>
            </wp:positionH>
            <wp:positionV relativeFrom="paragraph">
              <wp:posOffset>-482</wp:posOffset>
            </wp:positionV>
            <wp:extent cx="6645910" cy="3241040"/>
            <wp:effectExtent l="0" t="0" r="254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DB0">
        <w:br/>
      </w:r>
      <w:r>
        <w:t xml:space="preserve">A página de </w:t>
      </w:r>
      <w:r>
        <w:rPr>
          <w:rStyle w:val="nfase"/>
        </w:rPr>
        <w:t>Planos</w:t>
      </w:r>
      <w:r>
        <w:t xml:space="preserve"> apresenta de forma clara as opções disponíveis para contratação, permitindo que o usuário compare valores, benefícios e condições de cada modalidade. Cada plano descreve o nível de acesso à academia, recursos incluídos, suporte oferecido e possíveis vantagens adicionais, como acompanhamento personalizado ou horários ampliados.</w:t>
      </w:r>
    </w:p>
    <w:p w14:paraId="1D196DB1" w14:textId="51ED8BE2" w:rsidR="009F1DB3" w:rsidRDefault="00CC3EAE" w:rsidP="009F1DB3">
      <w:pPr>
        <w:pStyle w:val="NormalWeb"/>
      </w:pPr>
      <w:r w:rsidRPr="00CC3EAE">
        <w:rPr>
          <w:rFonts w:ascii="Arial" w:eastAsia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85D0C4E" wp14:editId="366325F1">
            <wp:simplePos x="0" y="0"/>
            <wp:positionH relativeFrom="margin">
              <wp:align>right</wp:align>
            </wp:positionH>
            <wp:positionV relativeFrom="paragraph">
              <wp:posOffset>839800</wp:posOffset>
            </wp:positionV>
            <wp:extent cx="6645910" cy="3251835"/>
            <wp:effectExtent l="0" t="0" r="2540" b="571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1DB3">
        <w:t>Para facilitar a experiência, cada cartão de plano funciona como um atalho direto para a assinatura: ao clicar sobre o plano desejado, o usuário é automaticamente direcionado para a etapa de pagamento e confirmação da escolha. Dessa forma, o processo de contratação se torna mais simples, rápido e intuitivo, garantindo que o usuário selecione o plano ideal e conclua sua adesão com praticidade.</w:t>
      </w:r>
      <w:r w:rsidR="00475D7A">
        <w:br/>
      </w:r>
    </w:p>
    <w:p w14:paraId="437FAA4C" w14:textId="6F6AA009" w:rsidR="00CC3EAE" w:rsidRDefault="00475D7A" w:rsidP="00CC3EAE">
      <w:pPr>
        <w:pStyle w:val="NormalWeb"/>
      </w:pPr>
      <w:r>
        <w:br/>
      </w:r>
      <w:r>
        <w:br/>
      </w:r>
      <w:r>
        <w:br/>
      </w:r>
      <w:r>
        <w:br/>
      </w:r>
      <w:r>
        <w:br/>
      </w:r>
      <w:r w:rsidR="00406AAE">
        <w:lastRenderedPageBreak/>
        <w:br/>
      </w:r>
      <w:r w:rsidRPr="00475D7A">
        <w:drawing>
          <wp:anchor distT="0" distB="0" distL="114300" distR="114300" simplePos="0" relativeHeight="251665408" behindDoc="0" locked="0" layoutInCell="1" allowOverlap="1" wp14:anchorId="6EB23F3D" wp14:editId="246E7BC6">
            <wp:simplePos x="0" y="0"/>
            <wp:positionH relativeFrom="margin">
              <wp:align>left</wp:align>
            </wp:positionH>
            <wp:positionV relativeFrom="paragraph">
              <wp:posOffset>279</wp:posOffset>
            </wp:positionV>
            <wp:extent cx="6645910" cy="3248025"/>
            <wp:effectExtent l="0" t="0" r="2540" b="952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3EAE">
        <w:t xml:space="preserve">A página de </w:t>
      </w:r>
      <w:r w:rsidR="00CC3EAE">
        <w:rPr>
          <w:rStyle w:val="nfase"/>
        </w:rPr>
        <w:t>Pagamento</w:t>
      </w:r>
      <w:r w:rsidR="00CC3EAE">
        <w:t xml:space="preserve"> apresenta ao usuário um histórico organizado das cobranças do plano contratado, permitindo acompanhar tanto os valores já quitados quanto os pagamentos que ainda estão em aberto. O sistema também oferece a opção de renovação automática, garantindo que o plano seja mantido sem a necessidade de realizar o procedimento manualmente todos os meses.</w:t>
      </w:r>
    </w:p>
    <w:p w14:paraId="13B4F7F5" w14:textId="309E2D94" w:rsidR="00CC3EAE" w:rsidRDefault="00CC3EAE" w:rsidP="00CC3EAE">
      <w:pPr>
        <w:pStyle w:val="NormalWeb"/>
      </w:pPr>
      <w:r>
        <w:t>Ao acessar a seção de pagamentos concluídos, o usuário pode visualizar detalhes completos de cada transação, como valor pago, datas de vencimento e confirmação, além da identificação de quem recebeu e quem efetuou o pagamento. Cada registro é apresentado de forma clara e objetiva, facilitando o controle financeiro e a conferência das cobranças realizadas pela plataforma.</w:t>
      </w:r>
    </w:p>
    <w:p w14:paraId="20993D62" w14:textId="3AE151A1" w:rsidR="00CC3EAE" w:rsidRDefault="00406AAE" w:rsidP="00CC3EAE">
      <w:pPr>
        <w:pStyle w:val="NormalWeb"/>
      </w:pPr>
      <w:r w:rsidRPr="00A833EA">
        <w:rPr>
          <w:rFonts w:ascii="Arial" w:eastAsia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3F0EDDA" wp14:editId="0509120D">
            <wp:simplePos x="0" y="0"/>
            <wp:positionH relativeFrom="margin">
              <wp:align>right</wp:align>
            </wp:positionH>
            <wp:positionV relativeFrom="paragraph">
              <wp:posOffset>713639</wp:posOffset>
            </wp:positionV>
            <wp:extent cx="6645910" cy="3258820"/>
            <wp:effectExtent l="0" t="0" r="254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3EAE">
        <w:t>Essa área foi desenvolvida para proporcionar transparência e segurança, permitindo que o usuário acompanhe sua situação de pagamento com tranquilidade e tenha acesso imediato às informações relacionadas ao seu plano.</w:t>
      </w:r>
      <w:r w:rsidR="00475D7A">
        <w:br/>
      </w:r>
    </w:p>
    <w:p w14:paraId="44C15A74" w14:textId="1181C7F9" w:rsidR="00A833EA" w:rsidRDefault="00A833EA" w:rsidP="00A833EA">
      <w:pPr>
        <w:pStyle w:val="NormalWeb"/>
      </w:pPr>
      <w:r w:rsidRPr="00A833EA">
        <w:rPr>
          <w:rFonts w:ascii="Arial" w:eastAsia="Arial" w:hAnsi="Arial" w:cs="Arial"/>
          <w:noProof/>
        </w:rPr>
        <w:lastRenderedPageBreak/>
        <w:drawing>
          <wp:inline distT="0" distB="0" distL="0" distR="0" wp14:anchorId="727676D9" wp14:editId="2E857BBB">
            <wp:extent cx="6645910" cy="3258820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t xml:space="preserve">A página de </w:t>
      </w:r>
      <w:r>
        <w:rPr>
          <w:rStyle w:val="nfase"/>
        </w:rPr>
        <w:t>Treinos da Semana</w:t>
      </w:r>
      <w:r>
        <w:t xml:space="preserve"> apresenta, de forma organizada, a programação semanal preparada pelo treinador para o usuário. Cada dia da semana é exibido em um </w:t>
      </w:r>
      <w:proofErr w:type="spellStart"/>
      <w:r>
        <w:t>card</w:t>
      </w:r>
      <w:proofErr w:type="spellEnd"/>
      <w:r>
        <w:t xml:space="preserve"> individual, indicando se há treino programado ou se o dia é destinado ao descanso. Quando há treino disponível, o </w:t>
      </w:r>
      <w:proofErr w:type="spellStart"/>
      <w:r>
        <w:t>card</w:t>
      </w:r>
      <w:proofErr w:type="spellEnd"/>
      <w:r>
        <w:t xml:space="preserve"> exibe a ilustração correspondente ao exercício principal do dia.</w:t>
      </w:r>
    </w:p>
    <w:p w14:paraId="48B7E36A" w14:textId="77777777" w:rsidR="00A833EA" w:rsidRDefault="00A833EA" w:rsidP="00A833EA">
      <w:pPr>
        <w:pStyle w:val="NormalWeb"/>
      </w:pPr>
      <w:r>
        <w:t>Ao clicar em um dia com treino programado, o sistema exibe um modal detalhado, contendo a imagem do exercício, o nome da atividade, e as instruções específicas definidas pelo treinador, como quantidade de séries e repetições. Esse recurso facilita a visualização do treino e garante que o usuário tenha acesso rápido e claro às orientações necessárias.</w:t>
      </w:r>
    </w:p>
    <w:p w14:paraId="519C3A17" w14:textId="5E62CA09" w:rsidR="00A833EA" w:rsidRDefault="00A833EA" w:rsidP="00A833EA">
      <w:pPr>
        <w:pStyle w:val="NormalWeb"/>
      </w:pPr>
      <w:r>
        <w:t>A interface foi projetada para oferecer praticidade, organização e uma navegação intuitiva, permitindo que o usuário acompanhe sua rotina de treinamento semanal de maneira simples e eficiente.</w:t>
      </w:r>
      <w:r w:rsidR="00406AAE">
        <w:br/>
      </w:r>
      <w:r w:rsidR="00406AAE">
        <w:br/>
      </w:r>
      <w:r w:rsidR="00406AAE">
        <w:br/>
      </w:r>
      <w:r w:rsidR="00406AAE" w:rsidRPr="00406AAE">
        <w:drawing>
          <wp:inline distT="0" distB="0" distL="0" distR="0" wp14:anchorId="7EBBA989" wp14:editId="1D7EF9D9">
            <wp:extent cx="6645910" cy="3251835"/>
            <wp:effectExtent l="0" t="0" r="254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AAE">
        <w:br/>
      </w:r>
      <w:r w:rsidR="00406AAE">
        <w:br/>
      </w:r>
      <w:r w:rsidR="00406AAE">
        <w:br/>
      </w:r>
      <w:r w:rsidR="00406AAE">
        <w:br/>
      </w:r>
      <w:r w:rsidR="00406AAE">
        <w:lastRenderedPageBreak/>
        <w:t>A página de perfil do treinador tem como propósito apresentar de forma organizada todas as informações cadastrais vinculadas à conta do usuário responsável pelos treinamentos dentro do sistema. Nela são exibidos os dados pessoais registrados, como nome completo, CPF, número de celular e endereço de e-mail, bem como o nível de acesso, que identifica o usuário como treinador e diferencia suas permissões em relação a outros perfis existentes na plataforma. Além da visualização das informações, a página disponibiliza botões de ação que permitem ao treinador atualizar seus dados caso seja necessário realizar correções ou modificações, garantindo que o sistema mantenha registros precisos e atualizados. Também é possível excluir a conta de maneira definitiva, opção destinada a casos em que o treinador não deseja mais permanecer vinculado ao sistema, e realizar o encerramento da sessão por meio do botão de sair, garantindo segurança e controle de acesso. Por fim, a página oferece um acesso direcionado à funcionalidade de criação de rotinas para os alunos, conduzindo o treinador diretamente à área onde pode estruturar treinos semanais personalizados. Dessa maneira, esta página cumpre a função de centralizar informações pessoais, gerenciar permissões e facilitar o acesso às atividades operacionais do treinador dentro da plataforma.</w:t>
      </w:r>
      <w:r w:rsidR="00406AAE">
        <w:br/>
      </w:r>
      <w:r w:rsidR="00406AAE">
        <w:br/>
      </w:r>
      <w:r w:rsidR="00406AAE" w:rsidRPr="00406AAE">
        <w:drawing>
          <wp:inline distT="0" distB="0" distL="0" distR="0" wp14:anchorId="6E7BD8C8" wp14:editId="4F4C6A57">
            <wp:extent cx="6645910" cy="3248025"/>
            <wp:effectExtent l="0" t="0" r="254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7724" w14:textId="15C81470" w:rsidR="009F46B1" w:rsidRDefault="00406AAE" w:rsidP="65448446">
      <w:pPr>
        <w:rPr>
          <w:rFonts w:ascii="Arial" w:eastAsia="Arial" w:hAnsi="Arial" w:cs="Arial"/>
        </w:rPr>
      </w:pPr>
      <w:r w:rsidRPr="00406AAE">
        <w:rPr>
          <w:rFonts w:ascii="Arial" w:eastAsia="Arial" w:hAnsi="Arial" w:cs="Arial"/>
        </w:rPr>
        <w:drawing>
          <wp:inline distT="0" distB="0" distL="0" distR="0" wp14:anchorId="67C641D2" wp14:editId="1828DA41">
            <wp:extent cx="6645910" cy="3268980"/>
            <wp:effectExtent l="0" t="0" r="254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t xml:space="preserve">A página destinada ao treinador tem como finalidade permitir a organização e o planejamento da rotina </w:t>
      </w:r>
      <w:r>
        <w:lastRenderedPageBreak/>
        <w:t xml:space="preserve">semanal de treinos de cada aluno de maneira clara e estruturada. Ao acessá-la, o treinador encontra inicialmente um campo de seleção onde pode escolher o aluno desejado, garantindo que todas as configurações realizadas sejam direcionadas corretamente. Após a escolha, são exibidos os dias da semana em uma disposição visual que facilita o controle e a distribuição dos exercícios, permitindo que o treinador defina de forma personalizada quais atividades serão realizadas em cada dia, de acordo com os objetivos e necessidades individuais do aluno. Logo abaixo, há uma seção com a lista de exercícios disponíveis, acompanhados de imagens ilustrativas e identificação nominal, permitindo </w:t>
      </w:r>
      <w:proofErr w:type="spellStart"/>
      <w:r>
        <w:t>fácil</w:t>
      </w:r>
      <w:proofErr w:type="spellEnd"/>
      <w:r>
        <w:t xml:space="preserve"> reconhecimento e escolha. Ao selecionar um exercício, é aberta uma janela para inserção das informações necessárias para o planejamento, onde o treinador define o dia da semana em que o exercício será aplicado, bem como a quantidade de séries e repetições a serem executadas pelo aluno. Após o preenchimento, é possível confirmar a inclusão ou cancelar caso haja necessidade de ajustes. Dessa forma, esta página oferece ao treinador um ambiente funcional e intuitivo para a montagem e organização de treinos completos, assegurando precisão no acompanhamento e personalização na evolução física de cada aluno dentro do sistema.</w:t>
      </w:r>
    </w:p>
    <w:sectPr w:rsidR="009F46B1" w:rsidSect="009F1DB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88A766"/>
    <w:rsid w:val="00406AAE"/>
    <w:rsid w:val="00475D7A"/>
    <w:rsid w:val="00865DB0"/>
    <w:rsid w:val="009F1DB3"/>
    <w:rsid w:val="009F46B1"/>
    <w:rsid w:val="00A833EA"/>
    <w:rsid w:val="00CC3EAE"/>
    <w:rsid w:val="00D33B6E"/>
    <w:rsid w:val="00EB12BC"/>
    <w:rsid w:val="011C331B"/>
    <w:rsid w:val="12BA742D"/>
    <w:rsid w:val="187EB282"/>
    <w:rsid w:val="18F9CC40"/>
    <w:rsid w:val="1F01EB43"/>
    <w:rsid w:val="208EBD48"/>
    <w:rsid w:val="20957B4F"/>
    <w:rsid w:val="316AA139"/>
    <w:rsid w:val="368CF203"/>
    <w:rsid w:val="377C7B41"/>
    <w:rsid w:val="3889983A"/>
    <w:rsid w:val="395EB39C"/>
    <w:rsid w:val="485A2CAE"/>
    <w:rsid w:val="4C83247C"/>
    <w:rsid w:val="5588A766"/>
    <w:rsid w:val="63759501"/>
    <w:rsid w:val="65448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8A766"/>
  <w15:chartTrackingRefBased/>
  <w15:docId w15:val="{C5B11955-0099-4001-96BE-4DB1E95E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nfase">
    <w:name w:val="Emphasis"/>
    <w:basedOn w:val="Fontepargpadro"/>
    <w:uiPriority w:val="20"/>
    <w:qFormat/>
    <w:rsid w:val="009F1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9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6CA10-0B3E-4C9C-AB0A-085406495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1587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OCTÁVIO GOMES DA SILVA FERREIRA</dc:creator>
  <cp:keywords/>
  <dc:description/>
  <cp:lastModifiedBy>Turma 2</cp:lastModifiedBy>
  <cp:revision>6</cp:revision>
  <dcterms:created xsi:type="dcterms:W3CDTF">2025-11-19T16:40:00Z</dcterms:created>
  <dcterms:modified xsi:type="dcterms:W3CDTF">2025-11-26T11:19:00Z</dcterms:modified>
</cp:coreProperties>
</file>