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4AA892" w14:textId="0CAE0904" w:rsidR="003C2491" w:rsidRDefault="00C6056F" w:rsidP="00C6056F">
      <w:pPr>
        <w:jc w:val="center"/>
        <w:rPr>
          <w:rFonts w:ascii="Times New Roman" w:hAnsi="Times New Roman" w:cs="Times New Roman"/>
          <w:b/>
          <w:bCs/>
          <w:i/>
          <w:iCs/>
          <w:sz w:val="28"/>
          <w:szCs w:val="28"/>
        </w:rPr>
      </w:pPr>
      <w:r>
        <w:rPr>
          <w:rFonts w:ascii="Times New Roman" w:hAnsi="Times New Roman" w:cs="Times New Roman" w:hint="eastAsia"/>
          <w:b/>
          <w:bCs/>
          <w:i/>
          <w:iCs/>
          <w:sz w:val="28"/>
          <w:szCs w:val="28"/>
        </w:rPr>
        <w:t>TMVP</w:t>
      </w:r>
      <w:r>
        <w:rPr>
          <w:rFonts w:ascii="Times New Roman" w:hAnsi="Times New Roman" w:cs="Times New Roman"/>
          <w:b/>
          <w:bCs/>
          <w:i/>
          <w:iCs/>
          <w:sz w:val="28"/>
          <w:szCs w:val="28"/>
        </w:rPr>
        <w:t>R</w:t>
      </w:r>
      <w:r>
        <w:rPr>
          <w:rFonts w:ascii="Times New Roman" w:hAnsi="Times New Roman" w:cs="Times New Roman" w:hint="eastAsia"/>
          <w:b/>
          <w:bCs/>
          <w:i/>
          <w:iCs/>
          <w:sz w:val="28"/>
          <w:szCs w:val="28"/>
        </w:rPr>
        <w:t>：</w:t>
      </w:r>
      <w:r w:rsidRPr="00C6056F">
        <w:rPr>
          <w:rFonts w:ascii="Times New Roman" w:hAnsi="Times New Roman" w:cs="Times New Roman"/>
          <w:b/>
          <w:bCs/>
          <w:i/>
          <w:iCs/>
          <w:sz w:val="28"/>
          <w:szCs w:val="28"/>
        </w:rPr>
        <w:t>The most valuable paper reading</w:t>
      </w:r>
    </w:p>
    <w:p w14:paraId="0B9C9468" w14:textId="7032ACD2" w:rsidR="00C6056F" w:rsidRPr="00C6056F" w:rsidRDefault="00C6056F" w:rsidP="00C6056F">
      <w:pPr>
        <w:jc w:val="center"/>
        <w:rPr>
          <w:rFonts w:ascii="Times New Roman" w:hAnsi="Times New Roman" w:cs="Times New Roman"/>
          <w:b/>
          <w:bCs/>
          <w:sz w:val="28"/>
          <w:szCs w:val="28"/>
        </w:rPr>
      </w:pPr>
      <w:r w:rsidRPr="00C6056F">
        <w:rPr>
          <w:rFonts w:ascii="Times New Roman" w:hAnsi="Times New Roman" w:cs="Times New Roman" w:hint="eastAsia"/>
          <w:b/>
          <w:bCs/>
          <w:sz w:val="28"/>
          <w:szCs w:val="28"/>
        </w:rPr>
        <w:t>每周最有价值论文</w:t>
      </w:r>
      <w:r>
        <w:rPr>
          <w:rFonts w:ascii="Times New Roman" w:hAnsi="Times New Roman" w:cs="Times New Roman" w:hint="eastAsia"/>
          <w:b/>
          <w:bCs/>
          <w:sz w:val="28"/>
          <w:szCs w:val="28"/>
        </w:rPr>
        <w:t>阅读表</w:t>
      </w:r>
      <w:r w:rsidR="00D83CAF">
        <w:rPr>
          <w:rFonts w:ascii="Times New Roman" w:hAnsi="Times New Roman" w:cs="Times New Roman" w:hint="eastAsia"/>
          <w:b/>
          <w:bCs/>
          <w:sz w:val="28"/>
          <w:szCs w:val="28"/>
        </w:rPr>
        <w:t>_</w:t>
      </w:r>
      <w:r w:rsidR="00D83CAF">
        <w:rPr>
          <w:rFonts w:ascii="Times New Roman" w:hAnsi="Times New Roman" w:cs="Times New Roman" w:hint="eastAsia"/>
          <w:b/>
          <w:bCs/>
          <w:sz w:val="28"/>
          <w:szCs w:val="28"/>
        </w:rPr>
        <w:t>目标检测</w:t>
      </w:r>
    </w:p>
    <w:p w14:paraId="42AC8D3C" w14:textId="31AA570B" w:rsidR="00C6056F" w:rsidRPr="00C6056F" w:rsidRDefault="00C6056F" w:rsidP="00C6056F">
      <w:pPr>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020</w:t>
      </w:r>
      <w:r>
        <w:rPr>
          <w:rFonts w:ascii="Times New Roman" w:hAnsi="Times New Roman" w:cs="Times New Roman" w:hint="eastAsia"/>
          <w:sz w:val="28"/>
          <w:szCs w:val="28"/>
        </w:rPr>
        <w:t>/</w:t>
      </w:r>
      <w:r>
        <w:rPr>
          <w:rFonts w:ascii="Times New Roman" w:hAnsi="Times New Roman" w:cs="Times New Roman"/>
          <w:sz w:val="28"/>
          <w:szCs w:val="28"/>
        </w:rPr>
        <w:t>04/05</w:t>
      </w:r>
    </w:p>
    <w:p w14:paraId="402E7AB4" w14:textId="282FEB80" w:rsidR="00242110" w:rsidRPr="0049418D" w:rsidRDefault="00D83CAF" w:rsidP="00D83CAF">
      <w:pPr>
        <w:jc w:val="left"/>
        <w:rPr>
          <w:rFonts w:ascii="宋体" w:eastAsia="宋体" w:hAnsi="宋体" w:cs="Times New Roman"/>
          <w:b/>
          <w:bCs/>
          <w:szCs w:val="21"/>
        </w:rPr>
      </w:pPr>
      <w:r w:rsidRPr="0049418D">
        <w:rPr>
          <w:rFonts w:ascii="宋体" w:eastAsia="宋体" w:hAnsi="宋体" w:cs="Times New Roman" w:hint="eastAsia"/>
          <w:b/>
          <w:bCs/>
          <w:szCs w:val="21"/>
        </w:rPr>
        <w:t>0</w:t>
      </w:r>
      <w:r w:rsidRPr="0049418D">
        <w:rPr>
          <w:rFonts w:ascii="宋体" w:eastAsia="宋体" w:hAnsi="宋体" w:cs="Times New Roman"/>
          <w:b/>
          <w:bCs/>
          <w:szCs w:val="21"/>
        </w:rPr>
        <w:t>1</w:t>
      </w:r>
      <w:r w:rsidRPr="0049418D">
        <w:rPr>
          <w:rFonts w:ascii="宋体" w:eastAsia="宋体" w:hAnsi="宋体" w:cs="Times New Roman" w:hint="eastAsia"/>
          <w:b/>
          <w:bCs/>
          <w:szCs w:val="21"/>
        </w:rPr>
        <w:t>、《</w:t>
      </w:r>
      <w:proofErr w:type="spellStart"/>
      <w:r w:rsidRPr="0049418D">
        <w:rPr>
          <w:rFonts w:ascii="宋体" w:eastAsia="宋体" w:hAnsi="宋体" w:cs="Times New Roman"/>
          <w:b/>
          <w:bCs/>
          <w:szCs w:val="21"/>
        </w:rPr>
        <w:t>SaccadeNet</w:t>
      </w:r>
      <w:proofErr w:type="spellEnd"/>
      <w:r w:rsidRPr="0049418D">
        <w:rPr>
          <w:rFonts w:ascii="宋体" w:eastAsia="宋体" w:hAnsi="宋体" w:cs="Times New Roman"/>
          <w:b/>
          <w:bCs/>
          <w:szCs w:val="21"/>
        </w:rPr>
        <w:t>: A Fast and Accurate Object Detector</w:t>
      </w:r>
      <w:r w:rsidRPr="0049418D">
        <w:rPr>
          <w:rFonts w:ascii="宋体" w:eastAsia="宋体" w:hAnsi="宋体" w:cs="Times New Roman" w:hint="eastAsia"/>
          <w:b/>
          <w:bCs/>
          <w:szCs w:val="21"/>
        </w:rPr>
        <w:t>》</w:t>
      </w:r>
    </w:p>
    <w:p w14:paraId="516A5D39" w14:textId="77777777" w:rsidR="00242110" w:rsidRDefault="00242110" w:rsidP="00D83CAF">
      <w:pPr>
        <w:jc w:val="left"/>
        <w:rPr>
          <w:rFonts w:ascii="宋体" w:eastAsia="宋体" w:hAnsi="宋体" w:cs="Times New Roman" w:hint="eastAsia"/>
          <w:b/>
          <w:bCs/>
          <w:sz w:val="24"/>
          <w:szCs w:val="24"/>
        </w:rPr>
      </w:pPr>
    </w:p>
    <w:p w14:paraId="1E85C20E" w14:textId="009ABDE2" w:rsidR="00242110" w:rsidRDefault="00242110" w:rsidP="00D83CAF">
      <w:pPr>
        <w:jc w:val="left"/>
        <w:rPr>
          <w:rFonts w:ascii="宋体" w:eastAsia="宋体" w:hAnsi="宋体" w:cs="Times New Roman" w:hint="eastAsia"/>
          <w:b/>
          <w:bCs/>
          <w:sz w:val="24"/>
          <w:szCs w:val="24"/>
        </w:rPr>
      </w:pPr>
      <w:r>
        <w:rPr>
          <w:rFonts w:ascii="宋体" w:eastAsia="宋体" w:hAnsi="宋体" w:cs="Times New Roman" w:hint="eastAsia"/>
          <w:b/>
          <w:bCs/>
          <w:sz w:val="24"/>
          <w:szCs w:val="24"/>
        </w:rPr>
        <w:t>Summary</w:t>
      </w:r>
      <w:r w:rsidR="0049418D">
        <w:rPr>
          <w:rFonts w:ascii="宋体" w:eastAsia="宋体" w:hAnsi="宋体" w:cs="Times New Roman" w:hint="eastAsia"/>
          <w:b/>
          <w:bCs/>
          <w:sz w:val="24"/>
          <w:szCs w:val="24"/>
        </w:rPr>
        <w:t>：感受器</w:t>
      </w:r>
      <w:r w:rsidR="00970D83">
        <w:rPr>
          <w:rFonts w:ascii="宋体" w:eastAsia="宋体" w:hAnsi="宋体" w:cs="Times New Roman" w:hint="eastAsia"/>
          <w:b/>
          <w:bCs/>
          <w:sz w:val="24"/>
          <w:szCs w:val="24"/>
        </w:rPr>
        <w:t>感受野卷积核</w:t>
      </w:r>
      <w:r w:rsidR="0049418D">
        <w:rPr>
          <w:rFonts w:ascii="宋体" w:eastAsia="宋体" w:hAnsi="宋体" w:cs="Times New Roman" w:hint="eastAsia"/>
          <w:b/>
          <w:bCs/>
          <w:sz w:val="24"/>
          <w:szCs w:val="24"/>
        </w:rPr>
        <w:t>系列</w:t>
      </w:r>
    </w:p>
    <w:p w14:paraId="53E97C33" w14:textId="77777777" w:rsidR="007F7CEB" w:rsidRDefault="00242110" w:rsidP="007F7CEB">
      <w:pPr>
        <w:rPr>
          <w:rFonts w:ascii="宋体" w:eastAsia="宋体" w:hAnsi="宋体"/>
          <w:b/>
          <w:bCs/>
          <w:color w:val="000000"/>
          <w:spacing w:val="8"/>
          <w:szCs w:val="21"/>
          <w:shd w:val="clear" w:color="auto" w:fill="FFFFFF"/>
        </w:rPr>
      </w:pPr>
      <w:r w:rsidRPr="007F7CEB">
        <w:rPr>
          <w:rFonts w:ascii="宋体" w:eastAsia="宋体" w:hAnsi="宋体"/>
          <w:b/>
          <w:bCs/>
          <w:color w:val="000000"/>
          <w:spacing w:val="8"/>
          <w:sz w:val="24"/>
          <w:szCs w:val="24"/>
          <w:shd w:val="clear" w:color="auto" w:fill="FFFFFF"/>
        </w:rPr>
        <w:tab/>
      </w:r>
      <w:r w:rsidRPr="007F7CEB">
        <w:rPr>
          <w:rFonts w:ascii="宋体" w:eastAsia="宋体" w:hAnsi="宋体" w:hint="eastAsia"/>
          <w:b/>
          <w:bCs/>
          <w:color w:val="000000"/>
          <w:spacing w:val="8"/>
          <w:szCs w:val="21"/>
          <w:shd w:val="clear" w:color="auto" w:fill="FFFFFF"/>
        </w:rPr>
        <w:t>人类的眼睛四处移动定位信息部分了解物体位置。</w:t>
      </w:r>
      <w:r w:rsidRPr="007F7CEB">
        <w:rPr>
          <w:rFonts w:ascii="宋体" w:eastAsia="宋体" w:hAnsi="宋体"/>
          <w:b/>
          <w:bCs/>
          <w:color w:val="000000"/>
          <w:spacing w:val="8"/>
          <w:szCs w:val="21"/>
          <w:shd w:val="clear" w:color="auto" w:fill="FFFFFF"/>
        </w:rPr>
        <w:t>受到这种机制的启发提出一种快速而精确的目标检测器</w:t>
      </w:r>
      <w:r w:rsidR="005C5B9D" w:rsidRPr="007F7CEB">
        <w:rPr>
          <w:rFonts w:ascii="宋体" w:eastAsia="宋体" w:hAnsi="宋体" w:hint="eastAsia"/>
          <w:b/>
          <w:bCs/>
          <w:color w:val="000000"/>
          <w:spacing w:val="8"/>
          <w:szCs w:val="21"/>
          <w:shd w:val="clear" w:color="auto" w:fill="FFFFFF"/>
        </w:rPr>
        <w:t>-</w:t>
      </w:r>
      <w:r w:rsidRPr="007F7CEB">
        <w:rPr>
          <w:rFonts w:ascii="宋体" w:eastAsia="宋体" w:hAnsi="宋体"/>
          <w:b/>
          <w:bCs/>
          <w:color w:val="000000"/>
          <w:spacing w:val="8"/>
          <w:szCs w:val="21"/>
          <w:shd w:val="clear" w:color="auto" w:fill="FFFFFF"/>
        </w:rPr>
        <w:t>扫视网。它包含四个模块</w:t>
      </w:r>
      <w:r w:rsidR="007F7CEB">
        <w:rPr>
          <w:rFonts w:ascii="宋体" w:eastAsia="宋体" w:hAnsi="宋体" w:hint="eastAsia"/>
          <w:b/>
          <w:bCs/>
          <w:color w:val="000000"/>
          <w:spacing w:val="8"/>
          <w:szCs w:val="21"/>
          <w:shd w:val="clear" w:color="auto" w:fill="FFFFFF"/>
        </w:rPr>
        <w:t>：</w:t>
      </w:r>
    </w:p>
    <w:p w14:paraId="4649A55A" w14:textId="77777777" w:rsidR="007F7CEB" w:rsidRDefault="005C5B9D" w:rsidP="007F7CEB">
      <w:pPr>
        <w:ind w:leftChars="200" w:left="420"/>
        <w:rPr>
          <w:rFonts w:ascii="宋体" w:eastAsia="宋体" w:hAnsi="宋体"/>
          <w:b/>
          <w:bCs/>
          <w:color w:val="000000"/>
          <w:spacing w:val="8"/>
          <w:szCs w:val="21"/>
          <w:shd w:val="clear" w:color="auto" w:fill="FFFFFF"/>
        </w:rPr>
      </w:pPr>
      <w:r w:rsidRPr="007F7CEB">
        <w:rPr>
          <w:rFonts w:ascii="宋体" w:eastAsia="宋体" w:hAnsi="宋体" w:hint="eastAsia"/>
          <w:b/>
          <w:bCs/>
          <w:color w:val="000000"/>
          <w:spacing w:val="8"/>
          <w:szCs w:val="21"/>
          <w:shd w:val="clear" w:color="auto" w:fill="FFFFFF"/>
        </w:rPr>
        <w:t>Center-Attn中心注意力模块；</w:t>
      </w:r>
    </w:p>
    <w:p w14:paraId="0459B89F" w14:textId="77777777" w:rsidR="007F7CEB" w:rsidRDefault="005C5B9D" w:rsidP="007F7CEB">
      <w:pPr>
        <w:ind w:leftChars="200" w:left="420"/>
        <w:rPr>
          <w:rFonts w:ascii="宋体" w:eastAsia="宋体" w:hAnsi="宋体"/>
          <w:b/>
          <w:bCs/>
          <w:color w:val="000000"/>
          <w:spacing w:val="8"/>
          <w:szCs w:val="21"/>
          <w:shd w:val="clear" w:color="auto" w:fill="FFFFFF"/>
        </w:rPr>
      </w:pPr>
      <w:r w:rsidRPr="007F7CEB">
        <w:rPr>
          <w:rFonts w:ascii="宋体" w:eastAsia="宋体" w:hAnsi="宋体" w:hint="eastAsia"/>
          <w:b/>
          <w:bCs/>
          <w:color w:val="000000"/>
          <w:spacing w:val="8"/>
          <w:szCs w:val="21"/>
          <w:shd w:val="clear" w:color="auto" w:fill="FFFFFF"/>
        </w:rPr>
        <w:t>Attn-Trans注意力迁移模块；</w:t>
      </w:r>
    </w:p>
    <w:p w14:paraId="5138C9A5" w14:textId="77777777" w:rsidR="007F7CEB" w:rsidRDefault="005C5B9D" w:rsidP="007F7CEB">
      <w:pPr>
        <w:ind w:leftChars="200" w:left="420"/>
        <w:rPr>
          <w:rFonts w:ascii="宋体" w:eastAsia="宋体" w:hAnsi="宋体"/>
          <w:b/>
          <w:bCs/>
          <w:color w:val="000000"/>
          <w:spacing w:val="8"/>
          <w:szCs w:val="21"/>
          <w:shd w:val="clear" w:color="auto" w:fill="FFFFFF"/>
        </w:rPr>
      </w:pPr>
      <w:r w:rsidRPr="007F7CEB">
        <w:rPr>
          <w:rFonts w:ascii="宋体" w:eastAsia="宋体" w:hAnsi="宋体" w:hint="eastAsia"/>
          <w:b/>
          <w:bCs/>
          <w:color w:val="000000"/>
          <w:spacing w:val="8"/>
          <w:szCs w:val="21"/>
          <w:shd w:val="clear" w:color="auto" w:fill="FFFFFF"/>
        </w:rPr>
        <w:t>Aggregation-Attn聚合注意力模块；</w:t>
      </w:r>
    </w:p>
    <w:p w14:paraId="6164E308" w14:textId="010C5580" w:rsidR="005C5B9D" w:rsidRPr="007F7CEB" w:rsidRDefault="005C5B9D" w:rsidP="007F7CEB">
      <w:pPr>
        <w:ind w:leftChars="200" w:left="420"/>
        <w:rPr>
          <w:rFonts w:ascii="宋体" w:eastAsia="宋体" w:hAnsi="宋体"/>
          <w:b/>
          <w:bCs/>
          <w:color w:val="000000"/>
          <w:spacing w:val="8"/>
          <w:szCs w:val="21"/>
          <w:shd w:val="clear" w:color="auto" w:fill="FFFFFF"/>
        </w:rPr>
      </w:pPr>
      <w:proofErr w:type="gramStart"/>
      <w:r w:rsidRPr="007F7CEB">
        <w:rPr>
          <w:rFonts w:ascii="宋体" w:eastAsia="宋体" w:hAnsi="宋体" w:hint="eastAsia"/>
          <w:b/>
          <w:bCs/>
          <w:color w:val="000000"/>
          <w:spacing w:val="8"/>
          <w:szCs w:val="21"/>
          <w:shd w:val="clear" w:color="auto" w:fill="FFFFFF"/>
        </w:rPr>
        <w:t>角点注意力</w:t>
      </w:r>
      <w:proofErr w:type="gramEnd"/>
      <w:r w:rsidRPr="007F7CEB">
        <w:rPr>
          <w:rFonts w:ascii="宋体" w:eastAsia="宋体" w:hAnsi="宋体" w:hint="eastAsia"/>
          <w:b/>
          <w:bCs/>
          <w:color w:val="000000"/>
          <w:spacing w:val="8"/>
          <w:szCs w:val="21"/>
          <w:shd w:val="clear" w:color="auto" w:fill="FFFFFF"/>
        </w:rPr>
        <w:t>模块Corner-Attn。</w:t>
      </w:r>
    </w:p>
    <w:p w14:paraId="767213F1" w14:textId="0A7CA812" w:rsidR="00242110" w:rsidRPr="007F7CEB" w:rsidRDefault="005C5B9D" w:rsidP="007F7CEB">
      <w:pPr>
        <w:ind w:firstLine="420"/>
        <w:rPr>
          <w:rFonts w:ascii="宋体" w:eastAsia="宋体" w:hAnsi="宋体"/>
          <w:b/>
          <w:bCs/>
          <w:color w:val="000000"/>
          <w:spacing w:val="8"/>
          <w:szCs w:val="21"/>
          <w:shd w:val="clear" w:color="auto" w:fill="FFFFFF"/>
        </w:rPr>
      </w:pPr>
      <w:r w:rsidRPr="007F7CEB">
        <w:rPr>
          <w:rFonts w:ascii="宋体" w:eastAsia="宋体" w:hAnsi="宋体" w:hint="eastAsia"/>
          <w:b/>
          <w:bCs/>
          <w:color w:val="000000"/>
          <w:spacing w:val="8"/>
          <w:szCs w:val="21"/>
          <w:shd w:val="clear" w:color="auto" w:fill="FFFFFF"/>
        </w:rPr>
        <w:t>在</w:t>
      </w:r>
      <w:r w:rsidRPr="007F7CEB">
        <w:rPr>
          <w:rFonts w:ascii="宋体" w:eastAsia="宋体" w:hAnsi="宋体" w:hint="eastAsia"/>
          <w:b/>
          <w:bCs/>
          <w:color w:val="000000"/>
          <w:spacing w:val="8"/>
          <w:szCs w:val="21"/>
          <w:shd w:val="clear" w:color="auto" w:fill="FFFFFF"/>
        </w:rPr>
        <w:t>MS-</w:t>
      </w:r>
      <w:r w:rsidRPr="007F7CEB">
        <w:rPr>
          <w:rFonts w:ascii="宋体" w:eastAsia="宋体" w:hAnsi="宋体" w:hint="eastAsia"/>
          <w:b/>
          <w:bCs/>
          <w:color w:val="000000"/>
          <w:spacing w:val="8"/>
          <w:szCs w:val="21"/>
          <w:shd w:val="clear" w:color="auto" w:fill="FFFFFF"/>
        </w:rPr>
        <w:t>COCO数据集与</w:t>
      </w:r>
      <w:proofErr w:type="spellStart"/>
      <w:r w:rsidRPr="007F7CEB">
        <w:rPr>
          <w:rFonts w:ascii="宋体" w:eastAsia="宋体" w:hAnsi="宋体" w:hint="eastAsia"/>
          <w:b/>
          <w:bCs/>
          <w:color w:val="000000"/>
          <w:spacing w:val="8"/>
          <w:szCs w:val="21"/>
          <w:shd w:val="clear" w:color="auto" w:fill="FFFFFF"/>
        </w:rPr>
        <w:t>Center</w:t>
      </w:r>
      <w:r w:rsidRPr="007F7CEB">
        <w:rPr>
          <w:rFonts w:ascii="宋体" w:eastAsia="宋体" w:hAnsi="宋体"/>
          <w:b/>
          <w:bCs/>
          <w:color w:val="000000"/>
          <w:spacing w:val="8"/>
          <w:szCs w:val="21"/>
          <w:shd w:val="clear" w:color="auto" w:fill="FFFFFF"/>
        </w:rPr>
        <w:t>Net</w:t>
      </w:r>
      <w:proofErr w:type="spellEnd"/>
      <w:r w:rsidRPr="007F7CEB">
        <w:rPr>
          <w:rFonts w:ascii="宋体" w:eastAsia="宋体" w:hAnsi="宋体" w:hint="eastAsia"/>
          <w:b/>
          <w:bCs/>
          <w:color w:val="000000"/>
          <w:spacing w:val="8"/>
          <w:szCs w:val="21"/>
          <w:shd w:val="clear" w:color="auto" w:fill="FFFFFF"/>
        </w:rPr>
        <w:t>、</w:t>
      </w:r>
      <w:proofErr w:type="spellStart"/>
      <w:r w:rsidRPr="007F7CEB">
        <w:rPr>
          <w:rFonts w:ascii="宋体" w:eastAsia="宋体" w:hAnsi="宋体" w:hint="eastAsia"/>
          <w:b/>
          <w:bCs/>
          <w:color w:val="000000"/>
          <w:spacing w:val="8"/>
          <w:szCs w:val="21"/>
          <w:shd w:val="clear" w:color="auto" w:fill="FFFFFF"/>
        </w:rPr>
        <w:t>RetinaNet</w:t>
      </w:r>
      <w:proofErr w:type="spellEnd"/>
      <w:r w:rsidRPr="007F7CEB">
        <w:rPr>
          <w:rFonts w:ascii="宋体" w:eastAsia="宋体" w:hAnsi="宋体" w:hint="eastAsia"/>
          <w:b/>
          <w:bCs/>
          <w:color w:val="000000"/>
          <w:spacing w:val="8"/>
          <w:szCs w:val="21"/>
          <w:shd w:val="clear" w:color="auto" w:fill="FFFFFF"/>
        </w:rPr>
        <w:t>、HSD、YOLOv</w:t>
      </w:r>
      <w:r w:rsidRPr="007F7CEB">
        <w:rPr>
          <w:rFonts w:ascii="宋体" w:eastAsia="宋体" w:hAnsi="宋体"/>
          <w:b/>
          <w:bCs/>
          <w:color w:val="000000"/>
          <w:spacing w:val="8"/>
          <w:szCs w:val="21"/>
          <w:shd w:val="clear" w:color="auto" w:fill="FFFFFF"/>
        </w:rPr>
        <w:t>3</w:t>
      </w:r>
      <w:r w:rsidRPr="007F7CEB">
        <w:rPr>
          <w:rFonts w:ascii="宋体" w:eastAsia="宋体" w:hAnsi="宋体" w:hint="eastAsia"/>
          <w:b/>
          <w:bCs/>
          <w:color w:val="000000"/>
          <w:spacing w:val="8"/>
          <w:szCs w:val="21"/>
          <w:shd w:val="clear" w:color="auto" w:fill="FFFFFF"/>
        </w:rPr>
        <w:t>对比</w:t>
      </w:r>
      <w:r w:rsidR="00242110" w:rsidRPr="007F7CEB">
        <w:rPr>
          <w:rFonts w:ascii="宋体" w:eastAsia="宋体" w:hAnsi="宋体"/>
          <w:b/>
          <w:bCs/>
          <w:color w:val="000000"/>
          <w:spacing w:val="8"/>
          <w:szCs w:val="21"/>
          <w:shd w:val="clear" w:color="auto" w:fill="FFFFFF"/>
        </w:rPr>
        <w:t>实现了28 FPS时40.4%的</w:t>
      </w:r>
      <w:proofErr w:type="spellStart"/>
      <w:r w:rsidR="00242110" w:rsidRPr="007F7CEB">
        <w:rPr>
          <w:rFonts w:ascii="宋体" w:eastAsia="宋体" w:hAnsi="宋体"/>
          <w:b/>
          <w:bCs/>
          <w:color w:val="000000"/>
          <w:spacing w:val="8"/>
          <w:szCs w:val="21"/>
          <w:shd w:val="clear" w:color="auto" w:fill="FFFFFF"/>
        </w:rPr>
        <w:t>mAP</w:t>
      </w:r>
      <w:proofErr w:type="spellEnd"/>
      <w:r w:rsidR="00242110" w:rsidRPr="007F7CEB">
        <w:rPr>
          <w:rFonts w:ascii="宋体" w:eastAsia="宋体" w:hAnsi="宋体"/>
          <w:b/>
          <w:bCs/>
          <w:color w:val="000000"/>
          <w:spacing w:val="8"/>
          <w:szCs w:val="21"/>
          <w:shd w:val="clear" w:color="auto" w:fill="FFFFFF"/>
        </w:rPr>
        <w:t>和118 FPS时30.5%的</w:t>
      </w:r>
      <w:proofErr w:type="spellStart"/>
      <w:r w:rsidR="00242110" w:rsidRPr="007F7CEB">
        <w:rPr>
          <w:rFonts w:ascii="宋体" w:eastAsia="宋体" w:hAnsi="宋体"/>
          <w:b/>
          <w:bCs/>
          <w:color w:val="000000"/>
          <w:spacing w:val="8"/>
          <w:szCs w:val="21"/>
          <w:shd w:val="clear" w:color="auto" w:fill="FFFFFF"/>
        </w:rPr>
        <w:t>mAP</w:t>
      </w:r>
      <w:proofErr w:type="spellEnd"/>
      <w:r w:rsidR="00242110" w:rsidRPr="007F7CEB">
        <w:rPr>
          <w:rFonts w:ascii="宋体" w:eastAsia="宋体" w:hAnsi="宋体"/>
          <w:b/>
          <w:bCs/>
          <w:color w:val="000000"/>
          <w:spacing w:val="8"/>
          <w:szCs w:val="21"/>
          <w:shd w:val="clear" w:color="auto" w:fill="FFFFFF"/>
        </w:rPr>
        <w:t>的</w:t>
      </w:r>
      <w:r w:rsidR="003B16F3" w:rsidRPr="007F7CEB">
        <w:rPr>
          <w:rFonts w:ascii="宋体" w:eastAsia="宋体" w:hAnsi="宋体" w:hint="eastAsia"/>
          <w:b/>
          <w:bCs/>
          <w:color w:val="000000"/>
          <w:spacing w:val="8"/>
          <w:szCs w:val="21"/>
          <w:highlight w:val="yellow"/>
          <w:shd w:val="clear" w:color="auto" w:fill="FFFFFF"/>
        </w:rPr>
        <w:t>SOTA。</w:t>
      </w:r>
    </w:p>
    <w:p w14:paraId="133469CD" w14:textId="6F9ADF49" w:rsidR="003B16F3" w:rsidRPr="00D83CAF" w:rsidRDefault="003B16F3" w:rsidP="003B16F3">
      <w:pPr>
        <w:jc w:val="left"/>
        <w:rPr>
          <w:rFonts w:ascii="宋体" w:eastAsia="宋体" w:hAnsi="宋体" w:hint="eastAsia"/>
          <w:color w:val="000000"/>
          <w:spacing w:val="8"/>
          <w:sz w:val="24"/>
          <w:szCs w:val="24"/>
          <w:shd w:val="clear" w:color="auto" w:fill="FFFFFF"/>
        </w:rPr>
      </w:pPr>
      <w:r>
        <w:rPr>
          <w:noProof/>
        </w:rPr>
        <w:drawing>
          <wp:inline distT="0" distB="0" distL="0" distR="0" wp14:anchorId="7AC4CAB2" wp14:editId="2C23AC6F">
            <wp:extent cx="4938123" cy="24326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2524" cy="2444706"/>
                    </a:xfrm>
                    <a:prstGeom prst="rect">
                      <a:avLst/>
                    </a:prstGeom>
                  </pic:spPr>
                </pic:pic>
              </a:graphicData>
            </a:graphic>
          </wp:inline>
        </w:drawing>
      </w:r>
      <w:r>
        <w:rPr>
          <w:noProof/>
        </w:rPr>
        <w:drawing>
          <wp:inline distT="0" distB="0" distL="0" distR="0" wp14:anchorId="59F259AA" wp14:editId="629461D9">
            <wp:extent cx="2966085" cy="269483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3878" cy="2711001"/>
                    </a:xfrm>
                    <a:prstGeom prst="rect">
                      <a:avLst/>
                    </a:prstGeom>
                  </pic:spPr>
                </pic:pic>
              </a:graphicData>
            </a:graphic>
          </wp:inline>
        </w:drawing>
      </w:r>
      <w:r>
        <w:rPr>
          <w:noProof/>
        </w:rPr>
        <w:drawing>
          <wp:inline distT="0" distB="0" distL="0" distR="0" wp14:anchorId="5FC79681" wp14:editId="1B533515">
            <wp:extent cx="1897380" cy="265049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1283" cy="2739757"/>
                    </a:xfrm>
                    <a:prstGeom prst="rect">
                      <a:avLst/>
                    </a:prstGeom>
                  </pic:spPr>
                </pic:pic>
              </a:graphicData>
            </a:graphic>
          </wp:inline>
        </w:drawing>
      </w:r>
    </w:p>
    <w:p w14:paraId="78D4EC18" w14:textId="38CA30D7" w:rsidR="00D83CAF" w:rsidRPr="00D83CAF" w:rsidRDefault="00D83CAF" w:rsidP="00D83CAF">
      <w:pPr>
        <w:jc w:val="left"/>
        <w:rPr>
          <w:rFonts w:ascii="Times New Roman" w:hAnsi="Times New Roman" w:cs="Times New Roman"/>
          <w:noProof/>
        </w:rPr>
      </w:pPr>
      <w:r w:rsidRPr="00D83CAF">
        <w:rPr>
          <w:rFonts w:ascii="Times New Roman" w:hAnsi="Times New Roman" w:cs="Times New Roman"/>
        </w:rPr>
        <w:lastRenderedPageBreak/>
        <w:t>Paper</w:t>
      </w:r>
      <w:r w:rsidRPr="00D83CAF">
        <w:rPr>
          <w:rFonts w:ascii="Times New Roman" w:hAnsi="Times New Roman" w:cs="Times New Roman"/>
        </w:rPr>
        <w:t>：</w:t>
      </w:r>
      <w:r w:rsidRPr="00D83CAF">
        <w:rPr>
          <w:rFonts w:ascii="Times New Roman" w:hAnsi="Times New Roman" w:cs="Times New Roman"/>
        </w:rPr>
        <w:fldChar w:fldCharType="begin"/>
      </w:r>
      <w:r w:rsidRPr="00D83CAF">
        <w:rPr>
          <w:rFonts w:ascii="Times New Roman" w:hAnsi="Times New Roman" w:cs="Times New Roman"/>
        </w:rPr>
        <w:instrText xml:space="preserve"> HYPERLINK "https://arxiv.org/abs/2003.12125" </w:instrText>
      </w:r>
      <w:r w:rsidRPr="00D83CAF">
        <w:rPr>
          <w:rFonts w:ascii="Times New Roman" w:hAnsi="Times New Roman" w:cs="Times New Roman"/>
        </w:rPr>
        <w:fldChar w:fldCharType="separate"/>
      </w:r>
      <w:r w:rsidRPr="00D83CAF">
        <w:rPr>
          <w:rStyle w:val="a8"/>
          <w:rFonts w:ascii="Times New Roman" w:hAnsi="Times New Roman" w:cs="Times New Roman"/>
        </w:rPr>
        <w:t>https://arxiv.org/abs/2003.12125</w:t>
      </w:r>
      <w:r w:rsidRPr="00D83CAF">
        <w:rPr>
          <w:rFonts w:ascii="Times New Roman" w:hAnsi="Times New Roman" w:cs="Times New Roman"/>
        </w:rPr>
        <w:fldChar w:fldCharType="end"/>
      </w:r>
      <w:r w:rsidRPr="00D83CAF">
        <w:rPr>
          <w:rFonts w:ascii="Times New Roman" w:hAnsi="Times New Roman" w:cs="Times New Roman"/>
          <w:noProof/>
        </w:rPr>
        <w:t xml:space="preserve"> </w:t>
      </w:r>
    </w:p>
    <w:p w14:paraId="0A5F086F" w14:textId="5BB3C244" w:rsidR="00D83CAF" w:rsidRPr="00D83CAF" w:rsidRDefault="003B16F3" w:rsidP="00D83CAF">
      <w:pPr>
        <w:jc w:val="left"/>
        <w:rPr>
          <w:rFonts w:ascii="Times New Roman" w:hAnsi="Times New Roman" w:cs="Times New Roman"/>
          <w:noProof/>
        </w:rPr>
      </w:pPr>
      <w:r w:rsidRPr="003B16F3">
        <w:rPr>
          <w:rFonts w:ascii="Times New Roman" w:hAnsi="Times New Roman" w:cs="Times New Roman"/>
          <w:b/>
          <w:bCs/>
          <w:noProof/>
        </w:rPr>
        <w:t>同名其他代码</w:t>
      </w:r>
      <w:r w:rsidR="00D83CAF" w:rsidRPr="003B16F3">
        <w:rPr>
          <w:rFonts w:ascii="Times New Roman" w:hAnsi="Times New Roman" w:cs="Times New Roman"/>
          <w:b/>
          <w:bCs/>
          <w:noProof/>
        </w:rPr>
        <w:t>Relatework</w:t>
      </w:r>
      <w:r w:rsidR="00D83CAF" w:rsidRPr="00D83CAF">
        <w:rPr>
          <w:rFonts w:ascii="Times New Roman" w:hAnsi="Times New Roman" w:cs="Times New Roman"/>
          <w:noProof/>
        </w:rPr>
        <w:t>：</w:t>
      </w:r>
      <w:hyperlink r:id="rId10" w:history="1">
        <w:r w:rsidR="00D83CAF" w:rsidRPr="00D83CAF">
          <w:rPr>
            <w:rStyle w:val="a8"/>
            <w:rFonts w:ascii="Times New Roman" w:hAnsi="Times New Roman" w:cs="Times New Roman"/>
          </w:rPr>
          <w:t>https://github.com/AllenPeng0209/SaccadeNet</w:t>
        </w:r>
      </w:hyperlink>
    </w:p>
    <w:p w14:paraId="175F8867" w14:textId="48FA557B" w:rsidR="0079681F" w:rsidRDefault="0079681F" w:rsidP="0079681F">
      <w:pPr>
        <w:pStyle w:val="a7"/>
        <w:ind w:left="480" w:firstLineChars="0" w:firstLine="0"/>
        <w:jc w:val="center"/>
        <w:rPr>
          <w:rFonts w:ascii="宋体" w:eastAsia="宋体" w:hAnsi="宋体" w:cs="Times New Roman"/>
          <w:sz w:val="24"/>
          <w:szCs w:val="24"/>
        </w:rPr>
      </w:pPr>
    </w:p>
    <w:p w14:paraId="46AE3237" w14:textId="77777777" w:rsidR="00105874" w:rsidRDefault="00105874" w:rsidP="0079681F">
      <w:pPr>
        <w:pStyle w:val="a7"/>
        <w:ind w:left="480" w:firstLineChars="0" w:firstLine="0"/>
        <w:jc w:val="center"/>
        <w:rPr>
          <w:rFonts w:ascii="宋体" w:eastAsia="宋体" w:hAnsi="宋体" w:cs="Times New Roman" w:hint="eastAsia"/>
          <w:sz w:val="24"/>
          <w:szCs w:val="24"/>
        </w:rPr>
      </w:pPr>
    </w:p>
    <w:p w14:paraId="0319F7FE" w14:textId="72F6F69D" w:rsidR="0079681F" w:rsidRPr="00105874" w:rsidRDefault="003B16F3" w:rsidP="00105874">
      <w:pPr>
        <w:rPr>
          <w:rFonts w:ascii="Times New Roman" w:eastAsia="宋体" w:hAnsi="Times New Roman" w:cs="Times New Roman"/>
          <w:szCs w:val="21"/>
        </w:rPr>
      </w:pPr>
      <w:r w:rsidRPr="00105874">
        <w:rPr>
          <w:rFonts w:ascii="Times New Roman" w:eastAsia="宋体" w:hAnsi="Times New Roman" w:cs="Times New Roman"/>
          <w:szCs w:val="21"/>
        </w:rPr>
        <w:t>02</w:t>
      </w:r>
      <w:r w:rsidRPr="00105874">
        <w:rPr>
          <w:rFonts w:ascii="Times New Roman" w:eastAsia="宋体" w:hAnsi="Times New Roman" w:cs="Times New Roman"/>
          <w:szCs w:val="21"/>
        </w:rPr>
        <w:t>、《</w:t>
      </w:r>
      <w:r w:rsidRPr="00105874">
        <w:rPr>
          <w:rStyle w:val="aa"/>
          <w:rFonts w:ascii="Times New Roman" w:hAnsi="Times New Roman" w:cs="Times New Roman"/>
          <w:color w:val="000000"/>
          <w:szCs w:val="21"/>
          <w:shd w:val="clear" w:color="auto" w:fill="FFFFFF"/>
        </w:rPr>
        <w:t>Spiking-YOLO: Spiking Neural Network for Energy-Efficient Object Detection</w:t>
      </w:r>
      <w:r w:rsidRPr="00105874">
        <w:rPr>
          <w:rFonts w:ascii="Times New Roman" w:eastAsia="宋体" w:hAnsi="Times New Roman" w:cs="Times New Roman"/>
          <w:szCs w:val="21"/>
        </w:rPr>
        <w:t>》</w:t>
      </w:r>
    </w:p>
    <w:p w14:paraId="075FE82A" w14:textId="055A41F1" w:rsidR="0049418D" w:rsidRDefault="0049418D" w:rsidP="0079681F">
      <w:pPr>
        <w:pStyle w:val="a7"/>
        <w:ind w:left="480" w:firstLineChars="0" w:firstLine="0"/>
        <w:rPr>
          <w:rFonts w:ascii="Times New Roman" w:eastAsia="宋体" w:hAnsi="Times New Roman" w:cs="Times New Roman"/>
          <w:szCs w:val="21"/>
        </w:rPr>
      </w:pPr>
    </w:p>
    <w:p w14:paraId="72A0743E" w14:textId="08746E70" w:rsidR="0049418D" w:rsidRPr="00105874" w:rsidRDefault="0049418D" w:rsidP="00105874">
      <w:pPr>
        <w:rPr>
          <w:rFonts w:ascii="Times New Roman" w:eastAsia="宋体" w:hAnsi="Times New Roman" w:cs="Times New Roman"/>
          <w:b/>
          <w:bCs/>
          <w:szCs w:val="21"/>
        </w:rPr>
      </w:pPr>
      <w:r w:rsidRPr="00105874">
        <w:rPr>
          <w:rFonts w:ascii="Times New Roman" w:eastAsia="宋体" w:hAnsi="Times New Roman" w:cs="Times New Roman" w:hint="eastAsia"/>
          <w:b/>
          <w:bCs/>
          <w:szCs w:val="21"/>
        </w:rPr>
        <w:t>Summary</w:t>
      </w:r>
      <w:r w:rsidRPr="00105874">
        <w:rPr>
          <w:rFonts w:ascii="Times New Roman" w:eastAsia="宋体" w:hAnsi="Times New Roman" w:cs="Times New Roman" w:hint="eastAsia"/>
          <w:b/>
          <w:bCs/>
          <w:szCs w:val="21"/>
        </w:rPr>
        <w:t>：感受器</w:t>
      </w:r>
      <w:r w:rsidR="00970D83" w:rsidRPr="00105874">
        <w:rPr>
          <w:rFonts w:ascii="Times New Roman" w:eastAsia="宋体" w:hAnsi="Times New Roman" w:cs="Times New Roman" w:hint="eastAsia"/>
          <w:b/>
          <w:bCs/>
          <w:szCs w:val="21"/>
        </w:rPr>
        <w:t>激活函数</w:t>
      </w:r>
      <w:r w:rsidRPr="00105874">
        <w:rPr>
          <w:rFonts w:ascii="Times New Roman" w:eastAsia="宋体" w:hAnsi="Times New Roman" w:cs="Times New Roman" w:hint="eastAsia"/>
          <w:b/>
          <w:bCs/>
          <w:szCs w:val="21"/>
        </w:rPr>
        <w:t>系列</w:t>
      </w:r>
    </w:p>
    <w:p w14:paraId="77997953" w14:textId="4CA121E1" w:rsidR="0049418D" w:rsidRDefault="00970D83" w:rsidP="00105874">
      <w:pPr>
        <w:ind w:firstLineChars="200" w:firstLine="420"/>
        <w:rPr>
          <w:rFonts w:ascii="Times New Roman" w:hAnsi="Times New Roman" w:cs="Times New Roman"/>
          <w:b/>
          <w:bCs/>
        </w:rPr>
      </w:pPr>
      <w:r w:rsidRPr="00105874">
        <w:rPr>
          <w:rFonts w:ascii="Times New Roman" w:hAnsi="Times New Roman" w:cs="Times New Roman"/>
          <w:b/>
          <w:bCs/>
        </w:rPr>
        <w:t>第一、</w:t>
      </w:r>
      <w:r w:rsidR="0049418D" w:rsidRPr="00105874">
        <w:rPr>
          <w:rFonts w:ascii="Times New Roman" w:hAnsi="Times New Roman" w:cs="Times New Roman"/>
          <w:b/>
          <w:bCs/>
        </w:rPr>
        <w:t>脉冲神经网络在目标检测应用</w:t>
      </w:r>
      <w:r w:rsidR="007F7CEB" w:rsidRPr="00105874">
        <w:rPr>
          <w:rFonts w:ascii="Times New Roman" w:hAnsi="Times New Roman" w:cs="Times New Roman"/>
          <w:b/>
          <w:bCs/>
        </w:rPr>
        <w:t>通过事件驱动主要是解决了卷积神经网络很难解决的因果学习和能耗大幅度降低。在学术上作为第三代神经网络存在神经元的复杂动力学问题和不可微分难点导致可扩展训练非常困难，而本文是</w:t>
      </w:r>
      <w:r w:rsidRPr="00105874">
        <w:rPr>
          <w:rFonts w:ascii="Times New Roman" w:hAnsi="Times New Roman" w:cs="Times New Roman"/>
          <w:b/>
          <w:bCs/>
        </w:rPr>
        <w:t>将需要训练的</w:t>
      </w:r>
      <w:r w:rsidRPr="00105874">
        <w:rPr>
          <w:rFonts w:ascii="Times New Roman" w:hAnsi="Times New Roman" w:cs="Times New Roman"/>
          <w:b/>
          <w:bCs/>
        </w:rPr>
        <w:t>DNN</w:t>
      </w:r>
      <w:r w:rsidR="007F7CEB" w:rsidRPr="00105874">
        <w:rPr>
          <w:rFonts w:ascii="Times New Roman" w:hAnsi="Times New Roman" w:cs="Times New Roman"/>
          <w:b/>
          <w:bCs/>
        </w:rPr>
        <w:t>转化为</w:t>
      </w:r>
      <w:r w:rsidR="007F7CEB" w:rsidRPr="00105874">
        <w:rPr>
          <w:rFonts w:ascii="Times New Roman" w:hAnsi="Times New Roman" w:cs="Times New Roman"/>
          <w:b/>
          <w:bCs/>
        </w:rPr>
        <w:t>SNN</w:t>
      </w:r>
      <w:r w:rsidRPr="00105874">
        <w:rPr>
          <w:rFonts w:ascii="Times New Roman" w:hAnsi="Times New Roman" w:cs="Times New Roman"/>
          <w:b/>
          <w:bCs/>
        </w:rPr>
        <w:t>的</w:t>
      </w:r>
      <w:r w:rsidR="007F7CEB" w:rsidRPr="00105874">
        <w:rPr>
          <w:rFonts w:ascii="Times New Roman" w:hAnsi="Times New Roman" w:cs="Times New Roman"/>
          <w:b/>
          <w:bCs/>
        </w:rPr>
        <w:t>DNN</w:t>
      </w:r>
      <w:r w:rsidR="007F7CEB" w:rsidRPr="00105874">
        <w:rPr>
          <w:rFonts w:ascii="Times New Roman" w:hAnsi="Times New Roman" w:cs="Times New Roman"/>
          <w:b/>
          <w:bCs/>
        </w:rPr>
        <w:t>中间</w:t>
      </w:r>
      <w:r w:rsidRPr="00105874">
        <w:rPr>
          <w:rFonts w:ascii="Times New Roman" w:hAnsi="Times New Roman" w:cs="Times New Roman"/>
          <w:b/>
          <w:bCs/>
        </w:rPr>
        <w:t>件进行学习。第二、</w:t>
      </w:r>
      <w:r w:rsidRPr="00105874">
        <w:rPr>
          <w:rFonts w:ascii="Times New Roman" w:hAnsi="Times New Roman" w:cs="Times New Roman"/>
          <w:b/>
          <w:bCs/>
        </w:rPr>
        <w:t>SNN</w:t>
      </w:r>
      <w:r w:rsidRPr="00105874">
        <w:rPr>
          <w:rFonts w:ascii="Times New Roman" w:hAnsi="Times New Roman" w:cs="Times New Roman"/>
          <w:b/>
          <w:bCs/>
        </w:rPr>
        <w:t>的权值归一化由于本身的射频脉冲信号需要阈值发射所有要对这个问题进行设计，而在</w:t>
      </w:r>
      <w:r w:rsidRPr="00105874">
        <w:rPr>
          <w:rFonts w:ascii="Times New Roman" w:hAnsi="Times New Roman" w:cs="Times New Roman"/>
          <w:b/>
          <w:bCs/>
        </w:rPr>
        <w:t>YOLO</w:t>
      </w:r>
      <w:r w:rsidRPr="00105874">
        <w:rPr>
          <w:rFonts w:ascii="Times New Roman" w:hAnsi="Times New Roman" w:cs="Times New Roman"/>
          <w:b/>
          <w:bCs/>
        </w:rPr>
        <w:t>中存在大量的</w:t>
      </w:r>
      <w:proofErr w:type="spellStart"/>
      <w:r w:rsidRPr="00105874">
        <w:rPr>
          <w:rFonts w:ascii="Times New Roman" w:hAnsi="Times New Roman" w:cs="Times New Roman"/>
          <w:b/>
          <w:bCs/>
        </w:rPr>
        <w:t>leak_relu</w:t>
      </w:r>
      <w:proofErr w:type="spellEnd"/>
      <w:r w:rsidRPr="00105874">
        <w:rPr>
          <w:rFonts w:ascii="Times New Roman" w:hAnsi="Times New Roman" w:cs="Times New Roman"/>
          <w:b/>
          <w:bCs/>
        </w:rPr>
        <w:t>这种解决导致设计异常艰难，在此环境下该论文使用了通道归一化（</w:t>
      </w:r>
      <w:proofErr w:type="spellStart"/>
      <w:r w:rsidRPr="00105874">
        <w:rPr>
          <w:rFonts w:ascii="Times New Roman" w:hAnsi="Times New Roman" w:cs="Times New Roman"/>
          <w:b/>
          <w:bCs/>
        </w:rPr>
        <w:t>Channel_wise_Normalization</w:t>
      </w:r>
      <w:proofErr w:type="spellEnd"/>
      <w:r w:rsidRPr="00105874">
        <w:rPr>
          <w:rFonts w:ascii="Times New Roman" w:hAnsi="Times New Roman" w:cs="Times New Roman"/>
          <w:b/>
          <w:bCs/>
        </w:rPr>
        <w:t>）</w:t>
      </w:r>
      <w:r w:rsidR="00105874">
        <w:rPr>
          <w:rFonts w:ascii="Times New Roman" w:hAnsi="Times New Roman" w:cs="Times New Roman" w:hint="eastAsia"/>
          <w:b/>
          <w:bCs/>
        </w:rPr>
        <w:t>解决深度</w:t>
      </w:r>
      <w:r w:rsidR="00105874">
        <w:rPr>
          <w:rFonts w:ascii="Times New Roman" w:hAnsi="Times New Roman" w:cs="Times New Roman" w:hint="eastAsia"/>
          <w:b/>
          <w:bCs/>
        </w:rPr>
        <w:t>SNN</w:t>
      </w:r>
      <w:r w:rsidR="00105874">
        <w:rPr>
          <w:rFonts w:ascii="Times New Roman" w:hAnsi="Times New Roman" w:cs="Times New Roman" w:hint="eastAsia"/>
          <w:b/>
          <w:bCs/>
        </w:rPr>
        <w:t>的细粒度归一化问题从而实现更快更准的</w:t>
      </w:r>
      <w:r w:rsidR="00105874">
        <w:rPr>
          <w:rFonts w:ascii="Times New Roman" w:hAnsi="Times New Roman" w:cs="Times New Roman" w:hint="eastAsia"/>
          <w:b/>
          <w:bCs/>
        </w:rPr>
        <w:t>SNN</w:t>
      </w:r>
      <w:r w:rsidRPr="00105874">
        <w:rPr>
          <w:rFonts w:ascii="Times New Roman" w:hAnsi="Times New Roman" w:cs="Times New Roman"/>
          <w:b/>
          <w:bCs/>
        </w:rPr>
        <w:t>和有符号神经元的不平衡阈值</w:t>
      </w:r>
      <w:r w:rsidR="00105874" w:rsidRPr="00105874">
        <w:rPr>
          <w:rFonts w:ascii="Times New Roman" w:hAnsi="Times New Roman" w:cs="Times New Roman"/>
          <w:b/>
          <w:bCs/>
        </w:rPr>
        <w:t>（</w:t>
      </w:r>
      <w:r w:rsidR="00105874" w:rsidRPr="00105874">
        <w:rPr>
          <w:rFonts w:ascii="Times New Roman" w:hAnsi="Times New Roman" w:cs="Times New Roman"/>
          <w:b/>
          <w:bCs/>
        </w:rPr>
        <w:t>signed neuron with imbalanced threshold</w:t>
      </w:r>
      <w:r w:rsidR="00105874" w:rsidRPr="00105874">
        <w:rPr>
          <w:rFonts w:ascii="Times New Roman" w:hAnsi="Times New Roman" w:cs="Times New Roman"/>
          <w:b/>
          <w:bCs/>
        </w:rPr>
        <w:t>）</w:t>
      </w:r>
      <w:r w:rsidR="00105874">
        <w:rPr>
          <w:rFonts w:ascii="Times New Roman" w:hAnsi="Times New Roman" w:cs="Times New Roman" w:hint="eastAsia"/>
          <w:b/>
          <w:bCs/>
        </w:rPr>
        <w:t>实现神经网络的集成和轻量化设计</w:t>
      </w:r>
      <w:r w:rsidR="00105874" w:rsidRPr="00105874">
        <w:rPr>
          <w:rFonts w:ascii="Times New Roman" w:hAnsi="Times New Roman" w:cs="Times New Roman"/>
          <w:b/>
          <w:bCs/>
        </w:rPr>
        <w:t>。</w:t>
      </w:r>
    </w:p>
    <w:p w14:paraId="190FEA29" w14:textId="1321EBEA" w:rsidR="0049418D" w:rsidRDefault="00105874" w:rsidP="00105874">
      <w:pPr>
        <w:rPr>
          <w:rFonts w:ascii="Times New Roman" w:hAnsi="Times New Roman" w:cs="Times New Roman"/>
          <w:b/>
          <w:bCs/>
        </w:rPr>
      </w:pPr>
      <w:r>
        <w:rPr>
          <w:rFonts w:ascii="Times New Roman" w:hAnsi="Times New Roman" w:cs="Times New Roman"/>
          <w:b/>
          <w:bCs/>
        </w:rPr>
        <w:tab/>
      </w:r>
      <w:r>
        <w:rPr>
          <w:noProof/>
        </w:rPr>
        <w:drawing>
          <wp:inline distT="0" distB="0" distL="0" distR="0" wp14:anchorId="08DCDCD6" wp14:editId="1FC98E20">
            <wp:extent cx="5274310" cy="23342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4260"/>
                    </a:xfrm>
                    <a:prstGeom prst="rect">
                      <a:avLst/>
                    </a:prstGeom>
                  </pic:spPr>
                </pic:pic>
              </a:graphicData>
            </a:graphic>
          </wp:inline>
        </w:drawing>
      </w:r>
    </w:p>
    <w:p w14:paraId="1764365E" w14:textId="79D415C6" w:rsidR="00105874" w:rsidRPr="00105874" w:rsidRDefault="00105874" w:rsidP="00105874">
      <w:pPr>
        <w:rPr>
          <w:rFonts w:ascii="Times New Roman" w:hAnsi="Times New Roman" w:cs="Times New Roman"/>
        </w:rPr>
      </w:pPr>
      <w:r w:rsidRPr="00105874">
        <w:rPr>
          <w:rFonts w:ascii="Times New Roman" w:hAnsi="Times New Roman" w:cs="Times New Roman"/>
        </w:rPr>
        <w:t>P</w:t>
      </w:r>
      <w:r w:rsidRPr="00105874">
        <w:rPr>
          <w:rFonts w:ascii="Times New Roman" w:hAnsi="Times New Roman" w:cs="Times New Roman" w:hint="eastAsia"/>
        </w:rPr>
        <w:t>aper</w:t>
      </w:r>
      <w:r w:rsidRPr="00105874">
        <w:rPr>
          <w:rFonts w:ascii="Times New Roman" w:hAnsi="Times New Roman" w:cs="Times New Roman" w:hint="eastAsia"/>
        </w:rPr>
        <w:t>：</w:t>
      </w:r>
      <w:r>
        <w:fldChar w:fldCharType="begin"/>
      </w:r>
      <w:r>
        <w:instrText xml:space="preserve"> HYPERLINK "https://arxiv.org/pdf/1903.06530.pdf" </w:instrText>
      </w:r>
      <w:r>
        <w:fldChar w:fldCharType="separate"/>
      </w:r>
      <w:r>
        <w:rPr>
          <w:rStyle w:val="a8"/>
        </w:rPr>
        <w:t>https://arxiv.org/pdf/1903.06530.pdf</w:t>
      </w:r>
      <w:r>
        <w:fldChar w:fldCharType="end"/>
      </w:r>
      <w:r>
        <w:t xml:space="preserve"> </w:t>
      </w:r>
    </w:p>
    <w:p w14:paraId="6DCABE33" w14:textId="57723C65" w:rsidR="00105874" w:rsidRDefault="0049418D" w:rsidP="00105874">
      <w:r w:rsidRPr="00105874">
        <w:rPr>
          <w:rFonts w:hint="eastAsia"/>
        </w:rPr>
        <w:t>其他相关代码：</w:t>
      </w:r>
      <w:hyperlink r:id="rId12" w:history="1">
        <w:r>
          <w:rPr>
            <w:rStyle w:val="a8"/>
          </w:rPr>
          <w:t>https://github.com/dinies/SpikingCNN</w:t>
        </w:r>
      </w:hyperlink>
    </w:p>
    <w:p w14:paraId="5483C7C8" w14:textId="5E941C5F" w:rsidR="00990896" w:rsidRDefault="00990896" w:rsidP="00105874"/>
    <w:p w14:paraId="731144BF" w14:textId="77777777" w:rsidR="00990896" w:rsidRPr="00990896" w:rsidRDefault="00990896" w:rsidP="00105874">
      <w:pPr>
        <w:rPr>
          <w:rFonts w:ascii="Times New Roman" w:eastAsia="宋体" w:hAnsi="Times New Roman" w:cs="Times New Roman" w:hint="eastAsia"/>
          <w:b/>
          <w:bCs/>
          <w:szCs w:val="21"/>
        </w:rPr>
      </w:pPr>
    </w:p>
    <w:p w14:paraId="223CCA4F" w14:textId="7887443A" w:rsidR="00105874" w:rsidRDefault="00105874" w:rsidP="00105874">
      <w:pPr>
        <w:rPr>
          <w:rFonts w:ascii="宋体" w:eastAsia="宋体" w:hAnsi="宋体"/>
          <w:b/>
          <w:bCs/>
          <w:sz w:val="24"/>
          <w:szCs w:val="24"/>
        </w:rPr>
      </w:pPr>
      <w:r w:rsidRPr="00990896">
        <w:rPr>
          <w:rFonts w:ascii="宋体" w:eastAsia="宋体" w:hAnsi="宋体" w:cs="Times New Roman" w:hint="eastAsia"/>
          <w:b/>
          <w:bCs/>
          <w:sz w:val="24"/>
          <w:szCs w:val="24"/>
        </w:rPr>
        <w:t>0</w:t>
      </w:r>
      <w:r w:rsidRPr="00990896">
        <w:rPr>
          <w:rFonts w:ascii="宋体" w:eastAsia="宋体" w:hAnsi="宋体" w:cs="Times New Roman"/>
          <w:b/>
          <w:bCs/>
          <w:sz w:val="24"/>
          <w:szCs w:val="24"/>
        </w:rPr>
        <w:t>3</w:t>
      </w:r>
      <w:r w:rsidRPr="00990896">
        <w:rPr>
          <w:rFonts w:ascii="宋体" w:eastAsia="宋体" w:hAnsi="宋体" w:cs="Times New Roman" w:hint="eastAsia"/>
          <w:b/>
          <w:bCs/>
          <w:sz w:val="24"/>
          <w:szCs w:val="24"/>
        </w:rPr>
        <w:t>、</w:t>
      </w:r>
      <w:proofErr w:type="spellStart"/>
      <w:r w:rsidR="00217EBD" w:rsidRPr="00990896">
        <w:rPr>
          <w:rFonts w:ascii="宋体" w:eastAsia="宋体" w:hAnsi="宋体"/>
          <w:b/>
          <w:bCs/>
          <w:sz w:val="24"/>
          <w:szCs w:val="24"/>
        </w:rPr>
        <w:t>CentripetalNet</w:t>
      </w:r>
      <w:proofErr w:type="spellEnd"/>
      <w:r w:rsidR="00217EBD" w:rsidRPr="00990896">
        <w:rPr>
          <w:rFonts w:ascii="宋体" w:eastAsia="宋体" w:hAnsi="宋体"/>
          <w:b/>
          <w:bCs/>
          <w:sz w:val="24"/>
          <w:szCs w:val="24"/>
        </w:rPr>
        <w:t xml:space="preserve">: Pursuing High-quality </w:t>
      </w:r>
      <w:proofErr w:type="spellStart"/>
      <w:r w:rsidR="00217EBD" w:rsidRPr="00990896">
        <w:rPr>
          <w:rFonts w:ascii="宋体" w:eastAsia="宋体" w:hAnsi="宋体"/>
          <w:b/>
          <w:bCs/>
          <w:sz w:val="24"/>
          <w:szCs w:val="24"/>
        </w:rPr>
        <w:t>Keypoint</w:t>
      </w:r>
      <w:proofErr w:type="spellEnd"/>
      <w:r w:rsidR="00217EBD" w:rsidRPr="00990896">
        <w:rPr>
          <w:rFonts w:ascii="宋体" w:eastAsia="宋体" w:hAnsi="宋体"/>
          <w:b/>
          <w:bCs/>
          <w:sz w:val="24"/>
          <w:szCs w:val="24"/>
        </w:rPr>
        <w:t xml:space="preserve"> Pairs for Object Detection</w:t>
      </w:r>
    </w:p>
    <w:p w14:paraId="78515430" w14:textId="77777777" w:rsidR="00990896" w:rsidRPr="00990896" w:rsidRDefault="00990896" w:rsidP="00105874">
      <w:pPr>
        <w:rPr>
          <w:rFonts w:ascii="宋体" w:eastAsia="宋体" w:hAnsi="宋体"/>
          <w:b/>
          <w:bCs/>
          <w:sz w:val="24"/>
          <w:szCs w:val="24"/>
        </w:rPr>
      </w:pPr>
      <w:bookmarkStart w:id="0" w:name="_GoBack"/>
      <w:bookmarkEnd w:id="0"/>
    </w:p>
    <w:p w14:paraId="0B034962" w14:textId="00C986EB" w:rsidR="00217EBD" w:rsidRPr="00990896" w:rsidRDefault="00217EBD" w:rsidP="00105874">
      <w:pPr>
        <w:rPr>
          <w:rStyle w:val="aa"/>
          <w:rFonts w:ascii="宋体" w:eastAsia="宋体" w:hAnsi="宋体"/>
          <w:color w:val="000000"/>
          <w:sz w:val="24"/>
          <w:szCs w:val="24"/>
          <w:shd w:val="clear" w:color="auto" w:fill="FFFFFF"/>
        </w:rPr>
      </w:pPr>
      <w:r w:rsidRPr="00990896">
        <w:rPr>
          <w:rFonts w:ascii="宋体" w:eastAsia="宋体" w:hAnsi="宋体" w:hint="eastAsia"/>
          <w:b/>
          <w:bCs/>
          <w:sz w:val="24"/>
          <w:szCs w:val="24"/>
        </w:rPr>
        <w:t>0</w:t>
      </w:r>
      <w:r w:rsidRPr="00990896">
        <w:rPr>
          <w:rFonts w:ascii="宋体" w:eastAsia="宋体" w:hAnsi="宋体"/>
          <w:b/>
          <w:bCs/>
          <w:sz w:val="24"/>
          <w:szCs w:val="24"/>
        </w:rPr>
        <w:t>4</w:t>
      </w:r>
      <w:r w:rsidRPr="00990896">
        <w:rPr>
          <w:rFonts w:ascii="宋体" w:eastAsia="宋体" w:hAnsi="宋体" w:hint="eastAsia"/>
          <w:b/>
          <w:bCs/>
          <w:sz w:val="24"/>
          <w:szCs w:val="24"/>
        </w:rPr>
        <w:t>、</w:t>
      </w:r>
      <w:r w:rsidRPr="00990896">
        <w:rPr>
          <w:rStyle w:val="aa"/>
          <w:rFonts w:ascii="宋体" w:eastAsia="宋体" w:hAnsi="宋体"/>
          <w:color w:val="000000"/>
          <w:sz w:val="24"/>
          <w:szCs w:val="24"/>
          <w:shd w:val="clear" w:color="auto" w:fill="FFFFFF"/>
        </w:rPr>
        <w:t>Bridging the Gap Between Anchor-based and Anchor-free Detection via Adaptive Training Sample Selection</w:t>
      </w:r>
    </w:p>
    <w:p w14:paraId="4E4989DC" w14:textId="563E3092" w:rsidR="00217EBD" w:rsidRPr="00990896" w:rsidRDefault="00217EBD" w:rsidP="00105874">
      <w:pPr>
        <w:rPr>
          <w:rFonts w:ascii="宋体" w:eastAsia="宋体" w:hAnsi="宋体" w:cs="Times New Roman" w:hint="eastAsia"/>
          <w:b/>
          <w:bCs/>
          <w:sz w:val="24"/>
          <w:szCs w:val="24"/>
        </w:rPr>
      </w:pPr>
      <w:r w:rsidRPr="00990896">
        <w:rPr>
          <w:rStyle w:val="aa"/>
          <w:rFonts w:ascii="宋体" w:eastAsia="宋体" w:hAnsi="宋体" w:hint="eastAsia"/>
          <w:color w:val="000000"/>
          <w:sz w:val="24"/>
          <w:szCs w:val="24"/>
          <w:shd w:val="clear" w:color="auto" w:fill="FFFFFF"/>
        </w:rPr>
        <w:t>0</w:t>
      </w:r>
      <w:r w:rsidRPr="00990896">
        <w:rPr>
          <w:rStyle w:val="aa"/>
          <w:rFonts w:ascii="宋体" w:eastAsia="宋体" w:hAnsi="宋体"/>
          <w:color w:val="000000"/>
          <w:sz w:val="24"/>
          <w:szCs w:val="24"/>
          <w:shd w:val="clear" w:color="auto" w:fill="FFFFFF"/>
        </w:rPr>
        <w:t>5</w:t>
      </w:r>
      <w:r w:rsidRPr="00990896">
        <w:rPr>
          <w:rStyle w:val="aa"/>
          <w:rFonts w:ascii="宋体" w:eastAsia="宋体" w:hAnsi="宋体" w:hint="eastAsia"/>
          <w:color w:val="000000"/>
          <w:sz w:val="24"/>
          <w:szCs w:val="24"/>
          <w:shd w:val="clear" w:color="auto" w:fill="FFFFFF"/>
        </w:rPr>
        <w:t>、</w:t>
      </w:r>
      <w:proofErr w:type="spellStart"/>
      <w:r w:rsidRPr="00990896">
        <w:rPr>
          <w:rFonts w:ascii="宋体" w:eastAsia="宋体" w:hAnsi="宋体" w:hint="eastAsia"/>
          <w:b/>
          <w:bCs/>
          <w:color w:val="1A1A1A"/>
          <w:spacing w:val="8"/>
          <w:sz w:val="24"/>
          <w:szCs w:val="24"/>
          <w:shd w:val="clear" w:color="auto" w:fill="FFFFFF"/>
        </w:rPr>
        <w:t>HAMBox</w:t>
      </w:r>
      <w:proofErr w:type="spellEnd"/>
      <w:r w:rsidRPr="00990896">
        <w:rPr>
          <w:rFonts w:ascii="宋体" w:eastAsia="宋体" w:hAnsi="宋体" w:hint="eastAsia"/>
          <w:b/>
          <w:bCs/>
          <w:color w:val="1A1A1A"/>
          <w:spacing w:val="8"/>
          <w:sz w:val="24"/>
          <w:szCs w:val="24"/>
          <w:shd w:val="clear" w:color="auto" w:fill="FFFFFF"/>
        </w:rPr>
        <w:t>: Delving into Online High-quality Anchors Mining for Detecting Outer Faces</w:t>
      </w:r>
    </w:p>
    <w:sectPr w:rsidR="00217EBD" w:rsidRPr="00990896">
      <w:headerReference w:type="default"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2CEAE" w14:textId="77777777" w:rsidR="00601DC2" w:rsidRDefault="00601DC2" w:rsidP="00C6056F">
      <w:r>
        <w:separator/>
      </w:r>
    </w:p>
  </w:endnote>
  <w:endnote w:type="continuationSeparator" w:id="0">
    <w:p w14:paraId="66A94FF1" w14:textId="77777777" w:rsidR="00601DC2" w:rsidRDefault="00601DC2" w:rsidP="00C60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72716" w14:textId="77777777" w:rsidR="00C6056F" w:rsidRPr="00C6056F" w:rsidRDefault="00C6056F">
    <w:pPr>
      <w:pStyle w:val="a5"/>
      <w:jc w:val="center"/>
      <w:rPr>
        <w:rFonts w:ascii="Times New Roman" w:hAnsi="Times New Roman" w:cs="Times New Roman"/>
        <w:b/>
        <w:bCs/>
        <w:caps/>
        <w:color w:val="4472C4" w:themeColor="accent1"/>
        <w:sz w:val="24"/>
        <w:szCs w:val="24"/>
      </w:rPr>
    </w:pPr>
    <w:r w:rsidRPr="00C6056F">
      <w:rPr>
        <w:rFonts w:ascii="Times New Roman" w:hAnsi="Times New Roman" w:cs="Times New Roman"/>
        <w:b/>
        <w:bCs/>
        <w:caps/>
        <w:color w:val="4472C4" w:themeColor="accent1"/>
        <w:sz w:val="24"/>
        <w:szCs w:val="24"/>
      </w:rPr>
      <w:fldChar w:fldCharType="begin"/>
    </w:r>
    <w:r w:rsidRPr="00C6056F">
      <w:rPr>
        <w:rFonts w:ascii="Times New Roman" w:hAnsi="Times New Roman" w:cs="Times New Roman"/>
        <w:b/>
        <w:bCs/>
        <w:caps/>
        <w:color w:val="4472C4" w:themeColor="accent1"/>
        <w:sz w:val="24"/>
        <w:szCs w:val="24"/>
      </w:rPr>
      <w:instrText>PAGE   \* MERGEFORMAT</w:instrText>
    </w:r>
    <w:r w:rsidRPr="00C6056F">
      <w:rPr>
        <w:rFonts w:ascii="Times New Roman" w:hAnsi="Times New Roman" w:cs="Times New Roman"/>
        <w:b/>
        <w:bCs/>
        <w:caps/>
        <w:color w:val="4472C4" w:themeColor="accent1"/>
        <w:sz w:val="24"/>
        <w:szCs w:val="24"/>
      </w:rPr>
      <w:fldChar w:fldCharType="separate"/>
    </w:r>
    <w:r w:rsidRPr="00C6056F">
      <w:rPr>
        <w:rFonts w:ascii="Times New Roman" w:hAnsi="Times New Roman" w:cs="Times New Roman"/>
        <w:b/>
        <w:bCs/>
        <w:caps/>
        <w:color w:val="4472C4" w:themeColor="accent1"/>
        <w:sz w:val="24"/>
        <w:szCs w:val="24"/>
        <w:lang w:val="zh-CN"/>
      </w:rPr>
      <w:t>2</w:t>
    </w:r>
    <w:r w:rsidRPr="00C6056F">
      <w:rPr>
        <w:rFonts w:ascii="Times New Roman" w:hAnsi="Times New Roman" w:cs="Times New Roman"/>
        <w:b/>
        <w:bCs/>
        <w:caps/>
        <w:color w:val="4472C4" w:themeColor="accent1"/>
        <w:sz w:val="24"/>
        <w:szCs w:val="24"/>
      </w:rPr>
      <w:fldChar w:fldCharType="end"/>
    </w:r>
  </w:p>
  <w:p w14:paraId="35EBE86E" w14:textId="77777777" w:rsidR="00C6056F" w:rsidRDefault="00C605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CA622B" w14:textId="77777777" w:rsidR="00601DC2" w:rsidRDefault="00601DC2" w:rsidP="00C6056F">
      <w:r>
        <w:separator/>
      </w:r>
    </w:p>
  </w:footnote>
  <w:footnote w:type="continuationSeparator" w:id="0">
    <w:p w14:paraId="5B7D43C2" w14:textId="77777777" w:rsidR="00601DC2" w:rsidRDefault="00601DC2" w:rsidP="00C60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CF6BC" w14:textId="77488D9C" w:rsidR="00C6056F" w:rsidRPr="00C6056F" w:rsidRDefault="00C6056F">
    <w:pPr>
      <w:pStyle w:val="a3"/>
      <w:rPr>
        <w:b/>
        <w:bCs/>
        <w:i/>
        <w:iCs/>
      </w:rPr>
    </w:pPr>
    <w:r w:rsidRPr="00C6056F">
      <w:rPr>
        <w:b/>
        <w:bCs/>
        <w:i/>
        <w:iCs/>
      </w:rPr>
      <w:t>TMVP</w:t>
    </w:r>
    <w:r>
      <w:rPr>
        <w:b/>
        <w:bCs/>
        <w:i/>
        <w:iCs/>
      </w:rPr>
      <w:t>R</w:t>
    </w:r>
  </w:p>
  <w:p w14:paraId="772CC72C" w14:textId="77777777" w:rsidR="00C6056F" w:rsidRDefault="00C6056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2071"/>
    <w:multiLevelType w:val="hybridMultilevel"/>
    <w:tmpl w:val="909C16DE"/>
    <w:lvl w:ilvl="0" w:tplc="216ED8E6">
      <w:start w:val="1"/>
      <w:numFmt w:val="decimalZero"/>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367"/>
    <w:rsid w:val="00105874"/>
    <w:rsid w:val="00217EBD"/>
    <w:rsid w:val="00242110"/>
    <w:rsid w:val="00314367"/>
    <w:rsid w:val="003B16F3"/>
    <w:rsid w:val="003C2491"/>
    <w:rsid w:val="0049418D"/>
    <w:rsid w:val="005C5B9D"/>
    <w:rsid w:val="00601DC2"/>
    <w:rsid w:val="0079681F"/>
    <w:rsid w:val="007F7CEB"/>
    <w:rsid w:val="008C0BCE"/>
    <w:rsid w:val="00945611"/>
    <w:rsid w:val="00970D83"/>
    <w:rsid w:val="00990896"/>
    <w:rsid w:val="00C6056F"/>
    <w:rsid w:val="00D83CAF"/>
    <w:rsid w:val="00E37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B94DE"/>
  <w15:chartTrackingRefBased/>
  <w15:docId w15:val="{A1873F86-8F32-430F-9D53-4C8F6D04E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83CA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5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56F"/>
    <w:rPr>
      <w:sz w:val="18"/>
      <w:szCs w:val="18"/>
    </w:rPr>
  </w:style>
  <w:style w:type="paragraph" w:styleId="a5">
    <w:name w:val="footer"/>
    <w:basedOn w:val="a"/>
    <w:link w:val="a6"/>
    <w:uiPriority w:val="99"/>
    <w:unhideWhenUsed/>
    <w:rsid w:val="00C6056F"/>
    <w:pPr>
      <w:tabs>
        <w:tab w:val="center" w:pos="4153"/>
        <w:tab w:val="right" w:pos="8306"/>
      </w:tabs>
      <w:snapToGrid w:val="0"/>
      <w:jc w:val="left"/>
    </w:pPr>
    <w:rPr>
      <w:sz w:val="18"/>
      <w:szCs w:val="18"/>
    </w:rPr>
  </w:style>
  <w:style w:type="character" w:customStyle="1" w:styleId="a6">
    <w:name w:val="页脚 字符"/>
    <w:basedOn w:val="a0"/>
    <w:link w:val="a5"/>
    <w:uiPriority w:val="99"/>
    <w:rsid w:val="00C6056F"/>
    <w:rPr>
      <w:sz w:val="18"/>
      <w:szCs w:val="18"/>
    </w:rPr>
  </w:style>
  <w:style w:type="paragraph" w:styleId="a7">
    <w:name w:val="List Paragraph"/>
    <w:basedOn w:val="a"/>
    <w:uiPriority w:val="34"/>
    <w:qFormat/>
    <w:rsid w:val="0079681F"/>
    <w:pPr>
      <w:ind w:firstLineChars="200" w:firstLine="420"/>
    </w:pPr>
  </w:style>
  <w:style w:type="character" w:styleId="a8">
    <w:name w:val="Hyperlink"/>
    <w:basedOn w:val="a0"/>
    <w:uiPriority w:val="99"/>
    <w:unhideWhenUsed/>
    <w:rsid w:val="0079681F"/>
    <w:rPr>
      <w:color w:val="0000FF"/>
      <w:u w:val="single"/>
    </w:rPr>
  </w:style>
  <w:style w:type="character" w:styleId="a9">
    <w:name w:val="Unresolved Mention"/>
    <w:basedOn w:val="a0"/>
    <w:uiPriority w:val="99"/>
    <w:semiHidden/>
    <w:unhideWhenUsed/>
    <w:rsid w:val="0079681F"/>
    <w:rPr>
      <w:color w:val="605E5C"/>
      <w:shd w:val="clear" w:color="auto" w:fill="E1DFDD"/>
    </w:rPr>
  </w:style>
  <w:style w:type="character" w:customStyle="1" w:styleId="10">
    <w:name w:val="标题 1 字符"/>
    <w:basedOn w:val="a0"/>
    <w:link w:val="1"/>
    <w:uiPriority w:val="9"/>
    <w:rsid w:val="00D83CAF"/>
    <w:rPr>
      <w:rFonts w:ascii="宋体" w:eastAsia="宋体" w:hAnsi="宋体" w:cs="宋体"/>
      <w:b/>
      <w:bCs/>
      <w:kern w:val="36"/>
      <w:sz w:val="48"/>
      <w:szCs w:val="48"/>
    </w:rPr>
  </w:style>
  <w:style w:type="character" w:styleId="aa">
    <w:name w:val="Strong"/>
    <w:basedOn w:val="a0"/>
    <w:uiPriority w:val="22"/>
    <w:qFormat/>
    <w:rsid w:val="003B16F3"/>
    <w:rPr>
      <w:b/>
      <w:bCs/>
    </w:rPr>
  </w:style>
  <w:style w:type="paragraph" w:styleId="ab">
    <w:name w:val="Balloon Text"/>
    <w:basedOn w:val="a"/>
    <w:link w:val="ac"/>
    <w:uiPriority w:val="99"/>
    <w:semiHidden/>
    <w:unhideWhenUsed/>
    <w:rsid w:val="00217EBD"/>
    <w:rPr>
      <w:sz w:val="18"/>
      <w:szCs w:val="18"/>
    </w:rPr>
  </w:style>
  <w:style w:type="character" w:customStyle="1" w:styleId="ac">
    <w:name w:val="批注框文本 字符"/>
    <w:basedOn w:val="a0"/>
    <w:link w:val="ab"/>
    <w:uiPriority w:val="99"/>
    <w:semiHidden/>
    <w:rsid w:val="00217EB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717652">
      <w:bodyDiv w:val="1"/>
      <w:marLeft w:val="0"/>
      <w:marRight w:val="0"/>
      <w:marTop w:val="0"/>
      <w:marBottom w:val="0"/>
      <w:divBdr>
        <w:top w:val="none" w:sz="0" w:space="0" w:color="auto"/>
        <w:left w:val="none" w:sz="0" w:space="0" w:color="auto"/>
        <w:bottom w:val="none" w:sz="0" w:space="0" w:color="auto"/>
        <w:right w:val="none" w:sz="0" w:space="0" w:color="auto"/>
      </w:divBdr>
    </w:div>
    <w:div w:id="931165096">
      <w:bodyDiv w:val="1"/>
      <w:marLeft w:val="0"/>
      <w:marRight w:val="0"/>
      <w:marTop w:val="0"/>
      <w:marBottom w:val="0"/>
      <w:divBdr>
        <w:top w:val="none" w:sz="0" w:space="0" w:color="auto"/>
        <w:left w:val="none" w:sz="0" w:space="0" w:color="auto"/>
        <w:bottom w:val="none" w:sz="0" w:space="0" w:color="auto"/>
        <w:right w:val="none" w:sz="0" w:space="0" w:color="auto"/>
      </w:divBdr>
    </w:div>
    <w:div w:id="12585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dinies/SpikingCN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github.com/AllenPeng0209/SaccadeN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3622</TotalTime>
  <Pages>2</Pages>
  <Words>224</Words>
  <Characters>1279</Characters>
  <Application>Microsoft Office Word</Application>
  <DocSecurity>0</DocSecurity>
  <Lines>10</Lines>
  <Paragraphs>2</Paragraphs>
  <ScaleCrop>false</ScaleCrop>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jungang</dc:creator>
  <cp:keywords/>
  <dc:description/>
  <cp:lastModifiedBy>an jungang</cp:lastModifiedBy>
  <cp:revision>5</cp:revision>
  <dcterms:created xsi:type="dcterms:W3CDTF">2020-04-04T23:47:00Z</dcterms:created>
  <dcterms:modified xsi:type="dcterms:W3CDTF">2020-04-08T13:35:00Z</dcterms:modified>
</cp:coreProperties>
</file>