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132"/>
        <w:ind w:left="0" w:right="0"/>
      </w:pPr>
    </w:p>
    <w:p>
      <w:pPr>
        <w:sectPr>
          <w:pgSz w:w="11900" w:h="16840"/>
          <w:pgMar w:top="352" w:right="1092" w:bottom="470" w:left="1070" w:header="720" w:footer="720" w:gutter="0"/>
          <w:cols w:space="720"/>
          <w:docGrid w:linePitch="360"/>
        </w:sectPr>
      </w:pPr>
    </w:p>
    <w:p>
      <w:pPr>
        <w:autoSpaceDN w:val="0"/>
        <w:autoSpaceDE w:val="0"/>
        <w:widowControl/>
        <w:spacing w:line="569" w:lineRule="auto" w:before="0" w:after="0"/>
        <w:ind w:left="12" w:right="0" w:firstLine="0"/>
        <w:jc w:val="left"/>
      </w:pPr>
      <w:r>
        <w:rPr>
          <w:w w:val="102.14737340023643"/>
          <w:rFonts w:ascii="Times New Roman" w:hAnsi="Times New Roman" w:eastAsia="Times New Roman"/>
          <w:b w:val="0"/>
          <w:i w:val="0"/>
          <w:color w:val="000000"/>
          <w:sz w:val="19"/>
        </w:rPr>
        <w:t>ICS</w:t>
      </w:r>
      <w:r>
        <w:rPr>
          <w:w w:val="102.14737340023643"/>
          <w:rFonts w:ascii="Times New Roman" w:hAnsi="Times New Roman" w:eastAsia="Times New Roman"/>
          <w:b w:val="0"/>
          <w:i w:val="0"/>
          <w:color w:val="000000"/>
          <w:sz w:val="19"/>
        </w:rPr>
        <w:t>43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040</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35</w:t>
      </w:r>
    </w:p>
    <w:p>
      <w:pPr>
        <w:sectPr>
          <w:type w:val="continuous"/>
          <w:pgSz w:w="11900" w:h="16840"/>
          <w:pgMar w:top="352" w:right="1092" w:bottom="470" w:left="1070" w:header="720" w:footer="720" w:gutter="0"/>
          <w:cols w:space="720" w:num="2" w:equalWidth="0">
            <w:col w:w="3934" w:space="0"/>
            <w:col w:w="5804" w:space="0"/>
          </w:cols>
          <w:docGrid w:linePitch="360"/>
        </w:sectPr>
      </w:pPr>
    </w:p>
    <w:p>
      <w:pPr>
        <w:autoSpaceDN w:val="0"/>
        <w:autoSpaceDE w:val="0"/>
        <w:widowControl/>
        <w:spacing w:line="240" w:lineRule="auto" w:before="0" w:after="426"/>
        <w:ind w:left="0" w:right="712" w:firstLine="0"/>
        <w:jc w:val="right"/>
      </w:pPr>
      <w:r>
        <w:drawing>
          <wp:inline xmlns:a="http://schemas.openxmlformats.org/drawingml/2006/main" xmlns:pic="http://schemas.openxmlformats.org/drawingml/2006/picture">
            <wp:extent cx="1443989" cy="72136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443989" cy="721360"/>
                    </a:xfrm>
                    <a:prstGeom prst="rect"/>
                  </pic:spPr>
                </pic:pic>
              </a:graphicData>
            </a:graphic>
          </wp:inline>
        </w:drawing>
      </w:r>
    </w:p>
    <w:p>
      <w:pPr>
        <w:sectPr>
          <w:type w:val="nextColumn"/>
          <w:pgSz w:w="11900" w:h="16840"/>
          <w:pgMar w:top="352" w:right="1092" w:bottom="470" w:left="1070" w:header="720" w:footer="720" w:gutter="0"/>
          <w:cols w:space="720" w:num="2" w:equalWidth="0">
            <w:col w:w="3934" w:space="0"/>
            <w:col w:w="5804" w:space="0"/>
          </w:cols>
          <w:docGrid w:linePitch="360"/>
        </w:sectPr>
      </w:pPr>
    </w:p>
    <w:p>
      <w:pPr>
        <w:autoSpaceDN w:val="0"/>
        <w:autoSpaceDE w:val="0"/>
        <w:widowControl/>
        <w:spacing w:line="216" w:lineRule="auto" w:before="0" w:after="0"/>
        <w:ind w:left="0" w:right="0" w:firstLine="0"/>
        <w:jc w:val="center"/>
      </w:pPr>
      <w:r>
        <w:rPr>
          <w:rFonts w:ascii="Times New Roman" w:hAnsi="Times New Roman" w:eastAsia="Times New Roman"/>
          <w:b w:val="0"/>
          <w:i w:val="0"/>
          <w:color w:val="000000"/>
          <w:sz w:val="59"/>
        </w:rPr>
        <w:t>中 华 人 民 共 和 国 国 家 标 准</w:t>
      </w:r>
    </w:p>
    <w:p>
      <w:pPr>
        <w:autoSpaceDN w:val="0"/>
        <w:autoSpaceDE w:val="0"/>
        <w:widowControl/>
        <w:spacing w:line="494" w:lineRule="auto" w:before="408" w:after="0"/>
        <w:ind w:left="0" w:right="258" w:firstLine="0"/>
        <w:jc w:val="right"/>
      </w:pPr>
      <w:r>
        <w:rPr>
          <w:rFonts w:ascii="Times New Roman" w:hAnsi="Times New Roman" w:eastAsia="Times New Roman"/>
          <w:b w:val="0"/>
          <w:i w:val="0"/>
          <w:color w:val="000000"/>
          <w:sz w:val="26"/>
        </w:rPr>
        <w:t>GB</w:t>
      </w:r>
      <w:r>
        <w:rPr>
          <w:rFonts w:ascii="Times New Roman" w:hAnsi="Times New Roman" w:eastAsia="Times New Roman"/>
          <w:b w:val="0"/>
          <w:i w:val="0"/>
          <w:color w:val="000000"/>
          <w:sz w:val="26"/>
        </w:rPr>
        <w:t>/</w:t>
      </w:r>
      <w:r>
        <w:rPr>
          <w:rFonts w:ascii="Times New Roman" w:hAnsi="Times New Roman" w:eastAsia="Times New Roman"/>
          <w:b w:val="0"/>
          <w:i w:val="0"/>
          <w:color w:val="000000"/>
          <w:sz w:val="26"/>
        </w:rPr>
        <w:t>T</w:t>
      </w:r>
      <w:r>
        <w:rPr>
          <w:rFonts w:ascii="Times New Roman" w:hAnsi="Times New Roman" w:eastAsia="Times New Roman"/>
          <w:b w:val="0"/>
          <w:i w:val="0"/>
          <w:color w:val="000000"/>
          <w:sz w:val="26"/>
        </w:rPr>
        <w:t>34590</w:t>
      </w:r>
      <w:r>
        <w:rPr>
          <w:rFonts w:ascii="Times New Roman" w:hAnsi="Times New Roman" w:eastAsia="Times New Roman"/>
          <w:b w:val="0"/>
          <w:i w:val="0"/>
          <w:color w:val="000000"/>
          <w:sz w:val="26"/>
        </w:rPr>
        <w:t xml:space="preserve">. </w:t>
      </w:r>
      <w:r>
        <w:rPr>
          <w:rFonts w:ascii="Times New Roman" w:hAnsi="Times New Roman" w:eastAsia="Times New Roman"/>
          <w:b w:val="0"/>
          <w:i w:val="0"/>
          <w:color w:val="000000"/>
          <w:sz w:val="26"/>
        </w:rPr>
        <w:t>9</w:t>
      </w:r>
      <w:r>
        <w:rPr>
          <w:rFonts w:ascii="Times New Roman" w:hAnsi="Times New Roman" w:eastAsia="Times New Roman"/>
          <w:b w:val="0"/>
          <w:i w:val="0"/>
          <w:color w:val="000000"/>
          <w:sz w:val="26"/>
        </w:rPr>
        <w:t>—</w:t>
      </w:r>
      <w:r>
        <w:rPr>
          <w:rFonts w:ascii="Times New Roman" w:hAnsi="Times New Roman" w:eastAsia="Times New Roman"/>
          <w:b w:val="0"/>
          <w:i w:val="0"/>
          <w:color w:val="000000"/>
          <w:sz w:val="26"/>
        </w:rPr>
        <w:t>2017</w:t>
      </w:r>
    </w:p>
    <w:p>
      <w:pPr>
        <w:autoSpaceDN w:val="0"/>
        <w:autoSpaceDE w:val="0"/>
        <w:widowControl/>
        <w:spacing w:line="494" w:lineRule="auto" w:before="2288" w:after="0"/>
        <w:ind w:left="918" w:right="0" w:firstLine="0"/>
        <w:jc w:val="left"/>
      </w:pPr>
      <w:r>
        <w:rPr>
          <w:rFonts w:ascii="Times New Roman" w:hAnsi="Times New Roman" w:eastAsia="Times New Roman"/>
          <w:b w:val="0"/>
          <w:i w:val="0"/>
          <w:color w:val="000000"/>
          <w:sz w:val="52"/>
        </w:rPr>
        <w:t>道路车辆</w:t>
      </w:r>
      <w:r>
        <w:rPr>
          <w:rFonts w:ascii="Times New Roman" w:hAnsi="Times New Roman" w:eastAsia="Times New Roman"/>
          <w:b w:val="0"/>
          <w:i w:val="0"/>
          <w:color w:val="000000"/>
          <w:sz w:val="52"/>
        </w:rPr>
        <w:t>功能安全</w:t>
      </w:r>
      <w:r>
        <w:rPr>
          <w:rFonts w:ascii="Times New Roman" w:hAnsi="Times New Roman" w:eastAsia="Times New Roman"/>
          <w:b w:val="0"/>
          <w:i w:val="0"/>
          <w:color w:val="000000"/>
          <w:sz w:val="52"/>
        </w:rPr>
        <w:t>第</w:t>
      </w:r>
      <w:r>
        <w:rPr>
          <w:rFonts w:ascii="Times New Roman" w:hAnsi="Times New Roman" w:eastAsia="Times New Roman"/>
          <w:b w:val="0"/>
          <w:i w:val="0"/>
          <w:color w:val="000000"/>
          <w:sz w:val="52"/>
        </w:rPr>
        <w:t>9</w:t>
      </w:r>
      <w:r>
        <w:rPr>
          <w:rFonts w:ascii="Times New Roman" w:hAnsi="Times New Roman" w:eastAsia="Times New Roman"/>
          <w:b w:val="0"/>
          <w:i w:val="0"/>
          <w:color w:val="000000"/>
          <w:sz w:val="52"/>
        </w:rPr>
        <w:t>部分</w:t>
      </w:r>
      <w:r>
        <w:rPr>
          <w:rFonts w:ascii="Times New Roman" w:hAnsi="Times New Roman" w:eastAsia="Times New Roman"/>
          <w:b w:val="0"/>
          <w:i w:val="0"/>
          <w:color w:val="000000"/>
          <w:sz w:val="52"/>
        </w:rPr>
        <w:t>:</w:t>
      </w:r>
    </w:p>
    <w:p>
      <w:pPr>
        <w:autoSpaceDN w:val="0"/>
        <w:autoSpaceDE w:val="0"/>
        <w:widowControl/>
        <w:spacing w:line="245" w:lineRule="auto" w:before="0" w:after="0"/>
        <w:ind w:left="0" w:right="0" w:firstLine="0"/>
        <w:jc w:val="center"/>
      </w:pPr>
      <w:r>
        <w:rPr>
          <w:rFonts w:ascii="Times New Roman" w:hAnsi="Times New Roman" w:eastAsia="Times New Roman"/>
          <w:b w:val="0"/>
          <w:i w:val="0"/>
          <w:color w:val="000000"/>
          <w:sz w:val="52"/>
        </w:rPr>
        <w:t>以汽车安全完整性等级为</w:t>
      </w:r>
    </w:p>
    <w:p>
      <w:pPr>
        <w:autoSpaceDN w:val="0"/>
        <w:autoSpaceDE w:val="0"/>
        <w:widowControl/>
        <w:spacing w:line="245" w:lineRule="auto" w:before="124" w:after="0"/>
        <w:ind w:left="0" w:right="0" w:firstLine="0"/>
        <w:jc w:val="center"/>
      </w:pPr>
      <w:r>
        <w:rPr>
          <w:rFonts w:ascii="Times New Roman" w:hAnsi="Times New Roman" w:eastAsia="Times New Roman"/>
          <w:b w:val="0"/>
          <w:i w:val="0"/>
          <w:color w:val="000000"/>
          <w:sz w:val="52"/>
        </w:rPr>
        <w:t>导向和以安全为导向的分析</w:t>
      </w:r>
    </w:p>
    <w:p>
      <w:pPr>
        <w:autoSpaceDN w:val="0"/>
        <w:autoSpaceDE w:val="0"/>
        <w:widowControl/>
        <w:spacing w:line="494" w:lineRule="auto" w:before="340" w:after="0"/>
        <w:ind w:left="0" w:right="0" w:firstLine="0"/>
        <w:jc w:val="center"/>
      </w:pPr>
      <w:r>
        <w:rPr>
          <w:rFonts w:ascii="Times New Roman" w:hAnsi="Times New Roman" w:eastAsia="Times New Roman"/>
          <w:b w:val="0"/>
          <w:i w:val="0"/>
          <w:color w:val="000000"/>
          <w:sz w:val="26"/>
        </w:rPr>
        <w:t>Roadvehicles</w:t>
      </w:r>
      <w:r>
        <w:rPr>
          <w:rFonts w:ascii="Times New Roman" w:hAnsi="Times New Roman" w:eastAsia="Times New Roman"/>
          <w:b w:val="0"/>
          <w:i w:val="0"/>
          <w:color w:val="000000"/>
          <w:sz w:val="26"/>
        </w:rPr>
        <w:t>—</w:t>
      </w:r>
      <w:r>
        <w:rPr>
          <w:rFonts w:ascii="Times New Roman" w:hAnsi="Times New Roman" w:eastAsia="Times New Roman"/>
          <w:b w:val="0"/>
          <w:i w:val="0"/>
          <w:color w:val="000000"/>
          <w:sz w:val="26"/>
        </w:rPr>
        <w:t>Functionalsafety</w:t>
      </w:r>
      <w:r>
        <w:rPr>
          <w:rFonts w:ascii="Times New Roman" w:hAnsi="Times New Roman" w:eastAsia="Times New Roman"/>
          <w:b w:val="0"/>
          <w:i w:val="0"/>
          <w:color w:val="000000"/>
          <w:sz w:val="26"/>
        </w:rPr>
        <w:t>—</w:t>
      </w:r>
      <w:r>
        <w:rPr>
          <w:rFonts w:ascii="Times New Roman" w:hAnsi="Times New Roman" w:eastAsia="Times New Roman"/>
          <w:b w:val="0"/>
          <w:i w:val="0"/>
          <w:color w:val="000000"/>
          <w:sz w:val="26"/>
        </w:rPr>
        <w:t>Part</w:t>
      </w:r>
      <w:r>
        <w:rPr>
          <w:rFonts w:ascii="Times New Roman" w:hAnsi="Times New Roman" w:eastAsia="Times New Roman"/>
          <w:b w:val="0"/>
          <w:i w:val="0"/>
          <w:color w:val="000000"/>
          <w:sz w:val="26"/>
        </w:rPr>
        <w:t>9</w:t>
      </w:r>
      <w:r>
        <w:rPr>
          <w:rFonts w:ascii="Times New Roman" w:hAnsi="Times New Roman" w:eastAsia="Times New Roman"/>
          <w:b w:val="0"/>
          <w:i w:val="0"/>
          <w:color w:val="000000"/>
          <w:sz w:val="26"/>
        </w:rPr>
        <w:t>:</w:t>
      </w:r>
      <w:r>
        <w:rPr>
          <w:rFonts w:ascii="Times New Roman" w:hAnsi="Times New Roman" w:eastAsia="Times New Roman"/>
          <w:b w:val="0"/>
          <w:i w:val="0"/>
          <w:color w:val="000000"/>
          <w:sz w:val="26"/>
        </w:rPr>
        <w:t>Automotive</w:t>
      </w:r>
    </w:p>
    <w:p>
      <w:pPr>
        <w:autoSpaceDN w:val="0"/>
        <w:autoSpaceDE w:val="0"/>
        <w:widowControl/>
        <w:spacing w:line="494" w:lineRule="auto" w:before="0" w:after="0"/>
        <w:ind w:left="0" w:right="0" w:firstLine="0"/>
        <w:jc w:val="center"/>
      </w:pPr>
      <w:r>
        <w:rPr>
          <w:rFonts w:ascii="Times New Roman" w:hAnsi="Times New Roman" w:eastAsia="Times New Roman"/>
          <w:b w:val="0"/>
          <w:i w:val="0"/>
          <w:color w:val="000000"/>
          <w:sz w:val="26"/>
        </w:rPr>
        <w:t>SafetyIntegrityLevel</w:t>
      </w:r>
      <w:r>
        <w:rPr>
          <w:rFonts w:ascii="Times New Roman" w:hAnsi="Times New Roman" w:eastAsia="Times New Roman"/>
          <w:b w:val="0"/>
          <w:i w:val="0"/>
          <w:color w:val="000000"/>
          <w:sz w:val="26"/>
        </w:rPr>
        <w:t>(</w:t>
      </w:r>
      <w:r>
        <w:rPr>
          <w:rFonts w:ascii="Times New Roman" w:hAnsi="Times New Roman" w:eastAsia="Times New Roman"/>
          <w:b w:val="0"/>
          <w:i w:val="0"/>
          <w:color w:val="000000"/>
          <w:sz w:val="26"/>
        </w:rPr>
        <w:t>ASIL</w:t>
      </w:r>
      <w:r>
        <w:rPr>
          <w:rFonts w:ascii="Times New Roman" w:hAnsi="Times New Roman" w:eastAsia="Times New Roman"/>
          <w:b w:val="0"/>
          <w:i w:val="0"/>
          <w:color w:val="000000"/>
          <w:sz w:val="26"/>
        </w:rPr>
        <w:t>)</w:t>
      </w:r>
      <w:r>
        <w:rPr>
          <w:rFonts w:ascii="Times New Roman" w:hAnsi="Times New Roman" w:eastAsia="Times New Roman"/>
          <w:b w:val="0"/>
          <w:i w:val="0"/>
          <w:color w:val="000000"/>
          <w:sz w:val="26"/>
        </w:rPr>
        <w:t>-orientedandsafety-orientedanalyses</w:t>
      </w:r>
    </w:p>
    <w:p>
      <w:pPr>
        <w:autoSpaceDN w:val="0"/>
        <w:autoSpaceDE w:val="0"/>
        <w:widowControl/>
        <w:spacing w:line="528" w:lineRule="auto" w:before="168" w:after="0"/>
        <w:ind w:left="0" w:right="3082" w:firstLine="0"/>
        <w:jc w:val="right"/>
      </w:pPr>
      <w:r>
        <w:rPr>
          <w:rFonts w:ascii="Times New Roman" w:hAnsi="Times New Roman" w:eastAsia="Times New Roman"/>
          <w:b w:val="0"/>
          <w:i w:val="0"/>
          <w:color w:val="000000"/>
          <w:sz w:val="26"/>
        </w:rPr>
        <w:t>(ISO26262-9:2011,MOD)</w:t>
      </w:r>
    </w:p>
    <w:p>
      <w:pPr>
        <w:autoSpaceDN w:val="0"/>
        <w:tabs>
          <w:tab w:pos="7708" w:val="left"/>
        </w:tabs>
        <w:autoSpaceDE w:val="0"/>
        <w:widowControl/>
        <w:spacing w:line="329" w:lineRule="auto" w:before="3426" w:after="362"/>
        <w:ind w:left="0" w:right="0" w:firstLine="0"/>
        <w:jc w:val="left"/>
      </w:pPr>
      <w:r>
        <w:rPr>
          <w:u w:val="single" w:color="221f1f"/>
          <w:rFonts w:ascii="Times New Roman" w:hAnsi="Times New Roman" w:eastAsia="Times New Roman"/>
          <w:b w:val="0"/>
          <w:i w:val="0"/>
          <w:color w:val="000000"/>
          <w:sz w:val="26"/>
        </w:rPr>
        <w:t>2017</w:t>
      </w:r>
      <w:r>
        <w:rPr>
          <w:u w:val="single" w:color="221f1f"/>
          <w:rFonts w:ascii="Times New Roman" w:hAnsi="Times New Roman" w:eastAsia="Times New Roman"/>
          <w:b w:val="0"/>
          <w:i w:val="0"/>
          <w:color w:val="000000"/>
          <w:sz w:val="26"/>
        </w:rPr>
        <w:t>-</w:t>
      </w:r>
      <w:r>
        <w:rPr>
          <w:u w:val="single" w:color="221f1f"/>
          <w:rFonts w:ascii="Times New Roman" w:hAnsi="Times New Roman" w:eastAsia="Times New Roman"/>
          <w:b w:val="0"/>
          <w:i w:val="0"/>
          <w:color w:val="000000"/>
          <w:sz w:val="26"/>
        </w:rPr>
        <w:t>10</w:t>
      </w:r>
      <w:r>
        <w:rPr>
          <w:u w:val="single" w:color="221f1f"/>
          <w:rFonts w:ascii="Times New Roman" w:hAnsi="Times New Roman" w:eastAsia="Times New Roman"/>
          <w:b w:val="0"/>
          <w:i w:val="0"/>
          <w:color w:val="000000"/>
          <w:sz w:val="26"/>
        </w:rPr>
        <w:t>-</w:t>
      </w:r>
      <w:r>
        <w:rPr>
          <w:u w:val="single" w:color="221f1f"/>
          <w:rFonts w:ascii="Times New Roman" w:hAnsi="Times New Roman" w:eastAsia="Times New Roman"/>
          <w:b w:val="0"/>
          <w:i w:val="0"/>
          <w:color w:val="000000"/>
          <w:sz w:val="26"/>
        </w:rPr>
        <w:t>14</w:t>
      </w:r>
      <w:r>
        <w:rPr>
          <w:rFonts w:ascii="Times New Roman" w:hAnsi="Times New Roman" w:eastAsia="Times New Roman"/>
          <w:b w:val="0"/>
          <w:i w:val="0"/>
          <w:color w:val="000000"/>
          <w:sz w:val="26"/>
        </w:rPr>
        <w:t xml:space="preserve">发布 </w:t>
      </w:r>
      <w:r>
        <w:tab/>
      </w:r>
      <w:r>
        <w:rPr>
          <w:u w:val="single" w:color="221f1f"/>
          <w:rFonts w:ascii="Times New Roman" w:hAnsi="Times New Roman" w:eastAsia="Times New Roman"/>
          <w:b w:val="0"/>
          <w:i w:val="0"/>
          <w:color w:val="000000"/>
          <w:sz w:val="26"/>
        </w:rPr>
        <w:t>2018</w:t>
      </w:r>
      <w:r>
        <w:rPr>
          <w:u w:val="single" w:color="221f1f"/>
          <w:rFonts w:ascii="Times New Roman" w:hAnsi="Times New Roman" w:eastAsia="Times New Roman"/>
          <w:b w:val="0"/>
          <w:i w:val="0"/>
          <w:color w:val="000000"/>
          <w:sz w:val="26"/>
        </w:rPr>
        <w:t>-</w:t>
      </w:r>
      <w:r>
        <w:rPr>
          <w:u w:val="single" w:color="221f1f"/>
          <w:rFonts w:ascii="Times New Roman" w:hAnsi="Times New Roman" w:eastAsia="Times New Roman"/>
          <w:b w:val="0"/>
          <w:i w:val="0"/>
          <w:color w:val="000000"/>
          <w:sz w:val="26"/>
        </w:rPr>
        <w:t>05</w:t>
      </w:r>
      <w:r>
        <w:rPr>
          <w:u w:val="single" w:color="221f1f"/>
          <w:rFonts w:ascii="Times New Roman" w:hAnsi="Times New Roman" w:eastAsia="Times New Roman"/>
          <w:b w:val="0"/>
          <w:i w:val="0"/>
          <w:color w:val="000000"/>
          <w:sz w:val="26"/>
        </w:rPr>
        <w:t>-</w:t>
      </w:r>
      <w:r>
        <w:rPr>
          <w:u w:val="single" w:color="221f1f"/>
          <w:rFonts w:ascii="Times New Roman" w:hAnsi="Times New Roman" w:eastAsia="Times New Roman"/>
          <w:b w:val="0"/>
          <w:i w:val="0"/>
          <w:color w:val="000000"/>
          <w:sz w:val="26"/>
        </w:rPr>
        <w:t>01</w:t>
      </w:r>
      <w:r>
        <w:rPr>
          <w:rFonts w:ascii="Times New Roman" w:hAnsi="Times New Roman" w:eastAsia="Times New Roman"/>
          <w:b w:val="0"/>
          <w:i w:val="0"/>
          <w:color w:val="000000"/>
          <w:sz w:val="26"/>
        </w:rPr>
        <w:t>实施</w:t>
      </w:r>
    </w:p>
    <w:p>
      <w:pPr>
        <w:sectPr>
          <w:type w:val="continuous"/>
          <w:pgSz w:w="11900" w:h="16840"/>
          <w:pgMar w:top="352" w:right="1092" w:bottom="470" w:left="1070" w:header="720" w:footer="720" w:gutter="0"/>
          <w:cols w:space="720" w:num="1" w:equalWidth="0">
            <w:col w:w="9738" w:space="0"/>
            <w:col w:w="3934" w:space="0"/>
            <w:col w:w="5804" w:space="0"/>
          </w:cols>
          <w:docGrid w:linePitch="360"/>
        </w:sectPr>
      </w:pPr>
    </w:p>
    <w:p>
      <w:pPr>
        <w:autoSpaceDN w:val="0"/>
        <w:autoSpaceDE w:val="0"/>
        <w:widowControl/>
        <w:spacing w:line="252" w:lineRule="auto" w:before="0" w:after="0"/>
        <w:ind w:left="1414" w:right="150" w:firstLine="0"/>
        <w:jc w:val="left"/>
      </w:pPr>
      <w:r>
        <w:rPr>
          <w:spacing w:val="-4.0"/>
          <w:w w:val="98.91125559806824"/>
          <w:rFonts w:ascii="Times New Roman" w:hAnsi="Times New Roman" w:eastAsia="Times New Roman"/>
          <w:b w:val="0"/>
          <w:i w:val="0"/>
          <w:color w:val="000000"/>
          <w:sz w:val="32"/>
        </w:rPr>
        <w:t xml:space="preserve">中华人民共和国国家质量监督检验检疫总局 </w:t>
      </w:r>
      <w:r>
        <w:rPr>
          <w:w w:val="98.91125559806824"/>
          <w:rFonts w:ascii="Times New Roman" w:hAnsi="Times New Roman" w:eastAsia="Times New Roman"/>
          <w:b w:val="0"/>
          <w:i w:val="0"/>
          <w:color w:val="000000"/>
          <w:sz w:val="32"/>
        </w:rPr>
        <w:t>中 国 国 家 标 准 化 管 理 委</w:t>
      </w:r>
      <w:r>
        <w:rPr>
          <w:spacing w:val="-20.0"/>
          <w:w w:val="98.91125559806824"/>
          <w:rFonts w:ascii="Times New Roman" w:hAnsi="Times New Roman" w:eastAsia="Times New Roman"/>
          <w:b w:val="0"/>
          <w:i w:val="0"/>
          <w:color w:val="000000"/>
          <w:sz w:val="32"/>
        </w:rPr>
        <w:t xml:space="preserve"> 员 会</w:t>
      </w:r>
    </w:p>
    <w:p>
      <w:pPr>
        <w:sectPr>
          <w:type w:val="continuous"/>
          <w:pgSz w:w="11900" w:h="16840"/>
          <w:pgMar w:top="352" w:right="1092" w:bottom="470" w:left="1070" w:header="720" w:footer="720" w:gutter="0"/>
          <w:cols w:space="720" w:num="2" w:equalWidth="0">
            <w:col w:w="7518" w:space="0"/>
            <w:col w:w="2220" w:space="0"/>
            <w:col w:w="9738" w:space="0"/>
            <w:col w:w="3934" w:space="0"/>
            <w:col w:w="5804" w:space="0"/>
          </w:cols>
          <w:docGrid w:linePitch="360"/>
        </w:sectPr>
      </w:pPr>
    </w:p>
    <w:p>
      <w:pPr>
        <w:autoSpaceDN w:val="0"/>
        <w:autoSpaceDE w:val="0"/>
        <w:widowControl/>
        <w:spacing w:line="245" w:lineRule="auto" w:before="0" w:after="0"/>
        <w:ind w:left="152" w:right="0" w:firstLine="0"/>
        <w:jc w:val="left"/>
      </w:pPr>
      <w:r>
        <w:rPr>
          <w:rFonts w:ascii="Times New Roman" w:hAnsi="Times New Roman" w:eastAsia="Times New Roman"/>
          <w:b w:val="0"/>
          <w:i w:val="0"/>
          <w:color w:val="000000"/>
          <w:sz w:val="26"/>
        </w:rPr>
        <w:t>发 布</w:t>
      </w:r>
    </w:p>
    <w:p>
      <w:pPr>
        <w:sectPr>
          <w:type w:val="nextColumn"/>
          <w:pgSz w:w="11900" w:h="16840"/>
          <w:pgMar w:top="352" w:right="1092" w:bottom="470" w:left="1070" w:header="720" w:footer="720" w:gutter="0"/>
          <w:cols w:space="720" w:num="2" w:equalWidth="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24"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245" w:lineRule="auto" w:before="632" w:after="0"/>
        <w:ind w:left="0" w:right="0" w:firstLine="0"/>
        <w:jc w:val="center"/>
      </w:pPr>
      <w:r>
        <w:rPr>
          <w:w w:val="101.7172385906351"/>
          <w:rFonts w:ascii="Times New Roman" w:hAnsi="Times New Roman" w:eastAsia="Times New Roman"/>
          <w:b w:val="0"/>
          <w:i w:val="0"/>
          <w:color w:val="000000"/>
          <w:sz w:val="29"/>
        </w:rPr>
        <w:t>目</w:t>
      </w:r>
      <w:r>
        <w:rPr>
          <w:w w:val="101.7172385906351"/>
          <w:rFonts w:ascii="Times New Roman" w:hAnsi="Times New Roman" w:eastAsia="Times New Roman"/>
          <w:b w:val="0"/>
          <w:i w:val="0"/>
          <w:color w:val="000000"/>
          <w:sz w:val="29"/>
        </w:rPr>
        <w:t>次</w:t>
      </w:r>
    </w:p>
    <w:p>
      <w:pPr>
        <w:autoSpaceDN w:val="0"/>
        <w:tabs>
          <w:tab w:pos="52" w:val="left"/>
          <w:tab w:pos="378" w:val="left"/>
          <w:tab w:pos="576" w:val="left"/>
          <w:tab w:pos="890" w:val="left"/>
          <w:tab w:pos="1310" w:val="left"/>
          <w:tab w:pos="1728" w:val="left"/>
          <w:tab w:pos="1938" w:val="left"/>
          <w:tab w:pos="2148" w:val="left"/>
          <w:tab w:pos="2986" w:val="left"/>
          <w:tab w:pos="3614" w:val="left"/>
          <w:tab w:pos="9064" w:val="left"/>
          <w:tab w:pos="9116" w:val="left"/>
        </w:tabs>
        <w:autoSpaceDE w:val="0"/>
        <w:widowControl/>
        <w:spacing w:line="365" w:lineRule="auto" w:before="556" w:after="0"/>
        <w:ind w:left="0" w:right="20" w:firstLine="0"/>
        <w:jc w:val="left"/>
      </w:pPr>
      <w:r>
        <w:rPr>
          <w:w w:val="102.14737340023643"/>
          <w:rFonts w:ascii="Times New Roman" w:hAnsi="Times New Roman" w:eastAsia="Times New Roman"/>
          <w:b w:val="0"/>
          <w:i w:val="0"/>
          <w:color w:val="000000"/>
          <w:sz w:val="19"/>
        </w:rPr>
        <w:t xml:space="preserve">前言 </w:t>
      </w:r>
      <w:r>
        <w:tab/>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Ⅰ</w:t>
      </w:r>
      <w:r>
        <w:rPr>
          <w:w w:val="102.14737340023643"/>
          <w:rFonts w:ascii="Times New Roman" w:hAnsi="Times New Roman" w:eastAsia="Times New Roman"/>
          <w:b w:val="0"/>
          <w:i w:val="0"/>
          <w:color w:val="000000"/>
          <w:sz w:val="19"/>
        </w:rPr>
        <w:t xml:space="preserve">引言 </w:t>
      </w:r>
      <w:r>
        <w:tab/>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Ⅲ</w:t>
      </w:r>
      <w:r>
        <w:tab/>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 xml:space="preserve">1 </w:t>
      </w:r>
      <w:r>
        <w:rPr>
          <w:w w:val="102.14737340023643"/>
          <w:rFonts w:ascii="Times New Roman" w:hAnsi="Times New Roman" w:eastAsia="Times New Roman"/>
          <w:b w:val="0"/>
          <w:i w:val="0"/>
          <w:color w:val="000000"/>
          <w:sz w:val="19"/>
        </w:rPr>
        <w:t xml:space="preserve">范围 </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2 </w:t>
      </w:r>
      <w:r>
        <w:rPr>
          <w:w w:val="102.14737340023643"/>
          <w:rFonts w:ascii="Times New Roman" w:hAnsi="Times New Roman" w:eastAsia="Times New Roman"/>
          <w:b w:val="0"/>
          <w:i w:val="0"/>
          <w:color w:val="000000"/>
          <w:sz w:val="19"/>
        </w:rPr>
        <w:t xml:space="preserve">规范性引用文件 </w:t>
      </w:r>
      <w:r>
        <w:tab/>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 xml:space="preserve">3 </w:t>
      </w:r>
      <w:r>
        <w:rPr>
          <w:w w:val="102.14737340023643"/>
          <w:rFonts w:ascii="Times New Roman" w:hAnsi="Times New Roman" w:eastAsia="Times New Roman"/>
          <w:b w:val="0"/>
          <w:i w:val="0"/>
          <w:color w:val="000000"/>
          <w:sz w:val="19"/>
        </w:rPr>
        <w:t>术语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定义和缩略语 </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2</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要求 </w:t>
      </w:r>
      <w:r>
        <w:rPr>
          <w:w w:val="102.14737340023643"/>
          <w:rFonts w:ascii="Times New Roman" w:hAnsi="Times New Roman" w:eastAsia="Times New Roman"/>
          <w:b w:val="0"/>
          <w:i w:val="0"/>
          <w:color w:val="000000"/>
          <w:sz w:val="19"/>
        </w:rPr>
        <w:t xml:space="preserve"> 4. </w:t>
      </w:r>
      <w:r>
        <w:rPr>
          <w:w w:val="102.14737340023643"/>
          <w:rFonts w:ascii="Times New Roman" w:hAnsi="Times New Roman" w:eastAsia="Times New Roman"/>
          <w:b w:val="0"/>
          <w:i w:val="0"/>
          <w:color w:val="000000"/>
          <w:sz w:val="19"/>
        </w:rPr>
        <w:t xml:space="preserve">1 </w:t>
      </w:r>
      <w:r>
        <w:rPr>
          <w:w w:val="102.14737340023643"/>
          <w:rFonts w:ascii="Times New Roman" w:hAnsi="Times New Roman" w:eastAsia="Times New Roman"/>
          <w:b w:val="0"/>
          <w:i w:val="0"/>
          <w:color w:val="000000"/>
          <w:sz w:val="19"/>
        </w:rPr>
        <w:t xml:space="preserve">一般要求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 xml:space="preserve"> 4. </w:t>
      </w:r>
      <w:r>
        <w:rPr>
          <w:w w:val="102.14737340023643"/>
          <w:rFonts w:ascii="Times New Roman" w:hAnsi="Times New Roman" w:eastAsia="Times New Roman"/>
          <w:b w:val="0"/>
          <w:i w:val="0"/>
          <w:color w:val="000000"/>
          <w:sz w:val="19"/>
        </w:rPr>
        <w:t xml:space="preserve">2 </w:t>
      </w:r>
      <w:r>
        <w:rPr>
          <w:w w:val="102.14737340023643"/>
          <w:rFonts w:ascii="Times New Roman" w:hAnsi="Times New Roman" w:eastAsia="Times New Roman"/>
          <w:b w:val="0"/>
          <w:i w:val="0"/>
          <w:color w:val="000000"/>
          <w:sz w:val="19"/>
        </w:rPr>
        <w:t xml:space="preserve">表的诠释 </w:t>
      </w:r>
      <w:r>
        <w:rPr>
          <w:w w:val="102.14737340023643"/>
          <w:rFonts w:ascii="Times New Roman" w:hAnsi="Times New Roman" w:eastAsia="Times New Roman"/>
          <w:b w:val="0"/>
          <w:i w:val="0"/>
          <w:color w:val="000000"/>
          <w:sz w:val="19"/>
        </w:rPr>
        <w:t xml:space="preserve"> 4. </w:t>
      </w:r>
      <w:r>
        <w:rPr>
          <w:w w:val="102.14737340023643"/>
          <w:rFonts w:ascii="Times New Roman" w:hAnsi="Times New Roman" w:eastAsia="Times New Roman"/>
          <w:b w:val="0"/>
          <w:i w:val="0"/>
          <w:color w:val="000000"/>
          <w:sz w:val="19"/>
        </w:rPr>
        <w:t xml:space="preserve">3 </w:t>
      </w:r>
      <w:r>
        <w:rPr>
          <w:w w:val="102.14737340023643"/>
          <w:rFonts w:ascii="Times New Roman" w:hAnsi="Times New Roman" w:eastAsia="Times New Roman"/>
          <w:b w:val="0"/>
          <w:i w:val="0"/>
          <w:color w:val="000000"/>
          <w:sz w:val="19"/>
        </w:rPr>
        <w:t>基于</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 xml:space="preserve">等级的要求和建议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w:t>
      </w:r>
      <w:r>
        <w:tab/>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关于</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 xml:space="preserve">剪裁的要求分解 </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 5. </w:t>
      </w:r>
      <w:r>
        <w:rPr>
          <w:w w:val="102.14737340023643"/>
          <w:rFonts w:ascii="Times New Roman" w:hAnsi="Times New Roman" w:eastAsia="Times New Roman"/>
          <w:b w:val="0"/>
          <w:i w:val="0"/>
          <w:color w:val="000000"/>
          <w:sz w:val="19"/>
        </w:rPr>
        <w:t xml:space="preserve">1 </w:t>
      </w:r>
      <w:r>
        <w:rPr>
          <w:w w:val="102.14737340023643"/>
          <w:rFonts w:ascii="Times New Roman" w:hAnsi="Times New Roman" w:eastAsia="Times New Roman"/>
          <w:b w:val="0"/>
          <w:i w:val="0"/>
          <w:color w:val="000000"/>
          <w:sz w:val="19"/>
        </w:rPr>
        <w:t xml:space="preserve">目的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3</w:t>
      </w:r>
      <w:r>
        <w:tab/>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5. </w:t>
      </w:r>
      <w:r>
        <w:rPr>
          <w:w w:val="102.14737340023643"/>
          <w:rFonts w:ascii="Times New Roman" w:hAnsi="Times New Roman" w:eastAsia="Times New Roman"/>
          <w:b w:val="0"/>
          <w:i w:val="0"/>
          <w:color w:val="000000"/>
          <w:sz w:val="19"/>
        </w:rPr>
        <w:t xml:space="preserve">2 </w:t>
      </w:r>
      <w:r>
        <w:rPr>
          <w:w w:val="102.14737340023643"/>
          <w:rFonts w:ascii="Times New Roman" w:hAnsi="Times New Roman" w:eastAsia="Times New Roman"/>
          <w:b w:val="0"/>
          <w:i w:val="0"/>
          <w:color w:val="000000"/>
          <w:sz w:val="19"/>
        </w:rPr>
        <w:t xml:space="preserve">总则 </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 5. </w:t>
      </w:r>
      <w:r>
        <w:rPr>
          <w:w w:val="102.14737340023643"/>
          <w:rFonts w:ascii="Times New Roman" w:hAnsi="Times New Roman" w:eastAsia="Times New Roman"/>
          <w:b w:val="0"/>
          <w:i w:val="0"/>
          <w:color w:val="000000"/>
          <w:sz w:val="19"/>
        </w:rPr>
        <w:t xml:space="preserve">3 </w:t>
      </w:r>
      <w:r>
        <w:rPr>
          <w:w w:val="102.14737340023643"/>
          <w:rFonts w:ascii="Times New Roman" w:hAnsi="Times New Roman" w:eastAsia="Times New Roman"/>
          <w:b w:val="0"/>
          <w:i w:val="0"/>
          <w:color w:val="000000"/>
          <w:sz w:val="19"/>
        </w:rPr>
        <w:t xml:space="preserve">本章的输入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3</w:t>
      </w:r>
      <w:r>
        <w:tab/>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5.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要求和建议 </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 5.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工作成果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要素共存的准则 </w:t>
      </w:r>
      <w:r>
        <w:tab/>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6. </w:t>
      </w:r>
      <w:r>
        <w:rPr>
          <w:w w:val="102.14737340023643"/>
          <w:rFonts w:ascii="Times New Roman" w:hAnsi="Times New Roman" w:eastAsia="Times New Roman"/>
          <w:b w:val="0"/>
          <w:i w:val="0"/>
          <w:color w:val="000000"/>
          <w:sz w:val="19"/>
        </w:rPr>
        <w:t xml:space="preserve">1 </w:t>
      </w:r>
      <w:r>
        <w:rPr>
          <w:w w:val="102.14737340023643"/>
          <w:rFonts w:ascii="Times New Roman" w:hAnsi="Times New Roman" w:eastAsia="Times New Roman"/>
          <w:b w:val="0"/>
          <w:i w:val="0"/>
          <w:color w:val="000000"/>
          <w:sz w:val="19"/>
        </w:rPr>
        <w:t xml:space="preserve">目的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6. </w:t>
      </w:r>
      <w:r>
        <w:rPr>
          <w:w w:val="102.14737340023643"/>
          <w:rFonts w:ascii="Times New Roman" w:hAnsi="Times New Roman" w:eastAsia="Times New Roman"/>
          <w:b w:val="0"/>
          <w:i w:val="0"/>
          <w:color w:val="000000"/>
          <w:sz w:val="19"/>
        </w:rPr>
        <w:t xml:space="preserve">2 </w:t>
      </w:r>
      <w:r>
        <w:rPr>
          <w:w w:val="102.14737340023643"/>
          <w:rFonts w:ascii="Times New Roman" w:hAnsi="Times New Roman" w:eastAsia="Times New Roman"/>
          <w:b w:val="0"/>
          <w:i w:val="0"/>
          <w:color w:val="000000"/>
          <w:sz w:val="19"/>
        </w:rPr>
        <w:t xml:space="preserve">总则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6. </w:t>
      </w:r>
      <w:r>
        <w:rPr>
          <w:w w:val="102.14737340023643"/>
          <w:rFonts w:ascii="Times New Roman" w:hAnsi="Times New Roman" w:eastAsia="Times New Roman"/>
          <w:b w:val="0"/>
          <w:i w:val="0"/>
          <w:color w:val="000000"/>
          <w:sz w:val="19"/>
        </w:rPr>
        <w:t xml:space="preserve">3 </w:t>
      </w:r>
      <w:r>
        <w:rPr>
          <w:w w:val="102.14737340023643"/>
          <w:rFonts w:ascii="Times New Roman" w:hAnsi="Times New Roman" w:eastAsia="Times New Roman"/>
          <w:b w:val="0"/>
          <w:i w:val="0"/>
          <w:color w:val="000000"/>
          <w:sz w:val="19"/>
        </w:rPr>
        <w:t xml:space="preserve">本章的输入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6.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要求和建议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工作成果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相关失效分析 </w:t>
      </w:r>
      <w:r>
        <w:tab/>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7</w:t>
      </w:r>
      <w:r>
        <w:tab/>
      </w:r>
      <w:r>
        <w:rPr>
          <w:w w:val="102.14737340023643"/>
          <w:rFonts w:ascii="Times New Roman" w:hAnsi="Times New Roman" w:eastAsia="Times New Roman"/>
          <w:b w:val="0"/>
          <w:i w:val="0"/>
          <w:color w:val="000000"/>
          <w:sz w:val="19"/>
        </w:rPr>
        <w:t xml:space="preserve">1 </w:t>
      </w:r>
      <w:r>
        <w:rPr>
          <w:w w:val="102.14737340023643"/>
          <w:rFonts w:ascii="Times New Roman" w:hAnsi="Times New Roman" w:eastAsia="Times New Roman"/>
          <w:b w:val="0"/>
          <w:i w:val="0"/>
          <w:color w:val="000000"/>
          <w:sz w:val="19"/>
        </w:rPr>
        <w:t xml:space="preserve">目的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7. </w:t>
      </w:r>
    </w:p>
    <w:p>
      <w:pPr>
        <w:autoSpaceDN w:val="0"/>
        <w:tabs>
          <w:tab w:pos="378" w:val="left"/>
          <w:tab w:pos="1310" w:val="left"/>
          <w:tab w:pos="1938" w:val="left"/>
          <w:tab w:pos="9116" w:val="left"/>
        </w:tabs>
        <w:autoSpaceDE w:val="0"/>
        <w:widowControl/>
        <w:spacing w:line="432" w:lineRule="auto" w:before="0" w:after="0"/>
        <w:ind w:left="52" w:right="20" w:firstLine="0"/>
        <w:jc w:val="left"/>
      </w:pPr>
      <w:r>
        <w:rPr>
          <w:w w:val="102.14737340023643"/>
          <w:rFonts w:ascii="Times New Roman" w:hAnsi="Times New Roman" w:eastAsia="Times New Roman"/>
          <w:b w:val="0"/>
          <w:i w:val="0"/>
          <w:color w:val="000000"/>
          <w:sz w:val="19"/>
        </w:rPr>
        <w:t xml:space="preserve"> 7. </w:t>
      </w:r>
      <w:r>
        <w:rPr>
          <w:w w:val="102.14737340023643"/>
          <w:rFonts w:ascii="Times New Roman" w:hAnsi="Times New Roman" w:eastAsia="Times New Roman"/>
          <w:b w:val="0"/>
          <w:i w:val="0"/>
          <w:color w:val="000000"/>
          <w:sz w:val="19"/>
        </w:rPr>
        <w:t xml:space="preserve">2 </w:t>
      </w:r>
      <w:r>
        <w:rPr>
          <w:w w:val="102.14737340023643"/>
          <w:rFonts w:ascii="Times New Roman" w:hAnsi="Times New Roman" w:eastAsia="Times New Roman"/>
          <w:b w:val="0"/>
          <w:i w:val="0"/>
          <w:color w:val="000000"/>
          <w:sz w:val="19"/>
        </w:rPr>
        <w:t xml:space="preserve">总则 </w:t>
      </w:r>
      <w:r>
        <w:tab/>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7</w:t>
      </w:r>
      <w:r>
        <w:tab/>
      </w:r>
      <w:r>
        <w:rPr>
          <w:w w:val="102.14737340023643"/>
          <w:rFonts w:ascii="Times New Roman" w:hAnsi="Times New Roman" w:eastAsia="Times New Roman"/>
          <w:b w:val="0"/>
          <w:i w:val="0"/>
          <w:color w:val="000000"/>
          <w:sz w:val="19"/>
        </w:rPr>
        <w:t xml:space="preserve">3 </w:t>
      </w:r>
      <w:r>
        <w:rPr>
          <w:w w:val="102.14737340023643"/>
          <w:rFonts w:ascii="Times New Roman" w:hAnsi="Times New Roman" w:eastAsia="Times New Roman"/>
          <w:b w:val="0"/>
          <w:i w:val="0"/>
          <w:color w:val="000000"/>
          <w:sz w:val="19"/>
        </w:rPr>
        <w:t xml:space="preserve">本章的输入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7. </w:t>
      </w:r>
    </w:p>
    <w:p>
      <w:pPr>
        <w:autoSpaceDN w:val="0"/>
        <w:tabs>
          <w:tab w:pos="378" w:val="left"/>
          <w:tab w:pos="1728" w:val="left"/>
          <w:tab w:pos="1938" w:val="left"/>
          <w:tab w:pos="9116" w:val="left"/>
        </w:tabs>
        <w:autoSpaceDE w:val="0"/>
        <w:widowControl/>
        <w:spacing w:line="434" w:lineRule="auto" w:before="0" w:after="0"/>
        <w:ind w:left="52" w:right="20" w:firstLine="0"/>
        <w:jc w:val="left"/>
      </w:pPr>
      <w:r>
        <w:rPr>
          <w:w w:val="102.14737340023643"/>
          <w:rFonts w:ascii="Times New Roman" w:hAnsi="Times New Roman" w:eastAsia="Times New Roman"/>
          <w:b w:val="0"/>
          <w:i w:val="0"/>
          <w:color w:val="000000"/>
          <w:sz w:val="19"/>
        </w:rPr>
        <w:t xml:space="preserve"> 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要求和建议 </w:t>
      </w:r>
      <w:r>
        <w:tab/>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8</w:t>
      </w:r>
      <w:r>
        <w:tab/>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工作成果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7. </w:t>
      </w:r>
    </w:p>
    <w:p>
      <w:pPr>
        <w:autoSpaceDN w:val="0"/>
        <w:tabs>
          <w:tab w:pos="52" w:val="left"/>
          <w:tab w:pos="378" w:val="left"/>
          <w:tab w:pos="994" w:val="left"/>
          <w:tab w:pos="1310" w:val="left"/>
          <w:tab w:pos="1624" w:val="left"/>
          <w:tab w:pos="1834" w:val="left"/>
          <w:tab w:pos="7912" w:val="left"/>
          <w:tab w:pos="9012" w:val="left"/>
          <w:tab w:pos="9116" w:val="left"/>
        </w:tabs>
        <w:autoSpaceDE w:val="0"/>
        <w:widowControl/>
        <w:spacing w:line="377" w:lineRule="auto" w:before="0" w:after="0"/>
        <w:ind w:left="0" w:right="20" w:firstLine="0"/>
        <w:jc w:val="left"/>
      </w:pPr>
      <w:r>
        <w:rPr>
          <w:w w:val="102.14737340023643"/>
          <w:rFonts w:ascii="Times New Roman" w:hAnsi="Times New Roman" w:eastAsia="Times New Roman"/>
          <w:b w:val="0"/>
          <w:i w:val="0"/>
          <w:color w:val="000000"/>
          <w:sz w:val="19"/>
        </w:rPr>
        <w:t xml:space="preserve">8 </w:t>
      </w:r>
      <w:r>
        <w:rPr>
          <w:w w:val="102.14737340023643"/>
          <w:rFonts w:ascii="Times New Roman" w:hAnsi="Times New Roman" w:eastAsia="Times New Roman"/>
          <w:b w:val="0"/>
          <w:i w:val="0"/>
          <w:color w:val="000000"/>
          <w:sz w:val="19"/>
        </w:rPr>
        <w:t xml:space="preserve">安全分析 </w:t>
      </w:r>
      <w:r>
        <w:tab/>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9</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 xml:space="preserve"> 8. </w:t>
      </w:r>
      <w:r>
        <w:rPr>
          <w:w w:val="102.14737340023643"/>
          <w:rFonts w:ascii="Times New Roman" w:hAnsi="Times New Roman" w:eastAsia="Times New Roman"/>
          <w:b w:val="0"/>
          <w:i w:val="0"/>
          <w:color w:val="000000"/>
          <w:sz w:val="19"/>
        </w:rPr>
        <w:t xml:space="preserve">1 </w:t>
      </w:r>
      <w:r>
        <w:rPr>
          <w:w w:val="102.14737340023643"/>
          <w:rFonts w:ascii="Times New Roman" w:hAnsi="Times New Roman" w:eastAsia="Times New Roman"/>
          <w:b w:val="0"/>
          <w:i w:val="0"/>
          <w:color w:val="000000"/>
          <w:sz w:val="19"/>
        </w:rPr>
        <w:t xml:space="preserve">目的 </w:t>
      </w:r>
      <w:r>
        <w:br/>
      </w:r>
      <w:r>
        <w:rPr>
          <w:w w:val="102.14737340023643"/>
          <w:rFonts w:ascii="Times New Roman" w:hAnsi="Times New Roman" w:eastAsia="Times New Roman"/>
          <w:b w:val="0"/>
          <w:i w:val="0"/>
          <w:color w:val="000000"/>
          <w:sz w:val="19"/>
        </w:rPr>
        <w:t xml:space="preserve"> 8. </w:t>
      </w:r>
      <w:r>
        <w:br/>
      </w:r>
      <w:r>
        <w:rPr>
          <w:w w:val="102.14737340023643"/>
          <w:rFonts w:ascii="Times New Roman" w:hAnsi="Times New Roman" w:eastAsia="Times New Roman"/>
          <w:b w:val="0"/>
          <w:i w:val="0"/>
          <w:color w:val="000000"/>
          <w:sz w:val="19"/>
        </w:rPr>
        <w:t xml:space="preserve">2 </w:t>
      </w:r>
      <w:r>
        <w:rPr>
          <w:w w:val="102.14737340023643"/>
          <w:rFonts w:ascii="Times New Roman" w:hAnsi="Times New Roman" w:eastAsia="Times New Roman"/>
          <w:b w:val="0"/>
          <w:i w:val="0"/>
          <w:color w:val="000000"/>
          <w:sz w:val="19"/>
        </w:rPr>
        <w:t xml:space="preserve">总则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9</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 xml:space="preserve"> 8. </w:t>
      </w:r>
      <w:r>
        <w:rPr>
          <w:w w:val="102.14737340023643"/>
          <w:rFonts w:ascii="Times New Roman" w:hAnsi="Times New Roman" w:eastAsia="Times New Roman"/>
          <w:b w:val="0"/>
          <w:i w:val="0"/>
          <w:color w:val="000000"/>
          <w:sz w:val="19"/>
        </w:rPr>
        <w:t xml:space="preserve">3 </w:t>
      </w:r>
      <w:r>
        <w:rPr>
          <w:w w:val="102.14737340023643"/>
          <w:rFonts w:ascii="Times New Roman" w:hAnsi="Times New Roman" w:eastAsia="Times New Roman"/>
          <w:b w:val="0"/>
          <w:i w:val="0"/>
          <w:color w:val="000000"/>
          <w:sz w:val="19"/>
        </w:rPr>
        <w:t xml:space="preserve">本章的输入 </w:t>
      </w:r>
      <w:r>
        <w:br/>
      </w:r>
      <w:r>
        <w:rPr>
          <w:w w:val="102.14737340023643"/>
          <w:rFonts w:ascii="Times New Roman" w:hAnsi="Times New Roman" w:eastAsia="Times New Roman"/>
          <w:b w:val="0"/>
          <w:i w:val="0"/>
          <w:color w:val="000000"/>
          <w:sz w:val="19"/>
        </w:rPr>
        <w:t xml:space="preserve"> 8. </w:t>
      </w:r>
      <w:r>
        <w:br/>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要求和建议 </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10</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 xml:space="preserve"> 8.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工作成果 </w:t>
      </w:r>
      <w:r>
        <w:br/>
      </w:r>
      <w:r>
        <w:rPr>
          <w:w w:val="102.14737340023643"/>
          <w:rFonts w:ascii="Times New Roman" w:hAnsi="Times New Roman" w:eastAsia="Times New Roman"/>
          <w:b w:val="0"/>
          <w:i w:val="0"/>
          <w:color w:val="000000"/>
          <w:sz w:val="19"/>
        </w:rPr>
        <w:t>附录</w:t>
      </w:r>
      <w:r>
        <w:rPr>
          <w:w w:val="102.14737340023643"/>
          <w:rFonts w:ascii="Times New Roman" w:hAnsi="Times New Roman" w:eastAsia="Times New Roman"/>
          <w:b w:val="0"/>
          <w:i w:val="0"/>
          <w:color w:val="000000"/>
          <w:sz w:val="19"/>
        </w:rPr>
        <w:t xml:space="preserve"> A (</w:t>
      </w:r>
      <w:r>
        <w:rPr>
          <w:w w:val="102.14737340023643"/>
          <w:rFonts w:ascii="Times New Roman" w:hAnsi="Times New Roman" w:eastAsia="Times New Roman"/>
          <w:b w:val="0"/>
          <w:i w:val="0"/>
          <w:color w:val="000000"/>
          <w:sz w:val="19"/>
        </w:rPr>
        <w:t>资料性附录</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 xml:space="preserve">以汽车安全完整性等级为导向和以安全为导向的分析的概览 </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12</w:t>
      </w:r>
      <w:r>
        <w:rPr>
          <w:w w:val="102.14737340023643"/>
          <w:rFonts w:ascii="Times New Roman" w:hAnsi="Times New Roman" w:eastAsia="Times New Roman"/>
          <w:b w:val="0"/>
          <w:i w:val="0"/>
          <w:color w:val="000000"/>
          <w:sz w:val="19"/>
        </w:rPr>
        <w:t xml:space="preserve">参考文献 </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13</w:t>
      </w:r>
    </w:p>
    <w:p>
      <w:pPr>
        <w:sectPr>
          <w:pgSz w:w="11906" w:h="16838"/>
          <w:pgMar w:top="604" w:right="1278" w:bottom="940" w:left="1298" w:header="720" w:footer="720" w:gutter="0"/>
          <w:cols w:space="720" w:num="1" w:equalWidth="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7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245" w:lineRule="auto" w:before="632" w:after="0"/>
        <w:ind w:left="0" w:right="4106" w:firstLine="0"/>
        <w:jc w:val="right"/>
      </w:pPr>
      <w:r>
        <w:rPr>
          <w:w w:val="101.7172385906351"/>
          <w:rFonts w:ascii="Times New Roman" w:hAnsi="Times New Roman" w:eastAsia="Times New Roman"/>
          <w:b w:val="0"/>
          <w:i w:val="0"/>
          <w:color w:val="000000"/>
          <w:sz w:val="29"/>
        </w:rPr>
        <w:t>前</w:t>
      </w:r>
      <w:r>
        <w:rPr>
          <w:w w:val="101.7172385906351"/>
          <w:rFonts w:ascii="Times New Roman" w:hAnsi="Times New Roman" w:eastAsia="Times New Roman"/>
          <w:b w:val="0"/>
          <w:i w:val="0"/>
          <w:color w:val="000000"/>
          <w:sz w:val="29"/>
        </w:rPr>
        <w:t>言</w:t>
      </w:r>
    </w:p>
    <w:p>
      <w:pPr>
        <w:autoSpaceDN w:val="0"/>
        <w:autoSpaceDE w:val="0"/>
        <w:widowControl/>
        <w:spacing w:line="367" w:lineRule="auto" w:before="556" w:after="0"/>
        <w:ind w:left="418" w:right="2532" w:hanging="208"/>
        <w:jc w:val="left"/>
      </w:pPr>
      <w:r>
        <w:rPr>
          <w:w w:val="102.14737340023643"/>
          <w:rFonts w:ascii="Times New Roman" w:hAnsi="Times New Roman" w:eastAsia="Times New Roman"/>
          <w:b w:val="0"/>
          <w:i w:val="0"/>
          <w:color w:val="000000"/>
          <w:sz w:val="19"/>
        </w:rPr>
        <w:t xml:space="preserve"> 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T34590</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道路车辆</w:t>
      </w:r>
      <w:r>
        <w:rPr>
          <w:w w:val="102.14737340023643"/>
          <w:rFonts w:ascii="Times New Roman" w:hAnsi="Times New Roman" w:eastAsia="Times New Roman"/>
          <w:b w:val="0"/>
          <w:i w:val="0"/>
          <w:color w:val="000000"/>
          <w:sz w:val="19"/>
        </w:rPr>
        <w:t>功能安全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分为以下部分</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术语</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功能安全管理</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概念阶段</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产品开发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系统层面</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产品开发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硬件层面</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产品开发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软件层面</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生产和运行</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支持过程</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以汽车安全完整性等级为导向和以安全为导向的分析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指南</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418" w:right="0" w:firstLine="0"/>
        <w:jc w:val="left"/>
      </w:pPr>
      <w:r>
        <w:rPr>
          <w:w w:val="102.14737340023643"/>
          <w:rFonts w:ascii="Times New Roman" w:hAnsi="Times New Roman" w:eastAsia="Times New Roman"/>
          <w:b w:val="0"/>
          <w:i w:val="0"/>
          <w:color w:val="000000"/>
          <w:sz w:val="19"/>
        </w:rPr>
        <w:t>本部分为</w:t>
      </w:r>
      <w:r>
        <w:rPr>
          <w:w w:val="102.14737340023643"/>
          <w:rFonts w:ascii="Times New Roman" w:hAnsi="Times New Roman" w:eastAsia="Times New Roman"/>
          <w:b w:val="0"/>
          <w:i w:val="0"/>
          <w:color w:val="000000"/>
          <w:sz w:val="19"/>
        </w:rPr>
        <w:t xml:space="preserve"> GB/T34590</w:t>
      </w:r>
      <w:r>
        <w:rPr>
          <w:w w:val="102.14737340023643"/>
          <w:rFonts w:ascii="Times New Roman" w:hAnsi="Times New Roman" w:eastAsia="Times New Roman"/>
          <w:b w:val="0"/>
          <w:i w:val="0"/>
          <w:color w:val="000000"/>
          <w:sz w:val="19"/>
        </w:rPr>
        <w:t>的第</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418" w:right="0" w:firstLine="0"/>
        <w:jc w:val="left"/>
      </w:pPr>
      <w:r>
        <w:rPr>
          <w:w w:val="102.14737340023643"/>
          <w:rFonts w:ascii="Times New Roman" w:hAnsi="Times New Roman" w:eastAsia="Times New Roman"/>
          <w:b w:val="0"/>
          <w:i w:val="0"/>
          <w:color w:val="000000"/>
          <w:sz w:val="19"/>
        </w:rPr>
        <w:t>本部分按照</w:t>
      </w:r>
      <w:r>
        <w:rPr>
          <w:w w:val="102.14737340023643"/>
          <w:rFonts w:ascii="Times New Roman" w:hAnsi="Times New Roman" w:eastAsia="Times New Roman"/>
          <w:b w:val="0"/>
          <w:i w:val="0"/>
          <w:color w:val="000000"/>
          <w:sz w:val="19"/>
        </w:rPr>
        <w:t xml:space="preserve"> GB/T1.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2009</w:t>
      </w:r>
      <w:r>
        <w:rPr>
          <w:w w:val="102.14737340023643"/>
          <w:rFonts w:ascii="Times New Roman" w:hAnsi="Times New Roman" w:eastAsia="Times New Roman"/>
          <w:b w:val="0"/>
          <w:i w:val="0"/>
          <w:color w:val="000000"/>
          <w:sz w:val="19"/>
        </w:rPr>
        <w:t>给出的规则起草</w:t>
      </w:r>
      <w:r>
        <w:rPr>
          <w:w w:val="102.14737340023643"/>
          <w:rFonts w:ascii="Times New Roman" w:hAnsi="Times New Roman" w:eastAsia="Times New Roman"/>
          <w:b w:val="0"/>
          <w:i w:val="0"/>
          <w:color w:val="000000"/>
          <w:sz w:val="19"/>
        </w:rPr>
        <w:t>。</w:t>
      </w:r>
    </w:p>
    <w:p>
      <w:pPr>
        <w:autoSpaceDN w:val="0"/>
        <w:tabs>
          <w:tab w:pos="418" w:val="left"/>
        </w:tabs>
        <w:autoSpaceDE w:val="0"/>
        <w:widowControl/>
        <w:spacing w:line="422" w:lineRule="auto" w:before="0" w:after="0"/>
        <w:ind w:left="0" w:right="122" w:firstLine="0"/>
        <w:jc w:val="left"/>
      </w:pPr>
      <w:r>
        <w:tab/>
      </w:r>
      <w:r>
        <w:rPr>
          <w:w w:val="102.14737340023643"/>
          <w:rFonts w:ascii="Times New Roman" w:hAnsi="Times New Roman" w:eastAsia="Times New Roman"/>
          <w:b w:val="0"/>
          <w:i w:val="0"/>
          <w:color w:val="000000"/>
          <w:sz w:val="19"/>
        </w:rPr>
        <w:t>本部分使用重新起草法修改采用</w:t>
      </w:r>
      <w:r>
        <w:rPr>
          <w:w w:val="102.14737340023643"/>
          <w:rFonts w:ascii="Times New Roman" w:hAnsi="Times New Roman" w:eastAsia="Times New Roman"/>
          <w:b w:val="0"/>
          <w:i w:val="0"/>
          <w:color w:val="000000"/>
          <w:sz w:val="19"/>
        </w:rPr>
        <w:t>ISO26262-9:2011《</w:t>
      </w:r>
      <w:r>
        <w:rPr>
          <w:w w:val="102.14737340023643"/>
          <w:rFonts w:ascii="Times New Roman" w:hAnsi="Times New Roman" w:eastAsia="Times New Roman"/>
          <w:b w:val="0"/>
          <w:i w:val="0"/>
          <w:color w:val="000000"/>
          <w:sz w:val="19"/>
        </w:rPr>
        <w:t>道路车辆</w:t>
      </w:r>
      <w:r>
        <w:rPr>
          <w:w w:val="102.14737340023643"/>
          <w:rFonts w:ascii="Times New Roman" w:hAnsi="Times New Roman" w:eastAsia="Times New Roman"/>
          <w:b w:val="0"/>
          <w:i w:val="0"/>
          <w:color w:val="000000"/>
          <w:sz w:val="19"/>
        </w:rPr>
        <w:t>功能安全</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以汽车安</w:t>
      </w:r>
      <w:r>
        <w:rPr>
          <w:w w:val="102.14737340023643"/>
          <w:rFonts w:ascii="Times New Roman" w:hAnsi="Times New Roman" w:eastAsia="Times New Roman"/>
          <w:b w:val="0"/>
          <w:i w:val="0"/>
          <w:color w:val="000000"/>
          <w:sz w:val="19"/>
        </w:rPr>
        <w:t>全完整性等级为导向和以安全为导向的分析</w:t>
      </w:r>
      <w:r>
        <w:rPr>
          <w:w w:val="102.14737340023643"/>
          <w:rFonts w:ascii="Times New Roman" w:hAnsi="Times New Roman" w:eastAsia="Times New Roman"/>
          <w:b w:val="0"/>
          <w:i w:val="0"/>
          <w:color w:val="000000"/>
          <w:sz w:val="19"/>
        </w:rPr>
        <w:t>》。</w:t>
      </w:r>
    </w:p>
    <w:p>
      <w:pPr>
        <w:autoSpaceDN w:val="0"/>
        <w:tabs>
          <w:tab w:pos="836" w:val="left"/>
          <w:tab w:pos="838" w:val="left"/>
          <w:tab w:pos="4462" w:val="left"/>
          <w:tab w:pos="7352" w:val="left"/>
        </w:tabs>
        <w:autoSpaceDE w:val="0"/>
        <w:widowControl/>
        <w:spacing w:line="377" w:lineRule="auto" w:before="0" w:after="0"/>
        <w:ind w:left="418" w:right="122" w:firstLine="0"/>
        <w:jc w:val="left"/>
      </w:pPr>
      <w:r>
        <w:rPr>
          <w:w w:val="102.14737340023643"/>
          <w:rFonts w:ascii="Times New Roman" w:hAnsi="Times New Roman" w:eastAsia="Times New Roman"/>
          <w:b w:val="0"/>
          <w:i w:val="0"/>
          <w:color w:val="000000"/>
          <w:sz w:val="19"/>
        </w:rPr>
        <w:t>本部分与</w:t>
      </w:r>
      <w:r>
        <w:rPr>
          <w:w w:val="102.14737340023643"/>
          <w:rFonts w:ascii="Times New Roman" w:hAnsi="Times New Roman" w:eastAsia="Times New Roman"/>
          <w:b w:val="0"/>
          <w:i w:val="0"/>
          <w:color w:val="000000"/>
          <w:sz w:val="19"/>
        </w:rPr>
        <w:t>ISO26262-9:2011</w:t>
      </w:r>
      <w:r>
        <w:rPr>
          <w:w w:val="102.14737340023643"/>
          <w:rFonts w:ascii="Times New Roman" w:hAnsi="Times New Roman" w:eastAsia="Times New Roman"/>
          <w:b w:val="0"/>
          <w:i w:val="0"/>
          <w:color w:val="000000"/>
          <w:sz w:val="19"/>
        </w:rPr>
        <w:t>的技术性差异及其原因如下</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修改了本部分的适用范围</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由原文的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适用于安装在最大总质量不超过</w:t>
      </w:r>
      <w:r>
        <w:rPr>
          <w:w w:val="102.14737340023643"/>
          <w:rFonts w:ascii="Times New Roman" w:hAnsi="Times New Roman" w:eastAsia="Times New Roman"/>
          <w:b w:val="0"/>
          <w:i w:val="0"/>
          <w:color w:val="000000"/>
          <w:sz w:val="19"/>
        </w:rPr>
        <w:t xml:space="preserve">3. </w:t>
      </w:r>
      <w:r>
        <w:rPr>
          <w:w w:val="102.14737340023643"/>
          <w:rFonts w:ascii="Times New Roman" w:hAnsi="Times New Roman" w:eastAsia="Times New Roman"/>
          <w:b w:val="0"/>
          <w:i w:val="0"/>
          <w:color w:val="000000"/>
          <w:sz w:val="19"/>
        </w:rPr>
        <w:t>5t</w:t>
      </w:r>
      <w:r>
        <w:rPr>
          <w:spacing w:val="-11.428571428571427"/>
          <w:w w:val="102.14737340023643"/>
          <w:rFonts w:ascii="Times New Roman" w:hAnsi="Times New Roman" w:eastAsia="Times New Roman"/>
          <w:b w:val="0"/>
          <w:i w:val="0"/>
          <w:color w:val="000000"/>
          <w:sz w:val="19"/>
        </w:rPr>
        <w:t>的量产乘用车上</w:t>
      </w:r>
      <w:r>
        <w:tab/>
      </w:r>
      <w:r>
        <w:rPr>
          <w:w w:val="102.14737340023643"/>
          <w:rFonts w:ascii="Times New Roman" w:hAnsi="Times New Roman" w:eastAsia="Times New Roman"/>
          <w:b w:val="0"/>
          <w:i w:val="0"/>
          <w:color w:val="000000"/>
          <w:sz w:val="19"/>
        </w:rPr>
        <w:t>的包含一个或多个电子电气系统的与安全相关系统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改为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适用于安装在量产乘用车上的包含</w:t>
      </w:r>
      <w:r>
        <w:tab/>
      </w:r>
      <w:r>
        <w:rPr>
          <w:w w:val="102.14737340023643"/>
          <w:rFonts w:ascii="Times New Roman" w:hAnsi="Times New Roman" w:eastAsia="Times New Roman"/>
          <w:b w:val="0"/>
          <w:i w:val="0"/>
          <w:color w:val="000000"/>
          <w:sz w:val="19"/>
        </w:rPr>
        <w:t>一个或多个电子电气系统的与安全相关的系统</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关于规范性引用文件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本部分做了具有技术性差异的调整</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以适应我国的技术条件</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调整的情</w:t>
      </w:r>
      <w:r>
        <w:tab/>
      </w:r>
      <w:r>
        <w:rPr>
          <w:w w:val="102.14737340023643"/>
          <w:rFonts w:ascii="Times New Roman" w:hAnsi="Times New Roman" w:eastAsia="Times New Roman"/>
          <w:b w:val="0"/>
          <w:i w:val="0"/>
          <w:color w:val="000000"/>
          <w:sz w:val="19"/>
        </w:rPr>
        <w:t>况集中反映在第</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规范性引用文件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具体调整如下</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代替</w:t>
      </w:r>
      <w:r>
        <w:rPr>
          <w:w w:val="102.14737340023643"/>
          <w:rFonts w:ascii="Times New Roman" w:hAnsi="Times New Roman" w:eastAsia="Times New Roman"/>
          <w:b w:val="0"/>
          <w:i w:val="0"/>
          <w:color w:val="000000"/>
          <w:sz w:val="19"/>
        </w:rPr>
        <w:t>ISO26262-1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rPr>
          <w:w w:val="97.03636169433594"/>
          <w:rFonts w:ascii="Times New Roman" w:hAnsi="Times New Roman" w:eastAsia="Times New Roman"/>
          <w:b w:val="0"/>
          <w:i w:val="0"/>
          <w:color w:val="000000"/>
          <w:sz w:val="11"/>
        </w:rPr>
        <w:t>●</w:t>
      </w:r>
      <w:r>
        <w:rPr>
          <w:w w:val="102.14737340023643"/>
          <w:rFonts w:ascii="Times New Roman" w:hAnsi="Times New Roman" w:eastAsia="Times New Roman"/>
          <w:b w:val="0"/>
          <w:i w:val="0"/>
          <w:color w:val="000000"/>
          <w:sz w:val="19"/>
        </w:rPr>
        <w:t>用修改采用国际标准的</w:t>
      </w:r>
      <w:r>
        <w:rPr>
          <w:w w:val="102.14737340023643"/>
          <w:rFonts w:ascii="Times New Roman" w:hAnsi="Times New Roman" w:eastAsia="Times New Roman"/>
          <w:b w:val="0"/>
          <w:i w:val="0"/>
          <w:color w:val="000000"/>
          <w:sz w:val="19"/>
        </w:rPr>
        <w:t xml:space="preserve"> GB/T34590. </w:t>
      </w:r>
    </w:p>
    <w:p>
      <w:pPr>
        <w:autoSpaceDN w:val="0"/>
        <w:autoSpaceDE w:val="0"/>
        <w:widowControl/>
        <w:spacing w:line="394" w:lineRule="auto" w:before="0" w:after="0"/>
        <w:ind w:left="836" w:right="1716" w:firstLine="0"/>
        <w:jc w:val="right"/>
      </w:pPr>
      <w:r>
        <w:rPr>
          <w:w w:val="97.03636169433594"/>
          <w:rFonts w:ascii="Times New Roman" w:hAnsi="Times New Roman" w:eastAsia="Times New Roman"/>
          <w:b w:val="0"/>
          <w:i w:val="0"/>
          <w:color w:val="000000"/>
          <w:sz w:val="11"/>
        </w:rPr>
        <w:t>●</w:t>
      </w:r>
      <w:r>
        <w:rPr>
          <w:w w:val="102.14737340023643"/>
          <w:rFonts w:ascii="Times New Roman" w:hAnsi="Times New Roman" w:eastAsia="Times New Roman"/>
          <w:b w:val="0"/>
          <w:i w:val="0"/>
          <w:color w:val="000000"/>
          <w:sz w:val="19"/>
        </w:rPr>
        <w:t>用修改采用国际标准的</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代替</w:t>
      </w:r>
      <w:r>
        <w:rPr>
          <w:w w:val="102.14737340023643"/>
          <w:rFonts w:ascii="Times New Roman" w:hAnsi="Times New Roman" w:eastAsia="Times New Roman"/>
          <w:b w:val="0"/>
          <w:i w:val="0"/>
          <w:color w:val="000000"/>
          <w:sz w:val="19"/>
        </w:rPr>
        <w:t>ISO26262-2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spacing w:val="-20.0"/>
          <w:w w:val="102.14737340023643"/>
          <w:rFonts w:ascii="Times New Roman" w:hAnsi="Times New Roman" w:eastAsia="Times New Roman"/>
          <w:b w:val="0"/>
          <w:i w:val="0"/>
          <w:color w:val="000000"/>
          <w:sz w:val="19"/>
        </w:rPr>
        <w:t>;</w:t>
      </w:r>
      <w:r>
        <w:rPr>
          <w:w w:val="97.03636169433594"/>
          <w:rFonts w:ascii="Times New Roman" w:hAnsi="Times New Roman" w:eastAsia="Times New Roman"/>
          <w:b w:val="0"/>
          <w:i w:val="0"/>
          <w:color w:val="000000"/>
          <w:sz w:val="11"/>
        </w:rPr>
        <w:t>●</w:t>
      </w:r>
      <w:r>
        <w:rPr>
          <w:w w:val="102.14737340023643"/>
          <w:rFonts w:ascii="Times New Roman" w:hAnsi="Times New Roman" w:eastAsia="Times New Roman"/>
          <w:b w:val="0"/>
          <w:i w:val="0"/>
          <w:color w:val="000000"/>
          <w:sz w:val="19"/>
        </w:rPr>
        <w:t>用修改采用国际标准的</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代替</w:t>
      </w:r>
      <w:r>
        <w:rPr>
          <w:w w:val="102.14737340023643"/>
          <w:rFonts w:ascii="Times New Roman" w:hAnsi="Times New Roman" w:eastAsia="Times New Roman"/>
          <w:b w:val="0"/>
          <w:i w:val="0"/>
          <w:color w:val="000000"/>
          <w:sz w:val="19"/>
        </w:rPr>
        <w:t>ISO26262-3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spacing w:val="-20.0"/>
          <w:w w:val="102.14737340023643"/>
          <w:rFonts w:ascii="Times New Roman" w:hAnsi="Times New Roman" w:eastAsia="Times New Roman"/>
          <w:b w:val="0"/>
          <w:i w:val="0"/>
          <w:color w:val="000000"/>
          <w:sz w:val="19"/>
        </w:rPr>
        <w:t>;</w:t>
      </w:r>
      <w:r>
        <w:rPr>
          <w:w w:val="97.03636169433594"/>
          <w:rFonts w:ascii="Times New Roman" w:hAnsi="Times New Roman" w:eastAsia="Times New Roman"/>
          <w:b w:val="0"/>
          <w:i w:val="0"/>
          <w:color w:val="000000"/>
          <w:sz w:val="11"/>
        </w:rPr>
        <w:t>●</w:t>
      </w:r>
      <w:r>
        <w:rPr>
          <w:w w:val="102.14737340023643"/>
          <w:rFonts w:ascii="Times New Roman" w:hAnsi="Times New Roman" w:eastAsia="Times New Roman"/>
          <w:b w:val="0"/>
          <w:i w:val="0"/>
          <w:color w:val="000000"/>
          <w:sz w:val="19"/>
        </w:rPr>
        <w:t>用修改采用国际标准的</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代替</w:t>
      </w:r>
      <w:r>
        <w:rPr>
          <w:w w:val="102.14737340023643"/>
          <w:rFonts w:ascii="Times New Roman" w:hAnsi="Times New Roman" w:eastAsia="Times New Roman"/>
          <w:b w:val="0"/>
          <w:i w:val="0"/>
          <w:color w:val="000000"/>
          <w:sz w:val="19"/>
        </w:rPr>
        <w:t>ISO26262-4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代替</w:t>
      </w:r>
      <w:r>
        <w:rPr>
          <w:w w:val="102.14737340023643"/>
          <w:rFonts w:ascii="Times New Roman" w:hAnsi="Times New Roman" w:eastAsia="Times New Roman"/>
          <w:b w:val="0"/>
          <w:i w:val="0"/>
          <w:color w:val="000000"/>
          <w:sz w:val="19"/>
        </w:rPr>
        <w:t>ISO26262-5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rPr>
          <w:w w:val="97.03636169433594"/>
          <w:rFonts w:ascii="Times New Roman" w:hAnsi="Times New Roman" w:eastAsia="Times New Roman"/>
          <w:b w:val="0"/>
          <w:i w:val="0"/>
          <w:color w:val="000000"/>
          <w:sz w:val="11"/>
        </w:rPr>
        <w:t>●</w:t>
      </w:r>
      <w:r>
        <w:rPr>
          <w:w w:val="102.14737340023643"/>
          <w:rFonts w:ascii="Times New Roman" w:hAnsi="Times New Roman" w:eastAsia="Times New Roman"/>
          <w:b w:val="0"/>
          <w:i w:val="0"/>
          <w:color w:val="000000"/>
          <w:sz w:val="19"/>
        </w:rPr>
        <w:t>用修改采用国际标准的</w:t>
      </w:r>
      <w:r>
        <w:rPr>
          <w:w w:val="102.14737340023643"/>
          <w:rFonts w:ascii="Times New Roman" w:hAnsi="Times New Roman" w:eastAsia="Times New Roman"/>
          <w:b w:val="0"/>
          <w:i w:val="0"/>
          <w:color w:val="000000"/>
          <w:sz w:val="19"/>
        </w:rPr>
        <w:t xml:space="preserve"> GB/T34590. </w:t>
      </w:r>
    </w:p>
    <w:p>
      <w:pPr>
        <w:autoSpaceDN w:val="0"/>
        <w:autoSpaceDE w:val="0"/>
        <w:widowControl/>
        <w:spacing w:line="439" w:lineRule="auto" w:before="0" w:after="0"/>
        <w:ind w:left="836" w:right="1716" w:firstLine="0"/>
        <w:jc w:val="left"/>
      </w:pPr>
      <w:r>
        <w:rPr>
          <w:w w:val="97.03636169433594"/>
          <w:rFonts w:ascii="Times New Roman" w:hAnsi="Times New Roman" w:eastAsia="Times New Roman"/>
          <w:b w:val="0"/>
          <w:i w:val="0"/>
          <w:color w:val="000000"/>
          <w:sz w:val="11"/>
        </w:rPr>
        <w:t>●</w:t>
      </w:r>
      <w:r>
        <w:rPr>
          <w:w w:val="102.14737340023643"/>
          <w:rFonts w:ascii="Times New Roman" w:hAnsi="Times New Roman" w:eastAsia="Times New Roman"/>
          <w:b w:val="0"/>
          <w:i w:val="0"/>
          <w:color w:val="000000"/>
          <w:sz w:val="19"/>
        </w:rPr>
        <w:t>用修改采用国际标准的</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代替</w:t>
      </w:r>
      <w:r>
        <w:rPr>
          <w:w w:val="102.14737340023643"/>
          <w:rFonts w:ascii="Times New Roman" w:hAnsi="Times New Roman" w:eastAsia="Times New Roman"/>
          <w:b w:val="0"/>
          <w:i w:val="0"/>
          <w:color w:val="000000"/>
          <w:sz w:val="19"/>
        </w:rPr>
        <w:t>ISO26262-6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spacing w:val="-20.0"/>
          <w:w w:val="102.14737340023643"/>
          <w:rFonts w:ascii="Times New Roman" w:hAnsi="Times New Roman" w:eastAsia="Times New Roman"/>
          <w:b w:val="0"/>
          <w:i w:val="0"/>
          <w:color w:val="000000"/>
          <w:sz w:val="19"/>
        </w:rPr>
        <w:t>;</w:t>
      </w:r>
      <w:r>
        <w:rPr>
          <w:w w:val="97.03636169433594"/>
          <w:rFonts w:ascii="Times New Roman" w:hAnsi="Times New Roman" w:eastAsia="Times New Roman"/>
          <w:b w:val="0"/>
          <w:i w:val="0"/>
          <w:color w:val="000000"/>
          <w:sz w:val="11"/>
        </w:rPr>
        <w:t>●</w:t>
      </w:r>
      <w:r>
        <w:rPr>
          <w:w w:val="102.14737340023643"/>
          <w:rFonts w:ascii="Times New Roman" w:hAnsi="Times New Roman" w:eastAsia="Times New Roman"/>
          <w:b w:val="0"/>
          <w:i w:val="0"/>
          <w:color w:val="000000"/>
          <w:sz w:val="19"/>
        </w:rPr>
        <w:t>用修改采用国际标准的</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代替</w:t>
      </w:r>
      <w:r>
        <w:rPr>
          <w:w w:val="102.14737340023643"/>
          <w:rFonts w:ascii="Times New Roman" w:hAnsi="Times New Roman" w:eastAsia="Times New Roman"/>
          <w:b w:val="0"/>
          <w:i w:val="0"/>
          <w:color w:val="000000"/>
          <w:sz w:val="19"/>
        </w:rPr>
        <w:t>ISO26262-8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spacing w:val="-20.0"/>
          <w:w w:val="102.14737340023643"/>
          <w:rFonts w:ascii="Times New Roman" w:hAnsi="Times New Roman" w:eastAsia="Times New Roman"/>
          <w:b w:val="0"/>
          <w:i w:val="0"/>
          <w:color w:val="000000"/>
          <w:sz w:val="19"/>
        </w:rPr>
        <w:t>。</w:t>
      </w:r>
    </w:p>
    <w:p>
      <w:pPr>
        <w:autoSpaceDN w:val="0"/>
        <w:autoSpaceDE w:val="0"/>
        <w:widowControl/>
        <w:spacing w:line="439" w:lineRule="auto" w:before="0" w:after="0"/>
        <w:ind w:left="418" w:right="4104" w:firstLine="0"/>
        <w:jc w:val="left"/>
      </w:pPr>
      <w:r>
        <w:rPr>
          <w:w w:val="102.14737340023643"/>
          <w:rFonts w:ascii="Times New Roman" w:hAnsi="Times New Roman" w:eastAsia="Times New Roman"/>
          <w:b w:val="0"/>
          <w:i w:val="0"/>
          <w:color w:val="000000"/>
          <w:sz w:val="19"/>
        </w:rPr>
        <w:t>本部分还做了下列编辑性修改</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修改了国际标准的引言及其表述和图</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的内容</w:t>
      </w:r>
      <w:r>
        <w:rPr>
          <w:spacing w:val="-20.0"/>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418" w:right="0" w:firstLine="0"/>
        <w:jc w:val="left"/>
      </w:pPr>
      <w:r>
        <w:rPr>
          <w:w w:val="102.14737340023643"/>
          <w:rFonts w:ascii="Times New Roman" w:hAnsi="Times New Roman" w:eastAsia="Times New Roman"/>
          <w:b w:val="0"/>
          <w:i w:val="0"/>
          <w:color w:val="000000"/>
          <w:sz w:val="19"/>
        </w:rPr>
        <w:t>本部分由全国汽车标准化技术委员会</w:t>
      </w:r>
      <w:r>
        <w:rPr>
          <w:w w:val="102.14737340023643"/>
          <w:rFonts w:ascii="Times New Roman" w:hAnsi="Times New Roman" w:eastAsia="Times New Roman"/>
          <w:b w:val="0"/>
          <w:i w:val="0"/>
          <w:color w:val="000000"/>
          <w:sz w:val="19"/>
        </w:rPr>
        <w:t>(SAC/TC114)</w:t>
      </w:r>
      <w:r>
        <w:rPr>
          <w:w w:val="102.14737340023643"/>
          <w:rFonts w:ascii="Times New Roman" w:hAnsi="Times New Roman" w:eastAsia="Times New Roman"/>
          <w:b w:val="0"/>
          <w:i w:val="0"/>
          <w:color w:val="000000"/>
          <w:sz w:val="19"/>
        </w:rPr>
        <w:t>提出并归口</w:t>
      </w:r>
      <w:r>
        <w:rPr>
          <w:w w:val="102.14737340023643"/>
          <w:rFonts w:ascii="Times New Roman" w:hAnsi="Times New Roman" w:eastAsia="Times New Roman"/>
          <w:b w:val="0"/>
          <w:i w:val="0"/>
          <w:color w:val="000000"/>
          <w:sz w:val="19"/>
        </w:rPr>
        <w:t>。</w:t>
      </w:r>
    </w:p>
    <w:p>
      <w:pPr>
        <w:autoSpaceDN w:val="0"/>
        <w:autoSpaceDE w:val="0"/>
        <w:widowControl/>
        <w:spacing w:line="386" w:lineRule="auto" w:before="0" w:after="0"/>
        <w:ind w:left="0" w:right="20" w:firstLine="418"/>
        <w:jc w:val="left"/>
      </w:pPr>
      <w:r>
        <w:rPr>
          <w:w w:val="102.14737340023643"/>
          <w:rFonts w:ascii="Times New Roman" w:hAnsi="Times New Roman" w:eastAsia="Times New Roman"/>
          <w:b w:val="0"/>
          <w:i w:val="0"/>
          <w:color w:val="000000"/>
          <w:sz w:val="19"/>
        </w:rPr>
        <w:t>本部分负责起草单位</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中国汽车技术研究中心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泛亚汽车技术中心有限公司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博世汽车部件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苏州</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中国第一汽车股份有限公司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北京兴科迪科技有限公司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舍弗勒投资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中国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上海海</w:t>
      </w:r>
      <w:r>
        <w:rPr>
          <w:w w:val="102.14737340023643"/>
          <w:rFonts w:ascii="Times New Roman" w:hAnsi="Times New Roman" w:eastAsia="Times New Roman"/>
          <w:b w:val="0"/>
          <w:i w:val="0"/>
          <w:color w:val="000000"/>
          <w:sz w:val="19"/>
        </w:rPr>
        <w:t>拉电子有限公司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联合汽车电子有限公司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大陆汽车投资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上海</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宁德时代新能源科技有限公</w:t>
      </w:r>
      <w:r>
        <w:rPr>
          <w:w w:val="102.14737340023643"/>
          <w:rFonts w:ascii="Times New Roman" w:hAnsi="Times New Roman" w:eastAsia="Times New Roman"/>
          <w:b w:val="0"/>
          <w:i w:val="0"/>
          <w:color w:val="000000"/>
          <w:sz w:val="19"/>
        </w:rPr>
        <w:t>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北汽福田汽车股份有限公司</w:t>
      </w:r>
      <w:r>
        <w:rPr>
          <w:w w:val="102.14737340023643"/>
          <w:rFonts w:ascii="Times New Roman" w:hAnsi="Times New Roman" w:eastAsia="Times New Roman"/>
          <w:b w:val="0"/>
          <w:i w:val="0"/>
          <w:color w:val="000000"/>
          <w:sz w:val="19"/>
        </w:rPr>
        <w:t>。</w:t>
      </w:r>
    </w:p>
    <w:p>
      <w:pPr>
        <w:autoSpaceDN w:val="0"/>
        <w:tabs>
          <w:tab w:pos="418" w:val="left"/>
        </w:tabs>
        <w:autoSpaceDE w:val="0"/>
        <w:widowControl/>
        <w:spacing w:line="422" w:lineRule="auto" w:before="0" w:after="0"/>
        <w:ind w:left="0" w:right="122" w:firstLine="0"/>
        <w:jc w:val="left"/>
      </w:pPr>
      <w:r>
        <w:tab/>
      </w:r>
      <w:r>
        <w:rPr>
          <w:w w:val="102.14737340023643"/>
          <w:rFonts w:ascii="Times New Roman" w:hAnsi="Times New Roman" w:eastAsia="Times New Roman"/>
          <w:b w:val="0"/>
          <w:i w:val="0"/>
          <w:color w:val="000000"/>
          <w:sz w:val="19"/>
        </w:rPr>
        <w:t>本部分参加起草单位</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郑州宇通客车股份有限公司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合肥巨一动力系统有限公司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上海海马汽车研</w:t>
      </w:r>
      <w:r>
        <w:rPr>
          <w:w w:val="102.14737340023643"/>
          <w:rFonts w:ascii="Times New Roman" w:hAnsi="Times New Roman" w:eastAsia="Times New Roman"/>
          <w:b w:val="0"/>
          <w:i w:val="0"/>
          <w:color w:val="000000"/>
          <w:sz w:val="19"/>
        </w:rPr>
        <w:t>发有限公司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上海蓥石汽车技术有限公司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大众汽车</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中国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投资有限公司</w:t>
      </w:r>
      <w:r>
        <w:rPr>
          <w:w w:val="102.14737340023643"/>
          <w:rFonts w:ascii="Times New Roman" w:hAnsi="Times New Roman" w:eastAsia="Times New Roman"/>
          <w:b w:val="0"/>
          <w:i w:val="0"/>
          <w:color w:val="000000"/>
          <w:sz w:val="19"/>
        </w:rPr>
        <w:t>。</w:t>
      </w:r>
    </w:p>
    <w:p>
      <w:pPr>
        <w:autoSpaceDN w:val="0"/>
        <w:autoSpaceDE w:val="0"/>
        <w:widowControl/>
        <w:spacing w:line="497" w:lineRule="auto" w:before="0" w:after="0"/>
        <w:ind w:left="0" w:right="352" w:firstLine="0"/>
        <w:jc w:val="right"/>
      </w:pPr>
      <w:r>
        <w:rPr>
          <w:w w:val="97.03999837239583"/>
          <w:rFonts w:ascii="Times New Roman" w:hAnsi="Times New Roman" w:eastAsia="Times New Roman"/>
          <w:b w:val="0"/>
          <w:i w:val="0"/>
          <w:color w:val="000000"/>
          <w:sz w:val="15"/>
        </w:rPr>
        <w:t>Ⅰ</w:t>
      </w:r>
    </w:p>
    <w:p>
      <w:pPr>
        <w:sectPr>
          <w:pgSz w:w="11906" w:h="16838"/>
          <w:pgMar w:top="604" w:right="1228" w:bottom="590" w:left="1350" w:header="720" w:footer="720" w:gutter="0"/>
          <w:cols w:space="720" w:num="1" w:equalWidth="0">
            <w:col w:w="9328"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494" w:lineRule="auto" w:before="64" w:after="0"/>
        <w:ind w:left="446" w:right="0" w:firstLine="0"/>
        <w:jc w:val="left"/>
      </w:pPr>
      <w:r>
        <w:rPr>
          <w:w w:val="102.14737340023643"/>
          <w:rFonts w:ascii="Times New Roman" w:hAnsi="Times New Roman" w:eastAsia="Times New Roman"/>
          <w:b w:val="0"/>
          <w:i w:val="0"/>
          <w:color w:val="000000"/>
          <w:sz w:val="19"/>
        </w:rPr>
        <w:t>本部分主要起草人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李波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尚世亮</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曲元宁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杨虎</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张立君</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蒋军</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薛剑波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史晓密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童菲</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还宏生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蒋云</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0" w:right="0" w:firstLine="0"/>
        <w:jc w:val="center"/>
      </w:pPr>
      <w:r>
        <w:rPr>
          <w:w w:val="102.14737340023643"/>
          <w:rFonts w:ascii="Times New Roman" w:hAnsi="Times New Roman" w:eastAsia="Times New Roman"/>
          <w:b w:val="0"/>
          <w:i w:val="0"/>
          <w:color w:val="000000"/>
          <w:sz w:val="19"/>
        </w:rPr>
        <w:t>明月</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付越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李 艳 文</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郑 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邱 冬</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阳 邓 华</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卢 长 军</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高 冉</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付 广 胜</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顾 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曹 亚 妮</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韩 亚 超</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秦 浩</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归 寅</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28" w:right="0" w:firstLine="0"/>
        <w:jc w:val="left"/>
      </w:pPr>
      <w:r>
        <w:rPr>
          <w:w w:val="102.14737340023643"/>
          <w:rFonts w:ascii="Times New Roman" w:hAnsi="Times New Roman" w:eastAsia="Times New Roman"/>
          <w:b w:val="0"/>
          <w:i w:val="0"/>
          <w:color w:val="000000"/>
          <w:sz w:val="19"/>
        </w:rPr>
        <w:t>王璐婷</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赵闻</w:t>
      </w:r>
      <w:r>
        <w:rPr>
          <w:w w:val="102.14737340023643"/>
          <w:rFonts w:ascii="Times New Roman" w:hAnsi="Times New Roman" w:eastAsia="Times New Roman"/>
          <w:b w:val="0"/>
          <w:i w:val="0"/>
          <w:color w:val="000000"/>
          <w:sz w:val="19"/>
        </w:rPr>
        <w:t>。</w:t>
      </w:r>
    </w:p>
    <w:p>
      <w:pPr>
        <w:autoSpaceDN w:val="0"/>
        <w:autoSpaceDE w:val="0"/>
        <w:widowControl/>
        <w:spacing w:line="497" w:lineRule="auto" w:before="12468" w:after="0"/>
        <w:ind w:left="244" w:right="0" w:firstLine="0"/>
        <w:jc w:val="left"/>
      </w:pPr>
      <w:r>
        <w:rPr>
          <w:w w:val="97.03999837239583"/>
          <w:rFonts w:ascii="Times New Roman" w:hAnsi="Times New Roman" w:eastAsia="Times New Roman"/>
          <w:b w:val="0"/>
          <w:i w:val="0"/>
          <w:color w:val="000000"/>
          <w:sz w:val="15"/>
        </w:rPr>
        <w:t>Ⅱ</w:t>
      </w:r>
    </w:p>
    <w:p>
      <w:pPr>
        <w:sectPr>
          <w:pgSz w:w="11906" w:h="16838"/>
          <w:pgMar w:top="604" w:right="1226" w:bottom="590" w:left="1322" w:header="720" w:footer="720" w:gutter="0"/>
          <w:cols w:space="720" w:num="1" w:equalWidth="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72"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245" w:lineRule="auto" w:before="632" w:after="0"/>
        <w:ind w:left="0" w:right="4108" w:firstLine="0"/>
        <w:jc w:val="right"/>
      </w:pPr>
      <w:r>
        <w:rPr>
          <w:w w:val="101.7172385906351"/>
          <w:rFonts w:ascii="Times New Roman" w:hAnsi="Times New Roman" w:eastAsia="Times New Roman"/>
          <w:b w:val="0"/>
          <w:i w:val="0"/>
          <w:color w:val="000000"/>
          <w:sz w:val="29"/>
        </w:rPr>
        <w:t>引</w:t>
      </w:r>
      <w:r>
        <w:rPr>
          <w:w w:val="101.7172385906351"/>
          <w:rFonts w:ascii="Times New Roman" w:hAnsi="Times New Roman" w:eastAsia="Times New Roman"/>
          <w:b w:val="0"/>
          <w:i w:val="0"/>
          <w:color w:val="000000"/>
          <w:sz w:val="29"/>
        </w:rPr>
        <w:t>言</w:t>
      </w:r>
    </w:p>
    <w:p>
      <w:pPr>
        <w:autoSpaceDN w:val="0"/>
        <w:autoSpaceDE w:val="0"/>
        <w:widowControl/>
        <w:spacing w:line="528" w:lineRule="auto" w:before="556" w:after="0"/>
        <w:ind w:left="234" w:right="0" w:firstLine="0"/>
        <w:jc w:val="left"/>
      </w:pPr>
      <w:r>
        <w:rPr>
          <w:w w:val="102.14737340023643"/>
          <w:rFonts w:ascii="Times New Roman" w:hAnsi="Times New Roman" w:eastAsia="Times New Roman"/>
          <w:b w:val="0"/>
          <w:i w:val="0"/>
          <w:color w:val="000000"/>
          <w:sz w:val="19"/>
        </w:rPr>
        <w:t xml:space="preserve"> ISO26262</w:t>
      </w:r>
      <w:r>
        <w:rPr>
          <w:w w:val="102.14737340023643"/>
          <w:rFonts w:ascii="Times New Roman" w:hAnsi="Times New Roman" w:eastAsia="Times New Roman"/>
          <w:b w:val="0"/>
          <w:i w:val="0"/>
          <w:color w:val="000000"/>
          <w:sz w:val="19"/>
        </w:rPr>
        <w:t>是以</w:t>
      </w:r>
      <w:r>
        <w:rPr>
          <w:w w:val="102.14737340023643"/>
          <w:rFonts w:ascii="Times New Roman" w:hAnsi="Times New Roman" w:eastAsia="Times New Roman"/>
          <w:b w:val="0"/>
          <w:i w:val="0"/>
          <w:color w:val="000000"/>
          <w:sz w:val="19"/>
        </w:rPr>
        <w:t>IEC61508</w:t>
      </w:r>
      <w:r>
        <w:rPr>
          <w:w w:val="102.14737340023643"/>
          <w:rFonts w:ascii="Times New Roman" w:hAnsi="Times New Roman" w:eastAsia="Times New Roman"/>
          <w:b w:val="0"/>
          <w:i w:val="0"/>
          <w:color w:val="000000"/>
          <w:sz w:val="19"/>
        </w:rPr>
        <w:t>为基础</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为满足道路车辆上电子电气系统的特定需求而编写</w:t>
      </w:r>
      <w:r>
        <w:rPr>
          <w:w w:val="102.14737340023643"/>
          <w:rFonts w:ascii="Times New Roman" w:hAnsi="Times New Roman" w:eastAsia="Times New Roman"/>
          <w:b w:val="0"/>
          <w:i w:val="0"/>
          <w:color w:val="000000"/>
          <w:sz w:val="19"/>
        </w:rPr>
        <w:t>。</w:t>
      </w:r>
    </w:p>
    <w:p>
      <w:pPr>
        <w:autoSpaceDN w:val="0"/>
        <w:tabs>
          <w:tab w:pos="420" w:val="left"/>
        </w:tabs>
        <w:autoSpaceDE w:val="0"/>
        <w:widowControl/>
        <w:spacing w:line="415" w:lineRule="auto" w:before="0" w:after="0"/>
        <w:ind w:left="24" w:right="124" w:firstLine="0"/>
        <w:jc w:val="left"/>
      </w:pP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T34590</w:t>
      </w:r>
      <w:r>
        <w:rPr>
          <w:w w:val="102.14737340023643"/>
          <w:rFonts w:ascii="Times New Roman" w:hAnsi="Times New Roman" w:eastAsia="Times New Roman"/>
          <w:b w:val="0"/>
          <w:i w:val="0"/>
          <w:color w:val="000000"/>
          <w:sz w:val="19"/>
        </w:rPr>
        <w:t>修改采用</w:t>
      </w:r>
      <w:r>
        <w:rPr>
          <w:w w:val="102.14737340023643"/>
          <w:rFonts w:ascii="Times New Roman" w:hAnsi="Times New Roman" w:eastAsia="Times New Roman"/>
          <w:b w:val="0"/>
          <w:i w:val="0"/>
          <w:color w:val="000000"/>
          <w:sz w:val="19"/>
        </w:rPr>
        <w:t>ISO26262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适用于道路车辆上由电子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电气和软件组件组成的安全相关系</w:t>
      </w:r>
      <w:r>
        <w:rPr>
          <w:w w:val="102.14737340023643"/>
          <w:rFonts w:ascii="Times New Roman" w:hAnsi="Times New Roman" w:eastAsia="Times New Roman"/>
          <w:b w:val="0"/>
          <w:i w:val="0"/>
          <w:color w:val="000000"/>
          <w:sz w:val="19"/>
        </w:rPr>
        <w:t>统在安全生命周期内的所有活动</w:t>
      </w:r>
      <w:r>
        <w:rPr>
          <w:w w:val="102.14737340023643"/>
          <w:rFonts w:ascii="Times New Roman" w:hAnsi="Times New Roman" w:eastAsia="Times New Roman"/>
          <w:b w:val="0"/>
          <w:i w:val="0"/>
          <w:color w:val="000000"/>
          <w:sz w:val="19"/>
        </w:rPr>
        <w:t>。</w:t>
      </w:r>
    </w:p>
    <w:p>
      <w:pPr>
        <w:autoSpaceDN w:val="0"/>
        <w:autoSpaceDE w:val="0"/>
        <w:widowControl/>
        <w:spacing w:line="389" w:lineRule="auto" w:before="0" w:after="0"/>
        <w:ind w:left="24" w:right="124" w:firstLine="418"/>
        <w:jc w:val="both"/>
      </w:pPr>
      <w:r>
        <w:rPr>
          <w:w w:val="102.14737340023643"/>
          <w:rFonts w:ascii="Times New Roman" w:hAnsi="Times New Roman" w:eastAsia="Times New Roman"/>
          <w:b w:val="0"/>
          <w:i w:val="0"/>
          <w:color w:val="000000"/>
          <w:sz w:val="19"/>
        </w:rPr>
        <w:t>安全是未来汽车发展的关键问题之一</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不仅在驾驶辅助和动力驱动领域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而且在车辆动态控制和主</w:t>
      </w:r>
      <w:r>
        <w:rPr>
          <w:w w:val="102.14737340023643"/>
          <w:rFonts w:ascii="Times New Roman" w:hAnsi="Times New Roman" w:eastAsia="Times New Roman"/>
          <w:b w:val="0"/>
          <w:i w:val="0"/>
          <w:color w:val="000000"/>
          <w:sz w:val="19"/>
        </w:rPr>
        <w:t>被动安全系统领域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新的功能越来越多地触及到系统安全工程领域</w:t>
      </w:r>
      <w:r>
        <w:rPr>
          <w:w w:val="102.14737340023643"/>
          <w:rFonts w:ascii="Times New Roman" w:hAnsi="Times New Roman" w:eastAsia="Times New Roman"/>
          <w:b w:val="0"/>
          <w:i w:val="0"/>
          <w:color w:val="000000"/>
          <w:sz w:val="19"/>
        </w:rPr>
        <w:t>。</w:t>
      </w:r>
      <w:r>
        <w:rPr>
          <w:spacing w:val="-5.7142857142857135"/>
          <w:w w:val="102.14737340023643"/>
          <w:rFonts w:ascii="Times New Roman" w:hAnsi="Times New Roman" w:eastAsia="Times New Roman"/>
          <w:b w:val="0"/>
          <w:i w:val="0"/>
          <w:color w:val="000000"/>
          <w:sz w:val="19"/>
        </w:rPr>
        <w:t>这些功能的开发和集成将强化对</w:t>
      </w:r>
      <w:r>
        <w:rPr>
          <w:w w:val="102.14737340023643"/>
          <w:rFonts w:ascii="Times New Roman" w:hAnsi="Times New Roman" w:eastAsia="Times New Roman"/>
          <w:b w:val="0"/>
          <w:i w:val="0"/>
          <w:color w:val="000000"/>
          <w:sz w:val="19"/>
        </w:rPr>
        <w:t>安全相关系统开发流程的需求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并且要求提供满足所有合理的系统安全目标的证明</w:t>
      </w:r>
      <w:r>
        <w:rPr>
          <w:w w:val="102.14737340023643"/>
          <w:rFonts w:ascii="Times New Roman" w:hAnsi="Times New Roman" w:eastAsia="Times New Roman"/>
          <w:b w:val="0"/>
          <w:i w:val="0"/>
          <w:color w:val="000000"/>
          <w:sz w:val="19"/>
        </w:rPr>
        <w:t>。</w:t>
      </w:r>
    </w:p>
    <w:p>
      <w:pPr>
        <w:autoSpaceDN w:val="0"/>
        <w:tabs>
          <w:tab w:pos="442" w:val="left"/>
        </w:tabs>
        <w:autoSpaceDE w:val="0"/>
        <w:widowControl/>
        <w:spacing w:line="432" w:lineRule="auto" w:before="0" w:after="0"/>
        <w:ind w:left="24" w:right="124" w:firstLine="0"/>
        <w:jc w:val="left"/>
      </w:pPr>
      <w:r>
        <w:tab/>
      </w:r>
      <w:r>
        <w:rPr>
          <w:w w:val="102.14737340023643"/>
          <w:rFonts w:ascii="Times New Roman" w:hAnsi="Times New Roman" w:eastAsia="Times New Roman"/>
          <w:b w:val="0"/>
          <w:i w:val="0"/>
          <w:color w:val="000000"/>
          <w:sz w:val="19"/>
        </w:rPr>
        <w:t>随着技术日益复杂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软件和机电一体化应用不断增加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来自系统性失效和随机硬件失效的风险逐渐</w:t>
      </w:r>
      <w:r>
        <w:rPr>
          <w:w w:val="102.14737340023643"/>
          <w:rFonts w:ascii="Times New Roman" w:hAnsi="Times New Roman" w:eastAsia="Times New Roman"/>
          <w:b w:val="0"/>
          <w:i w:val="0"/>
          <w:color w:val="000000"/>
          <w:sz w:val="19"/>
        </w:rPr>
        <w:t>增加</w:t>
      </w:r>
      <w:r>
        <w:rPr>
          <w:w w:val="102.14737340023643"/>
          <w:rFonts w:ascii="Times New Roman" w:hAnsi="Times New Roman" w:eastAsia="Times New Roman"/>
          <w:b w:val="0"/>
          <w:i w:val="0"/>
          <w:color w:val="000000"/>
          <w:sz w:val="19"/>
        </w:rPr>
        <w:t>。GB/T34590</w:t>
      </w:r>
      <w:r>
        <w:rPr>
          <w:w w:val="102.14737340023643"/>
          <w:rFonts w:ascii="Times New Roman" w:hAnsi="Times New Roman" w:eastAsia="Times New Roman"/>
          <w:b w:val="0"/>
          <w:i w:val="0"/>
          <w:color w:val="000000"/>
          <w:sz w:val="19"/>
        </w:rPr>
        <w:t>通过提供适当的要求和流程给出了避免风险的指导</w:t>
      </w:r>
      <w:r>
        <w:rPr>
          <w:w w:val="102.14737340023643"/>
          <w:rFonts w:ascii="Times New Roman" w:hAnsi="Times New Roman" w:eastAsia="Times New Roman"/>
          <w:b w:val="0"/>
          <w:i w:val="0"/>
          <w:color w:val="000000"/>
          <w:sz w:val="19"/>
        </w:rPr>
        <w:t>。</w:t>
      </w:r>
    </w:p>
    <w:p>
      <w:pPr>
        <w:autoSpaceDN w:val="0"/>
        <w:autoSpaceDE w:val="0"/>
        <w:widowControl/>
        <w:spacing w:line="389" w:lineRule="auto" w:before="0" w:after="0"/>
        <w:ind w:left="24" w:right="20" w:firstLine="418"/>
        <w:jc w:val="both"/>
      </w:pPr>
      <w:r>
        <w:rPr>
          <w:w w:val="102.14737340023643"/>
          <w:rFonts w:ascii="Times New Roman" w:hAnsi="Times New Roman" w:eastAsia="Times New Roman"/>
          <w:b w:val="0"/>
          <w:i w:val="0"/>
          <w:color w:val="000000"/>
          <w:sz w:val="19"/>
        </w:rPr>
        <w:t>系统安全是通过一系列安全措施实现的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安全措施通过各种技术</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例如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机械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液压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气压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电子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电</w:t>
      </w:r>
      <w:r>
        <w:rPr>
          <w:w w:val="102.14737340023643"/>
          <w:rFonts w:ascii="Times New Roman" w:hAnsi="Times New Roman" w:eastAsia="Times New Roman"/>
          <w:b w:val="0"/>
          <w:i w:val="0"/>
          <w:color w:val="000000"/>
          <w:sz w:val="19"/>
        </w:rPr>
        <w:t>气</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可编程电子等</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实现且应用于开发过程中的不同层面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尽管</w:t>
      </w:r>
      <w:r>
        <w:rPr>
          <w:w w:val="102.14737340023643"/>
          <w:rFonts w:ascii="Times New Roman" w:hAnsi="Times New Roman" w:eastAsia="Times New Roman"/>
          <w:b w:val="0"/>
          <w:i w:val="0"/>
          <w:color w:val="000000"/>
          <w:sz w:val="19"/>
        </w:rPr>
        <w:t xml:space="preserve"> GB/T34590</w:t>
      </w:r>
      <w:r>
        <w:rPr>
          <w:w w:val="102.14737340023643"/>
          <w:rFonts w:ascii="Times New Roman" w:hAnsi="Times New Roman" w:eastAsia="Times New Roman"/>
          <w:b w:val="0"/>
          <w:i w:val="0"/>
          <w:color w:val="000000"/>
          <w:sz w:val="19"/>
        </w:rPr>
        <w:t>针对的是电子电气系统的</w:t>
      </w:r>
      <w:r>
        <w:rPr>
          <w:w w:val="102.14737340023643"/>
          <w:rFonts w:ascii="Times New Roman" w:hAnsi="Times New Roman" w:eastAsia="Times New Roman"/>
          <w:b w:val="0"/>
          <w:i w:val="0"/>
          <w:color w:val="000000"/>
          <w:sz w:val="19"/>
        </w:rPr>
        <w:t>功能安全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但 是 它 也 提 供 了 一 个 框 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 该 框 架 内 可 考 虑 基 于 其 他 技 术 的 与 安 全 相 关 系 统</w:t>
      </w:r>
      <w:r>
        <w:rPr>
          <w:spacing w:val="-20.0"/>
          <w:w w:val="102.14737340023643"/>
          <w:rFonts w:ascii="Times New Roman" w:hAnsi="Times New Roman" w:eastAsia="Times New Roman"/>
          <w:b w:val="0"/>
          <w:i w:val="0"/>
          <w:color w:val="000000"/>
          <w:sz w:val="19"/>
        </w:rPr>
        <w:t>。</w:t>
      </w:r>
    </w:p>
    <w:p>
      <w:pPr>
        <w:autoSpaceDN w:val="0"/>
        <w:tabs>
          <w:tab w:pos="388" w:val="left"/>
          <w:tab w:pos="390" w:val="left"/>
          <w:tab w:pos="398" w:val="left"/>
          <w:tab w:pos="400" w:val="left"/>
          <w:tab w:pos="850" w:val="left"/>
        </w:tabs>
        <w:autoSpaceDE w:val="0"/>
        <w:widowControl/>
        <w:spacing w:line="362" w:lineRule="auto" w:before="0" w:after="0"/>
        <w:ind w:left="0" w:right="124"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T34590</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提供了一个汽车安全生命周期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管理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生产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运行</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服务</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报废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并支持在这些生命周期阶</w:t>
      </w:r>
      <w:r>
        <w:tab/>
      </w:r>
      <w:r>
        <w:rPr>
          <w:w w:val="102.14737340023643"/>
          <w:rFonts w:ascii="Times New Roman" w:hAnsi="Times New Roman" w:eastAsia="Times New Roman"/>
          <w:b w:val="0"/>
          <w:i w:val="0"/>
          <w:color w:val="000000"/>
          <w:sz w:val="19"/>
        </w:rPr>
        <w:t>段内对必要活动的剪裁</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提供了一种汽车特定的基于风险的分析方法以确定汽车安全完整性等级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应用汽车安全完整性等级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定义</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T34590</w:t>
      </w:r>
      <w:r>
        <w:rPr>
          <w:w w:val="102.14737340023643"/>
          <w:rFonts w:ascii="Times New Roman" w:hAnsi="Times New Roman" w:eastAsia="Times New Roman"/>
          <w:b w:val="0"/>
          <w:i w:val="0"/>
          <w:color w:val="000000"/>
          <w:sz w:val="19"/>
        </w:rPr>
        <w:t>中适用的要求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以避免 不 合 理 的 残 余</w:t>
      </w:r>
      <w:r>
        <w:tab/>
      </w:r>
      <w:r>
        <w:rPr>
          <w:w w:val="102.14737340023643"/>
          <w:rFonts w:ascii="Times New Roman" w:hAnsi="Times New Roman" w:eastAsia="Times New Roman"/>
          <w:b w:val="0"/>
          <w:i w:val="0"/>
          <w:color w:val="000000"/>
          <w:sz w:val="19"/>
        </w:rPr>
        <w:t>风险</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提供了对于确认和认可措施的要求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以确保达到一个充分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可接受的安全等级</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e</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提供了与供应商相关的要求</w:t>
      </w:r>
      <w:r>
        <w:rPr>
          <w:w w:val="102.14737340023643"/>
          <w:rFonts w:ascii="Times New Roman" w:hAnsi="Times New Roman" w:eastAsia="Times New Roman"/>
          <w:b w:val="0"/>
          <w:i w:val="0"/>
          <w:color w:val="000000"/>
          <w:sz w:val="19"/>
        </w:rPr>
        <w:t>。</w:t>
      </w:r>
    </w:p>
    <w:p>
      <w:pPr>
        <w:autoSpaceDN w:val="0"/>
        <w:tabs>
          <w:tab w:pos="442" w:val="left"/>
        </w:tabs>
        <w:autoSpaceDE w:val="0"/>
        <w:widowControl/>
        <w:spacing w:line="415" w:lineRule="auto" w:before="0" w:after="0"/>
        <w:ind w:left="24" w:right="124" w:firstLine="0"/>
        <w:jc w:val="left"/>
      </w:pPr>
      <w:r>
        <w:tab/>
      </w:r>
      <w:r>
        <w:rPr>
          <w:w w:val="102.14737340023643"/>
          <w:rFonts w:ascii="Times New Roman" w:hAnsi="Times New Roman" w:eastAsia="Times New Roman"/>
          <w:b w:val="0"/>
          <w:i w:val="0"/>
          <w:color w:val="000000"/>
          <w:sz w:val="19"/>
        </w:rPr>
        <w:t>功能安全受开发过程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例如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包括需求规范</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设计</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实现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集成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验证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确认和配置</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生产过程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服务过</w:t>
      </w:r>
      <w:r>
        <w:rPr>
          <w:w w:val="102.14737340023643"/>
          <w:rFonts w:ascii="Times New Roman" w:hAnsi="Times New Roman" w:eastAsia="Times New Roman"/>
          <w:b w:val="0"/>
          <w:i w:val="0"/>
          <w:color w:val="000000"/>
          <w:sz w:val="19"/>
        </w:rPr>
        <w:t>程和管理过程的影响</w:t>
      </w:r>
      <w:r>
        <w:rPr>
          <w:w w:val="102.14737340023643"/>
          <w:rFonts w:ascii="Times New Roman" w:hAnsi="Times New Roman" w:eastAsia="Times New Roman"/>
          <w:b w:val="0"/>
          <w:i w:val="0"/>
          <w:color w:val="000000"/>
          <w:sz w:val="19"/>
        </w:rPr>
        <w:t>。</w:t>
      </w:r>
    </w:p>
    <w:p>
      <w:pPr>
        <w:autoSpaceDN w:val="0"/>
        <w:tabs>
          <w:tab w:pos="442" w:val="left"/>
        </w:tabs>
        <w:autoSpaceDE w:val="0"/>
        <w:widowControl/>
        <w:spacing w:line="415" w:lineRule="auto" w:before="0" w:after="0"/>
        <w:ind w:left="24" w:right="72" w:firstLine="0"/>
        <w:jc w:val="left"/>
      </w:pPr>
      <w:r>
        <w:tab/>
      </w:r>
      <w:r>
        <w:rPr>
          <w:w w:val="102.14737340023643"/>
          <w:rFonts w:ascii="Times New Roman" w:hAnsi="Times New Roman" w:eastAsia="Times New Roman"/>
          <w:b w:val="0"/>
          <w:i w:val="0"/>
          <w:color w:val="000000"/>
          <w:sz w:val="19"/>
        </w:rPr>
        <w:t>安全问题与常规的以功能为导向和以质量为导向的开发活动及工作成果相互关联</w:t>
      </w:r>
      <w:r>
        <w:rPr>
          <w:w w:val="102.14737340023643"/>
          <w:rFonts w:ascii="Times New Roman" w:hAnsi="Times New Roman" w:eastAsia="Times New Roman"/>
          <w:b w:val="0"/>
          <w:i w:val="0"/>
          <w:color w:val="000000"/>
          <w:sz w:val="19"/>
        </w:rPr>
        <w:t>。GB/T34590</w:t>
      </w:r>
      <w:r>
        <w:rPr>
          <w:w w:val="102.14737340023643"/>
          <w:rFonts w:ascii="Times New Roman" w:hAnsi="Times New Roman" w:eastAsia="Times New Roman"/>
          <w:b w:val="0"/>
          <w:i w:val="0"/>
          <w:color w:val="000000"/>
          <w:sz w:val="19"/>
        </w:rPr>
        <w:t>涉及与安全相关的开发活动和工作成果</w:t>
      </w:r>
      <w:r>
        <w:rPr>
          <w:w w:val="102.14737340023643"/>
          <w:rFonts w:ascii="Times New Roman" w:hAnsi="Times New Roman" w:eastAsia="Times New Roman"/>
          <w:b w:val="0"/>
          <w:i w:val="0"/>
          <w:color w:val="000000"/>
          <w:sz w:val="19"/>
        </w:rPr>
        <w:t>。</w:t>
      </w:r>
    </w:p>
    <w:p>
      <w:pPr>
        <w:autoSpaceDN w:val="0"/>
        <w:tabs>
          <w:tab w:pos="442" w:val="left"/>
          <w:tab w:pos="838" w:val="left"/>
          <w:tab w:pos="2006" w:val="left"/>
          <w:tab w:pos="4042" w:val="left"/>
          <w:tab w:pos="8278" w:val="left"/>
        </w:tabs>
        <w:autoSpaceDE w:val="0"/>
        <w:widowControl/>
        <w:spacing w:line="377" w:lineRule="auto" w:before="0" w:after="0"/>
        <w:ind w:left="24" w:right="96" w:firstLine="0"/>
        <w:jc w:val="left"/>
      </w:pPr>
      <w:r>
        <w:tab/>
      </w:r>
      <w:r>
        <w:rPr>
          <w:w w:val="102.14737340023643"/>
          <w:rFonts w:ascii="Times New Roman" w:hAnsi="Times New Roman" w:eastAsia="Times New Roman"/>
          <w:b w:val="0"/>
          <w:i w:val="0"/>
          <w:color w:val="000000"/>
          <w:sz w:val="19"/>
        </w:rPr>
        <w:t>图</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为</w:t>
      </w:r>
      <w:r>
        <w:rPr>
          <w:w w:val="102.14737340023643"/>
          <w:rFonts w:ascii="Times New Roman" w:hAnsi="Times New Roman" w:eastAsia="Times New Roman"/>
          <w:b w:val="0"/>
          <w:i w:val="0"/>
          <w:color w:val="000000"/>
          <w:sz w:val="19"/>
        </w:rPr>
        <w:t xml:space="preserve"> GB/T34590</w:t>
      </w:r>
      <w:r>
        <w:rPr>
          <w:w w:val="102.14737340023643"/>
          <w:rFonts w:ascii="Times New Roman" w:hAnsi="Times New Roman" w:eastAsia="Times New Roman"/>
          <w:b w:val="0"/>
          <w:i w:val="0"/>
          <w:color w:val="000000"/>
          <w:sz w:val="19"/>
        </w:rPr>
        <w:t>的整体架构</w:t>
      </w:r>
      <w:r>
        <w:rPr>
          <w:w w:val="102.14737340023643"/>
          <w:rFonts w:ascii="Times New Roman" w:hAnsi="Times New Roman" w:eastAsia="Times New Roman"/>
          <w:b w:val="0"/>
          <w:i w:val="0"/>
          <w:color w:val="000000"/>
          <w:sz w:val="19"/>
        </w:rPr>
        <w:t>。GB/T34590</w:t>
      </w:r>
      <w:r>
        <w:rPr>
          <w:w w:val="102.14737340023643"/>
          <w:rFonts w:ascii="Times New Roman" w:hAnsi="Times New Roman" w:eastAsia="Times New Roman"/>
          <w:b w:val="0"/>
          <w:i w:val="0"/>
          <w:color w:val="000000"/>
          <w:sz w:val="19"/>
        </w:rPr>
        <w:t>基于</w:t>
      </w:r>
      <w:r>
        <w:rPr>
          <w:w w:val="102.14737340023643"/>
          <w:rFonts w:ascii="Times New Roman" w:hAnsi="Times New Roman" w:eastAsia="Times New Roman"/>
          <w:b w:val="0"/>
          <w:i w:val="0"/>
          <w:color w:val="000000"/>
          <w:sz w:val="19"/>
        </w:rPr>
        <w:t xml:space="preserve"> V</w:t>
      </w:r>
      <w:r>
        <w:rPr>
          <w:w w:val="102.14737340023643"/>
          <w:rFonts w:ascii="Times New Roman" w:hAnsi="Times New Roman" w:eastAsia="Times New Roman"/>
          <w:b w:val="0"/>
          <w:i w:val="0"/>
          <w:color w:val="000000"/>
          <w:sz w:val="19"/>
        </w:rPr>
        <w:t xml:space="preserve"> 模型为产品开发的不同阶段提供参考过程</w:t>
      </w:r>
      <w:r>
        <w:rPr>
          <w:w w:val="102.14737340023643"/>
          <w:rFonts w:ascii="Times New Roman" w:hAnsi="Times New Roman" w:eastAsia="Times New Roman"/>
          <w:b w:val="0"/>
          <w:i w:val="0"/>
          <w:color w:val="000000"/>
          <w:sz w:val="19"/>
        </w:rPr>
        <w:t>模型</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阴 影</w:t>
      </w:r>
      <w:r>
        <w:rPr>
          <w:w w:val="102.14737340023643"/>
          <w:rFonts w:ascii="Times New Roman" w:hAnsi="Times New Roman" w:eastAsia="Times New Roman"/>
          <w:b w:val="0"/>
          <w:i w:val="0"/>
          <w:color w:val="000000"/>
          <w:sz w:val="19"/>
        </w:rPr>
        <w:t xml:space="preserve"> “V”</w:t>
      </w:r>
      <w:r>
        <w:rPr>
          <w:w w:val="102.14737340023643"/>
          <w:rFonts w:ascii="Times New Roman" w:hAnsi="Times New Roman" w:eastAsia="Times New Roman"/>
          <w:b w:val="0"/>
          <w:i w:val="0"/>
          <w:color w:val="000000"/>
          <w:sz w:val="19"/>
        </w:rPr>
        <w:t>表 示</w:t>
      </w:r>
      <w:r>
        <w:rPr>
          <w:w w:val="102.14737340023643"/>
          <w:rFonts w:ascii="Times New Roman" w:hAnsi="Times New Roman" w:eastAsia="Times New Roman"/>
          <w:b w:val="0"/>
          <w:i w:val="0"/>
          <w:color w:val="000000"/>
          <w:sz w:val="19"/>
        </w:rPr>
        <w:t xml:space="preserve"> GB/T 34590.3—2017、GB/T 34590.4—2017、 GB/T34590.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之间的相互关系</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w:t>
      </w:r>
      <w:r>
        <w:rPr>
          <w:w w:val="102.14737340023643"/>
          <w:rFonts w:ascii="Times New Roman" w:hAnsi="Times New Roman" w:eastAsia="Times New Roman"/>
          <w:b w:val="0"/>
          <w:i w:val="0"/>
          <w:color w:val="000000"/>
          <w:sz w:val="19"/>
        </w:rPr>
        <w:t>“m-n”</w:t>
      </w:r>
      <w:r>
        <w:rPr>
          <w:w w:val="102.14737340023643"/>
          <w:rFonts w:ascii="Times New Roman" w:hAnsi="Times New Roman" w:eastAsia="Times New Roman"/>
          <w:b w:val="0"/>
          <w:i w:val="0"/>
          <w:color w:val="000000"/>
          <w:sz w:val="19"/>
        </w:rPr>
        <w:t>方式表示的具体章条中</w:t>
      </w:r>
      <w:r>
        <w:rPr>
          <w:w w:val="102.14737340023643"/>
          <w:rFonts w:ascii="Times New Roman" w:hAnsi="Times New Roman" w:eastAsia="Times New Roman"/>
          <w:b w:val="0"/>
          <w:i w:val="0"/>
          <w:color w:val="000000"/>
          <w:sz w:val="19"/>
        </w:rPr>
        <w:t>,“m”</w:t>
      </w:r>
      <w:r>
        <w:rPr>
          <w:w w:val="102.14737340023643"/>
          <w:rFonts w:ascii="Times New Roman" w:hAnsi="Times New Roman" w:eastAsia="Times New Roman"/>
          <w:b w:val="0"/>
          <w:i w:val="0"/>
          <w:color w:val="000000"/>
          <w:sz w:val="19"/>
        </w:rPr>
        <w:t>代表特定部分的编号</w:t>
      </w:r>
      <w:r>
        <w:rPr>
          <w:w w:val="102.14737340023643"/>
          <w:rFonts w:ascii="Times New Roman" w:hAnsi="Times New Roman" w:eastAsia="Times New Roman"/>
          <w:b w:val="0"/>
          <w:i w:val="0"/>
          <w:color w:val="000000"/>
          <w:sz w:val="19"/>
        </w:rPr>
        <w:t>,“n”</w:t>
      </w:r>
      <w:r>
        <w:rPr>
          <w:w w:val="102.14737340023643"/>
          <w:rFonts w:ascii="Times New Roman" w:hAnsi="Times New Roman" w:eastAsia="Times New Roman"/>
          <w:b w:val="0"/>
          <w:i w:val="0"/>
          <w:color w:val="000000"/>
          <w:sz w:val="19"/>
        </w:rPr>
        <w:t>代表该部分章的编号</w:t>
      </w:r>
      <w:r>
        <w:rPr>
          <w:w w:val="102.14737340023643"/>
          <w:rFonts w:ascii="Times New Roman" w:hAnsi="Times New Roman" w:eastAsia="Times New Roman"/>
          <w:b w:val="0"/>
          <w:i w:val="0"/>
          <w:color w:val="000000"/>
          <w:sz w:val="19"/>
        </w:rPr>
        <w:t>。</w:t>
      </w:r>
    </w:p>
    <w:p>
      <w:pPr>
        <w:autoSpaceDN w:val="0"/>
        <w:autoSpaceDE w:val="0"/>
        <w:widowControl/>
        <w:spacing w:line="526" w:lineRule="auto" w:before="0" w:after="0"/>
        <w:ind w:left="384" w:right="0" w:firstLine="0"/>
        <w:jc w:val="left"/>
      </w:pP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第</w:t>
      </w:r>
      <w:r>
        <w:rPr>
          <w:w w:val="103.1000018119812"/>
          <w:rFonts w:ascii="Times New Roman" w:hAnsi="Times New Roman" w:eastAsia="Times New Roman"/>
          <w:b w:val="0"/>
          <w:i w:val="0"/>
          <w:color w:val="000000"/>
          <w:sz w:val="16"/>
        </w:rPr>
        <w:t>6</w:t>
      </w:r>
      <w:r>
        <w:rPr>
          <w:w w:val="103.1000018119812"/>
          <w:rFonts w:ascii="Times New Roman" w:hAnsi="Times New Roman" w:eastAsia="Times New Roman"/>
          <w:b w:val="0"/>
          <w:i w:val="0"/>
          <w:color w:val="000000"/>
          <w:sz w:val="16"/>
        </w:rPr>
        <w:t>章</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:“2-6”</w:t>
      </w:r>
      <w:r>
        <w:rPr>
          <w:w w:val="103.1000018119812"/>
          <w:rFonts w:ascii="Times New Roman" w:hAnsi="Times New Roman" w:eastAsia="Times New Roman"/>
          <w:b w:val="0"/>
          <w:i w:val="0"/>
          <w:color w:val="000000"/>
          <w:sz w:val="16"/>
        </w:rPr>
        <w:t>代表</w:t>
      </w:r>
      <w:r>
        <w:rPr>
          <w:w w:val="103.1000018119812"/>
          <w:rFonts w:ascii="Times New Roman" w:hAnsi="Times New Roman" w:eastAsia="Times New Roman"/>
          <w:b w:val="0"/>
          <w:i w:val="0"/>
          <w:color w:val="000000"/>
          <w:sz w:val="16"/>
        </w:rPr>
        <w:t xml:space="preserve"> GB/T34590. </w:t>
      </w:r>
    </w:p>
    <w:p>
      <w:pPr>
        <w:autoSpaceDN w:val="0"/>
        <w:autoSpaceDE w:val="0"/>
        <w:widowControl/>
        <w:spacing w:line="497" w:lineRule="auto" w:before="2876" w:after="0"/>
        <w:ind w:left="0" w:right="354" w:firstLine="0"/>
        <w:jc w:val="right"/>
      </w:pPr>
      <w:r>
        <w:rPr>
          <w:w w:val="97.03999837239583"/>
          <w:rFonts w:ascii="Times New Roman" w:hAnsi="Times New Roman" w:eastAsia="Times New Roman"/>
          <w:b w:val="0"/>
          <w:i w:val="0"/>
          <w:color w:val="000000"/>
          <w:sz w:val="15"/>
        </w:rPr>
        <w:t>Ⅲ</w:t>
      </w:r>
    </w:p>
    <w:p>
      <w:pPr>
        <w:sectPr>
          <w:pgSz w:w="11906" w:h="16838"/>
          <w:pgMar w:top="604" w:right="1226" w:bottom="590" w:left="1326" w:header="720" w:footer="720" w:gutter="0"/>
          <w:cols w:space="720" w:num="1" w:equalWidth="0">
            <w:col w:w="9354" w:space="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240" w:lineRule="auto" w:before="162" w:after="0"/>
        <w:ind w:left="404" w:right="0" w:firstLine="0"/>
        <w:jc w:val="left"/>
      </w:pPr>
      <w:r>
        <w:drawing>
          <wp:inline xmlns:a="http://schemas.openxmlformats.org/drawingml/2006/main" xmlns:pic="http://schemas.openxmlformats.org/drawingml/2006/picture">
            <wp:extent cx="5368290" cy="64008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68290" cy="6400800"/>
                    </a:xfrm>
                    <a:prstGeom prst="rect"/>
                  </pic:spPr>
                </pic:pic>
              </a:graphicData>
            </a:graphic>
          </wp:inline>
        </w:drawing>
      </w:r>
    </w:p>
    <w:p>
      <w:pPr>
        <w:autoSpaceDN w:val="0"/>
        <w:autoSpaceDE w:val="0"/>
        <w:widowControl/>
        <w:spacing w:line="334" w:lineRule="auto" w:before="414" w:after="0"/>
        <w:ind w:left="0" w:right="3126" w:firstLine="0"/>
        <w:jc w:val="right"/>
      </w:pPr>
      <w:r>
        <w:rPr>
          <w:w w:val="102.14737340023643"/>
          <w:rFonts w:ascii="Times New Roman" w:hAnsi="Times New Roman" w:eastAsia="Times New Roman"/>
          <w:b w:val="0"/>
          <w:i w:val="0"/>
          <w:color w:val="000000"/>
          <w:sz w:val="19"/>
        </w:rPr>
        <w:t>图</w:t>
      </w:r>
      <w:r>
        <w:rPr>
          <w:w w:val="102.14737340023643"/>
          <w:rFonts w:ascii="Times New Roman" w:hAnsi="Times New Roman" w:eastAsia="Times New Roman"/>
          <w:b w:val="0"/>
          <w:i w:val="0"/>
          <w:color w:val="000000"/>
          <w:sz w:val="19"/>
        </w:rPr>
        <w:t xml:space="preserve"> 1</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34590—2017</w:t>
      </w:r>
      <w:r>
        <w:rPr>
          <w:w w:val="102.14737340023643"/>
          <w:rFonts w:ascii="Times New Roman" w:hAnsi="Times New Roman" w:eastAsia="Times New Roman"/>
          <w:b w:val="0"/>
          <w:i w:val="0"/>
          <w:color w:val="000000"/>
          <w:sz w:val="19"/>
        </w:rPr>
        <w:t>概览</w:t>
      </w:r>
    </w:p>
    <w:p>
      <w:pPr>
        <w:autoSpaceDN w:val="0"/>
        <w:autoSpaceDE w:val="0"/>
        <w:widowControl/>
        <w:spacing w:line="497" w:lineRule="auto" w:before="2678" w:after="0"/>
        <w:ind w:left="244" w:right="0" w:firstLine="0"/>
        <w:jc w:val="left"/>
      </w:pPr>
      <w:r>
        <w:rPr>
          <w:w w:val="97.03999837239583"/>
          <w:rFonts w:ascii="Times New Roman" w:hAnsi="Times New Roman" w:eastAsia="Times New Roman"/>
          <w:b w:val="0"/>
          <w:i w:val="0"/>
          <w:color w:val="000000"/>
          <w:sz w:val="15"/>
        </w:rPr>
        <w:t>Ⅳ</w:t>
      </w:r>
    </w:p>
    <w:p>
      <w:pPr>
        <w:sectPr>
          <w:pgSz w:w="11906" w:h="16838"/>
          <w:pgMar w:top="604" w:right="1440" w:bottom="590" w:left="1322" w:header="720" w:footer="720" w:gutter="0"/>
          <w:cols w:space="720" w:num="1" w:equalWidth="0">
            <w:col w:w="9143" w:space="0"/>
            <w:col w:w="9354" w:space="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72"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494" w:lineRule="auto" w:before="510" w:after="0"/>
        <w:ind w:left="0" w:right="2302" w:firstLine="0"/>
        <w:jc w:val="right"/>
      </w:pPr>
      <w:r>
        <w:rPr>
          <w:w w:val="101.7172385906351"/>
          <w:rFonts w:ascii="Times New Roman" w:hAnsi="Times New Roman" w:eastAsia="Times New Roman"/>
          <w:b w:val="0"/>
          <w:i w:val="0"/>
          <w:color w:val="000000"/>
          <w:sz w:val="29"/>
        </w:rPr>
        <w:t>道路车辆</w:t>
      </w:r>
      <w:r>
        <w:rPr>
          <w:w w:val="101.7172385906351"/>
          <w:rFonts w:ascii="Times New Roman" w:hAnsi="Times New Roman" w:eastAsia="Times New Roman"/>
          <w:b w:val="0"/>
          <w:i w:val="0"/>
          <w:color w:val="000000"/>
          <w:sz w:val="29"/>
        </w:rPr>
        <w:t>功能安全</w:t>
      </w:r>
      <w:r>
        <w:rPr>
          <w:w w:val="101.7172385906351"/>
          <w:rFonts w:ascii="Times New Roman" w:hAnsi="Times New Roman" w:eastAsia="Times New Roman"/>
          <w:b w:val="0"/>
          <w:i w:val="0"/>
          <w:color w:val="000000"/>
          <w:sz w:val="29"/>
        </w:rPr>
        <w:t>第</w:t>
      </w:r>
      <w:r>
        <w:rPr>
          <w:w w:val="101.7172385906351"/>
          <w:rFonts w:ascii="Times New Roman" w:hAnsi="Times New Roman" w:eastAsia="Times New Roman"/>
          <w:b w:val="0"/>
          <w:i w:val="0"/>
          <w:color w:val="000000"/>
          <w:sz w:val="29"/>
        </w:rPr>
        <w:t>9</w:t>
      </w:r>
      <w:r>
        <w:rPr>
          <w:w w:val="101.7172385906351"/>
          <w:rFonts w:ascii="Times New Roman" w:hAnsi="Times New Roman" w:eastAsia="Times New Roman"/>
          <w:b w:val="0"/>
          <w:i w:val="0"/>
          <w:color w:val="000000"/>
          <w:sz w:val="29"/>
        </w:rPr>
        <w:t>部分</w:t>
      </w:r>
      <w:r>
        <w:rPr>
          <w:w w:val="101.7172385906351"/>
          <w:rFonts w:ascii="Times New Roman" w:hAnsi="Times New Roman" w:eastAsia="Times New Roman"/>
          <w:b w:val="0"/>
          <w:i w:val="0"/>
          <w:color w:val="000000"/>
          <w:sz w:val="29"/>
        </w:rPr>
        <w:t>:</w:t>
      </w:r>
    </w:p>
    <w:p>
      <w:pPr>
        <w:autoSpaceDN w:val="0"/>
        <w:autoSpaceDE w:val="0"/>
        <w:widowControl/>
        <w:spacing w:line="245" w:lineRule="auto" w:before="0" w:after="0"/>
        <w:ind w:left="0" w:right="0" w:firstLine="0"/>
        <w:jc w:val="center"/>
      </w:pPr>
      <w:r>
        <w:rPr>
          <w:w w:val="101.7172385906351"/>
          <w:rFonts w:ascii="Times New Roman" w:hAnsi="Times New Roman" w:eastAsia="Times New Roman"/>
          <w:b w:val="0"/>
          <w:i w:val="0"/>
          <w:color w:val="000000"/>
          <w:sz w:val="29"/>
        </w:rPr>
        <w:t>以汽车安全完整性等级为</w:t>
      </w:r>
    </w:p>
    <w:p>
      <w:pPr>
        <w:autoSpaceDN w:val="0"/>
        <w:autoSpaceDE w:val="0"/>
        <w:widowControl/>
        <w:spacing w:line="247" w:lineRule="auto" w:before="88" w:after="0"/>
        <w:ind w:left="0" w:right="0" w:firstLine="0"/>
        <w:jc w:val="center"/>
      </w:pPr>
      <w:r>
        <w:rPr>
          <w:w w:val="101.7172385906351"/>
          <w:rFonts w:ascii="Times New Roman" w:hAnsi="Times New Roman" w:eastAsia="Times New Roman"/>
          <w:b w:val="0"/>
          <w:i w:val="0"/>
          <w:color w:val="000000"/>
          <w:sz w:val="29"/>
        </w:rPr>
        <w:t>导向和以安全为导向的分析</w:t>
      </w:r>
    </w:p>
    <w:p>
      <w:pPr>
        <w:autoSpaceDN w:val="0"/>
        <w:autoSpaceDE w:val="0"/>
        <w:widowControl/>
        <w:spacing w:line="300" w:lineRule="auto" w:before="678" w:after="0"/>
        <w:ind w:left="0" w:right="0" w:firstLine="0"/>
        <w:jc w:val="left"/>
      </w:pP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范围</w:t>
      </w:r>
    </w:p>
    <w:p>
      <w:pPr>
        <w:autoSpaceDN w:val="0"/>
        <w:autoSpaceDE w:val="0"/>
        <w:widowControl/>
        <w:spacing w:line="372" w:lineRule="auto" w:before="286" w:after="0"/>
        <w:ind w:left="470" w:right="90" w:hanging="22"/>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T34590</w:t>
      </w:r>
      <w:r>
        <w:rPr>
          <w:w w:val="102.14737340023643"/>
          <w:rFonts w:ascii="Times New Roman" w:hAnsi="Times New Roman" w:eastAsia="Times New Roman"/>
          <w:b w:val="0"/>
          <w:i w:val="0"/>
          <w:color w:val="000000"/>
          <w:sz w:val="19"/>
        </w:rPr>
        <w:t>的本部分规定了以汽车安全完整性等级为导向和以安全为导向的分析的要求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包括</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关于</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剪裁的要求分解</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要素共存的准则</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相关失效分析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安全分析</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70" w:right="0" w:firstLine="0"/>
        <w:jc w:val="left"/>
      </w:pPr>
      <w:r>
        <w:rPr>
          <w:w w:val="102.14737340023643"/>
          <w:rFonts w:ascii="Times New Roman" w:hAnsi="Times New Roman" w:eastAsia="Times New Roman"/>
          <w:b w:val="0"/>
          <w:i w:val="0"/>
          <w:color w:val="000000"/>
          <w:sz w:val="19"/>
        </w:rPr>
        <w:t>本标准适用于安装在量产乘用车上的包含一个或多个电子电气系统的与安全相关的系统</w:t>
      </w:r>
      <w:r>
        <w:rPr>
          <w:w w:val="102.14737340023643"/>
          <w:rFonts w:ascii="Times New Roman" w:hAnsi="Times New Roman" w:eastAsia="Times New Roman"/>
          <w:b w:val="0"/>
          <w:i w:val="0"/>
          <w:color w:val="000000"/>
          <w:sz w:val="19"/>
        </w:rPr>
        <w:t>。</w:t>
      </w:r>
    </w:p>
    <w:p>
      <w:pPr>
        <w:autoSpaceDN w:val="0"/>
        <w:autoSpaceDE w:val="0"/>
        <w:widowControl/>
        <w:spacing w:line="492" w:lineRule="auto" w:before="0" w:after="0"/>
        <w:ind w:left="470" w:right="0" w:firstLine="0"/>
        <w:jc w:val="left"/>
      </w:pPr>
      <w:r>
        <w:rPr>
          <w:w w:val="102.14737340023643"/>
          <w:rFonts w:ascii="Times New Roman" w:hAnsi="Times New Roman" w:eastAsia="Times New Roman"/>
          <w:b w:val="0"/>
          <w:i w:val="0"/>
          <w:color w:val="000000"/>
          <w:sz w:val="19"/>
        </w:rPr>
        <w:t>本标准不适用于特殊用途车辆上特定的电子电气系统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例如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为残疾驾驶者设计的车辆</w:t>
      </w:r>
      <w:r>
        <w:rPr>
          <w:w w:val="102.14737340023643"/>
          <w:rFonts w:ascii="Times New Roman" w:hAnsi="Times New Roman" w:eastAsia="Times New Roman"/>
          <w:b w:val="0"/>
          <w:i w:val="0"/>
          <w:color w:val="000000"/>
          <w:sz w:val="19"/>
        </w:rPr>
        <w:t>。</w:t>
      </w:r>
    </w:p>
    <w:p>
      <w:pPr>
        <w:autoSpaceDN w:val="0"/>
        <w:autoSpaceDE w:val="0"/>
        <w:widowControl/>
        <w:spacing w:line="391" w:lineRule="auto" w:before="0" w:after="0"/>
        <w:ind w:left="52" w:right="20" w:firstLine="418"/>
        <w:jc w:val="left"/>
      </w:pPr>
      <w:r>
        <w:rPr>
          <w:w w:val="102.14737340023643"/>
          <w:rFonts w:ascii="Times New Roman" w:hAnsi="Times New Roman" w:eastAsia="Times New Roman"/>
          <w:b w:val="0"/>
          <w:i w:val="0"/>
          <w:color w:val="000000"/>
          <w:sz w:val="19"/>
        </w:rPr>
        <w:t>本标准不适用于已经完成生产发布的系统及其组件或在本标准发布日期前开发的系统及其组件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对于在本标准发布前完成生产发布的系统及其组件进行进一步的开发或变更时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仅修改的部分需要按</w:t>
      </w:r>
      <w:r>
        <w:rPr>
          <w:w w:val="102.14737340023643"/>
          <w:rFonts w:ascii="Times New Roman" w:hAnsi="Times New Roman" w:eastAsia="Times New Roman"/>
          <w:b w:val="0"/>
          <w:i w:val="0"/>
          <w:color w:val="000000"/>
          <w:sz w:val="19"/>
        </w:rPr>
        <w:t>照本标准开发</w:t>
      </w:r>
      <w:r>
        <w:rPr>
          <w:w w:val="102.14737340023643"/>
          <w:rFonts w:ascii="Times New Roman" w:hAnsi="Times New Roman" w:eastAsia="Times New Roman"/>
          <w:b w:val="0"/>
          <w:i w:val="0"/>
          <w:color w:val="000000"/>
          <w:sz w:val="19"/>
        </w:rPr>
        <w:t>。</w:t>
      </w:r>
    </w:p>
    <w:p>
      <w:pPr>
        <w:autoSpaceDN w:val="0"/>
        <w:autoSpaceDE w:val="0"/>
        <w:widowControl/>
        <w:spacing w:line="391" w:lineRule="auto" w:before="0" w:after="0"/>
        <w:ind w:left="52" w:right="124" w:firstLine="418"/>
        <w:jc w:val="both"/>
      </w:pPr>
      <w:r>
        <w:rPr>
          <w:w w:val="102.14737340023643"/>
          <w:rFonts w:ascii="Times New Roman" w:hAnsi="Times New Roman" w:eastAsia="Times New Roman"/>
          <w:b w:val="0"/>
          <w:i w:val="0"/>
          <w:color w:val="000000"/>
          <w:sz w:val="19"/>
        </w:rPr>
        <w:t>本标准针对由电子电气安全相关系统的故障行为而引起的可能的危害</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包括这些系统相互作用而</w:t>
      </w:r>
      <w:r>
        <w:rPr>
          <w:w w:val="102.14737340023643"/>
          <w:rFonts w:ascii="Times New Roman" w:hAnsi="Times New Roman" w:eastAsia="Times New Roman"/>
          <w:b w:val="0"/>
          <w:i w:val="0"/>
          <w:color w:val="000000"/>
          <w:sz w:val="19"/>
        </w:rPr>
        <w:t>引起的可能的危害</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本标准不针对与触电</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火灾</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烟雾</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辐射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毒性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易燃性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反应性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腐蚀性</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能量释</w:t>
      </w:r>
      <w:r>
        <w:rPr>
          <w:w w:val="102.14737340023643"/>
          <w:rFonts w:ascii="Times New Roman" w:hAnsi="Times New Roman" w:eastAsia="Times New Roman"/>
          <w:b w:val="0"/>
          <w:i w:val="0"/>
          <w:color w:val="000000"/>
          <w:sz w:val="19"/>
        </w:rPr>
        <w:t>放等相关的危害和类似的危害</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除非危害是直接由电子电气安全相关系统的故障行为而引起的</w:t>
      </w:r>
      <w:r>
        <w:rPr>
          <w:w w:val="102.14737340023643"/>
          <w:rFonts w:ascii="Times New Roman" w:hAnsi="Times New Roman" w:eastAsia="Times New Roman"/>
          <w:b w:val="0"/>
          <w:i w:val="0"/>
          <w:color w:val="000000"/>
          <w:sz w:val="19"/>
        </w:rPr>
        <w:t>。</w:t>
      </w:r>
    </w:p>
    <w:p>
      <w:pPr>
        <w:autoSpaceDN w:val="0"/>
        <w:tabs>
          <w:tab w:pos="470" w:val="left"/>
        </w:tabs>
        <w:autoSpaceDE w:val="0"/>
        <w:widowControl/>
        <w:spacing w:line="415" w:lineRule="auto" w:before="0" w:after="0"/>
        <w:ind w:left="52" w:right="124" w:firstLine="0"/>
        <w:jc w:val="left"/>
      </w:pPr>
      <w:r>
        <w:tab/>
      </w:r>
      <w:r>
        <w:rPr>
          <w:w w:val="102.14737340023643"/>
          <w:rFonts w:ascii="Times New Roman" w:hAnsi="Times New Roman" w:eastAsia="Times New Roman"/>
          <w:b w:val="0"/>
          <w:i w:val="0"/>
          <w:color w:val="000000"/>
          <w:sz w:val="19"/>
        </w:rPr>
        <w:t>本标准不针对电子电气系统的标称性能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即使这些系统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例如主动和被动安全系统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制动系统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自适</w:t>
      </w:r>
      <w:r>
        <w:rPr>
          <w:w w:val="102.14737340023643"/>
          <w:rFonts w:ascii="Times New Roman" w:hAnsi="Times New Roman" w:eastAsia="Times New Roman"/>
          <w:b w:val="0"/>
          <w:i w:val="0"/>
          <w:color w:val="000000"/>
          <w:sz w:val="19"/>
        </w:rPr>
        <w:t>应巡航系统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有专用的功能性能标准</w:t>
      </w:r>
      <w:r>
        <w:rPr>
          <w:w w:val="102.14737340023643"/>
          <w:rFonts w:ascii="Times New Roman" w:hAnsi="Times New Roman" w:eastAsia="Times New Roman"/>
          <w:b w:val="0"/>
          <w:i w:val="0"/>
          <w:color w:val="000000"/>
          <w:sz w:val="19"/>
        </w:rPr>
        <w:t>。</w:t>
      </w:r>
    </w:p>
    <w:p>
      <w:pPr>
        <w:autoSpaceDN w:val="0"/>
        <w:autoSpaceDE w:val="0"/>
        <w:widowControl/>
        <w:spacing w:line="300" w:lineRule="auto" w:before="250" w:after="0"/>
        <w:ind w:left="0" w:right="0" w:firstLine="0"/>
        <w:jc w:val="left"/>
      </w:pP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规范性引用文件</w:t>
      </w:r>
    </w:p>
    <w:p>
      <w:pPr>
        <w:autoSpaceDN w:val="0"/>
        <w:tabs>
          <w:tab w:pos="470" w:val="left"/>
        </w:tabs>
        <w:autoSpaceDE w:val="0"/>
        <w:widowControl/>
        <w:spacing w:line="420" w:lineRule="auto" w:before="278" w:after="0"/>
        <w:ind w:left="52" w:right="124" w:firstLine="0"/>
        <w:jc w:val="left"/>
      </w:pPr>
      <w:r>
        <w:tab/>
      </w:r>
      <w:r>
        <w:rPr>
          <w:w w:val="102.14737340023643"/>
          <w:rFonts w:ascii="Times New Roman" w:hAnsi="Times New Roman" w:eastAsia="Times New Roman"/>
          <w:b w:val="0"/>
          <w:i w:val="0"/>
          <w:color w:val="000000"/>
          <w:sz w:val="19"/>
        </w:rPr>
        <w:t>下列文件对于本文件的应用是必不可少的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凡是注日期的引用文件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仅注日期的版本适用于本文</w:t>
      </w:r>
      <w:r>
        <w:rPr>
          <w:w w:val="102.14737340023643"/>
          <w:rFonts w:ascii="Times New Roman" w:hAnsi="Times New Roman" w:eastAsia="Times New Roman"/>
          <w:b w:val="0"/>
          <w:i w:val="0"/>
          <w:color w:val="000000"/>
          <w:sz w:val="19"/>
        </w:rPr>
        <w:t>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凡是不注日期的引用文件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其最新版本</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包括所有的修改单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适用于本文件</w:t>
      </w:r>
      <w:r>
        <w:rPr>
          <w:w w:val="102.14737340023643"/>
          <w:rFonts w:ascii="Times New Roman" w:hAnsi="Times New Roman" w:eastAsia="Times New Roman"/>
          <w:b w:val="0"/>
          <w:i w:val="0"/>
          <w:color w:val="000000"/>
          <w:sz w:val="19"/>
        </w:rPr>
        <w:t>。</w:t>
      </w:r>
    </w:p>
    <w:p>
      <w:pPr>
        <w:autoSpaceDN w:val="0"/>
        <w:tabs>
          <w:tab w:pos="448" w:val="left"/>
          <w:tab w:pos="1616" w:val="left"/>
        </w:tabs>
        <w:autoSpaceDE w:val="0"/>
        <w:widowControl/>
        <w:spacing w:line="389" w:lineRule="auto" w:before="0" w:after="0"/>
        <w:ind w:left="48" w:right="20" w:firstLine="0"/>
        <w:jc w:val="left"/>
      </w:pP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2017 </w:t>
      </w:r>
      <w:r>
        <w:rPr>
          <w:w w:val="102.14737340023643"/>
          <w:rFonts w:ascii="Times New Roman" w:hAnsi="Times New Roman" w:eastAsia="Times New Roman"/>
          <w:b w:val="0"/>
          <w:i w:val="0"/>
          <w:color w:val="000000"/>
          <w:sz w:val="19"/>
        </w:rPr>
        <w:t>道路车辆</w:t>
      </w:r>
      <w:r>
        <w:rPr>
          <w:w w:val="102.14737340023643"/>
          <w:rFonts w:ascii="Times New Roman" w:hAnsi="Times New Roman" w:eastAsia="Times New Roman"/>
          <w:b w:val="0"/>
          <w:i w:val="0"/>
          <w:color w:val="000000"/>
          <w:sz w:val="19"/>
        </w:rPr>
        <w:t>功能安全</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术语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ISO26262-1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MOD</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2017 </w:t>
      </w:r>
      <w:r>
        <w:rPr>
          <w:w w:val="102.14737340023643"/>
          <w:rFonts w:ascii="Times New Roman" w:hAnsi="Times New Roman" w:eastAsia="Times New Roman"/>
          <w:b w:val="0"/>
          <w:i w:val="0"/>
          <w:color w:val="000000"/>
          <w:sz w:val="19"/>
        </w:rPr>
        <w:t>道 路 车 辆</w:t>
      </w:r>
      <w:r>
        <w:rPr>
          <w:w w:val="102.14737340023643"/>
          <w:rFonts w:ascii="Times New Roman" w:hAnsi="Times New Roman" w:eastAsia="Times New Roman"/>
          <w:b w:val="0"/>
          <w:i w:val="0"/>
          <w:color w:val="000000"/>
          <w:sz w:val="19"/>
        </w:rPr>
        <w:t>功 能 安 全</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部 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功 能 安 全 管 理</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ISO26262-2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MOD</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2017 </w:t>
      </w:r>
      <w:r>
        <w:rPr>
          <w:w w:val="102.14737340023643"/>
          <w:rFonts w:ascii="Times New Roman" w:hAnsi="Times New Roman" w:eastAsia="Times New Roman"/>
          <w:b w:val="0"/>
          <w:i w:val="0"/>
          <w:color w:val="000000"/>
          <w:sz w:val="19"/>
        </w:rPr>
        <w:t>道路车辆</w:t>
      </w:r>
      <w:r>
        <w:rPr>
          <w:w w:val="102.14737340023643"/>
          <w:rFonts w:ascii="Times New Roman" w:hAnsi="Times New Roman" w:eastAsia="Times New Roman"/>
          <w:b w:val="0"/>
          <w:i w:val="0"/>
          <w:color w:val="000000"/>
          <w:sz w:val="19"/>
        </w:rPr>
        <w:t>功能安全</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概念阶段</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ISO26262-3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MOD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p>
    <w:p>
      <w:pPr>
        <w:autoSpaceDN w:val="0"/>
        <w:tabs>
          <w:tab w:pos="448" w:val="left"/>
          <w:tab w:pos="1612" w:val="left"/>
        </w:tabs>
        <w:autoSpaceDE w:val="0"/>
        <w:widowControl/>
        <w:spacing w:line="379" w:lineRule="auto" w:before="0" w:after="0"/>
        <w:ind w:left="48" w:right="20" w:firstLine="0"/>
        <w:jc w:val="left"/>
      </w:pP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2017 </w:t>
      </w:r>
      <w:r>
        <w:rPr>
          <w:w w:val="102.14737340023643"/>
          <w:rFonts w:ascii="Times New Roman" w:hAnsi="Times New Roman" w:eastAsia="Times New Roman"/>
          <w:b w:val="0"/>
          <w:i w:val="0"/>
          <w:color w:val="000000"/>
          <w:sz w:val="19"/>
        </w:rPr>
        <w:t>道路车辆</w:t>
      </w:r>
      <w:r>
        <w:rPr>
          <w:w w:val="102.14737340023643"/>
          <w:rFonts w:ascii="Times New Roman" w:hAnsi="Times New Roman" w:eastAsia="Times New Roman"/>
          <w:b w:val="0"/>
          <w:i w:val="0"/>
          <w:color w:val="000000"/>
          <w:sz w:val="19"/>
        </w:rPr>
        <w:t>功能安全</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产品开发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系统层面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ISO26262-4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MOD</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2017 </w:t>
      </w:r>
      <w:r>
        <w:rPr>
          <w:w w:val="102.14737340023643"/>
          <w:rFonts w:ascii="Times New Roman" w:hAnsi="Times New Roman" w:eastAsia="Times New Roman"/>
          <w:b w:val="0"/>
          <w:i w:val="0"/>
          <w:color w:val="000000"/>
          <w:sz w:val="19"/>
        </w:rPr>
        <w:t>道路车辆</w:t>
      </w:r>
      <w:r>
        <w:rPr>
          <w:w w:val="102.14737340023643"/>
          <w:rFonts w:ascii="Times New Roman" w:hAnsi="Times New Roman" w:eastAsia="Times New Roman"/>
          <w:b w:val="0"/>
          <w:i w:val="0"/>
          <w:color w:val="000000"/>
          <w:sz w:val="19"/>
        </w:rPr>
        <w:t>功能安全</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产品开发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硬件层面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ISO26262-5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MOD</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2017 </w:t>
      </w:r>
      <w:r>
        <w:rPr>
          <w:w w:val="102.14737340023643"/>
          <w:rFonts w:ascii="Times New Roman" w:hAnsi="Times New Roman" w:eastAsia="Times New Roman"/>
          <w:b w:val="0"/>
          <w:i w:val="0"/>
          <w:color w:val="000000"/>
          <w:sz w:val="19"/>
        </w:rPr>
        <w:t>道路车辆</w:t>
      </w:r>
      <w:r>
        <w:rPr>
          <w:w w:val="102.14737340023643"/>
          <w:rFonts w:ascii="Times New Roman" w:hAnsi="Times New Roman" w:eastAsia="Times New Roman"/>
          <w:b w:val="0"/>
          <w:i w:val="0"/>
          <w:color w:val="000000"/>
          <w:sz w:val="19"/>
        </w:rPr>
        <w:t>功能安全</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产品开发</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软件层面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ISO26262-6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p>
    <w:p>
      <w:pPr>
        <w:autoSpaceDN w:val="0"/>
        <w:tabs>
          <w:tab w:pos="448" w:val="left"/>
          <w:tab w:pos="1616" w:val="left"/>
        </w:tabs>
        <w:autoSpaceDE w:val="0"/>
        <w:widowControl/>
        <w:spacing w:line="434" w:lineRule="auto" w:before="0" w:after="0"/>
        <w:ind w:left="48" w:right="346" w:firstLine="0"/>
        <w:jc w:val="left"/>
      </w:pPr>
      <w:r>
        <w:rPr>
          <w:w w:val="102.14737340023643"/>
          <w:rFonts w:ascii="Times New Roman" w:hAnsi="Times New Roman" w:eastAsia="Times New Roman"/>
          <w:b w:val="0"/>
          <w:i w:val="0"/>
          <w:color w:val="000000"/>
          <w:sz w:val="19"/>
        </w:rPr>
        <w:t>MOD</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2017 </w:t>
      </w:r>
      <w:r>
        <w:rPr>
          <w:w w:val="102.14737340023643"/>
          <w:rFonts w:ascii="Times New Roman" w:hAnsi="Times New Roman" w:eastAsia="Times New Roman"/>
          <w:b w:val="0"/>
          <w:i w:val="0"/>
          <w:color w:val="000000"/>
          <w:sz w:val="19"/>
        </w:rPr>
        <w:t>道路车辆</w:t>
      </w:r>
      <w:r>
        <w:rPr>
          <w:w w:val="102.14737340023643"/>
          <w:rFonts w:ascii="Times New Roman" w:hAnsi="Times New Roman" w:eastAsia="Times New Roman"/>
          <w:b w:val="0"/>
          <w:i w:val="0"/>
          <w:color w:val="000000"/>
          <w:sz w:val="19"/>
        </w:rPr>
        <w:t>功能安全</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支持过程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ISO26262-8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MOD</w:t>
      </w:r>
      <w:r>
        <w:rPr>
          <w:w w:val="102.14737340023643"/>
          <w:rFonts w:ascii="Times New Roman" w:hAnsi="Times New Roman" w:eastAsia="Times New Roman"/>
          <w:b w:val="0"/>
          <w:i w:val="0"/>
          <w:color w:val="000000"/>
          <w:sz w:val="19"/>
        </w:rPr>
        <w:t>)</w:t>
      </w:r>
    </w:p>
    <w:p>
      <w:pPr>
        <w:autoSpaceDN w:val="0"/>
        <w:autoSpaceDE w:val="0"/>
        <w:widowControl/>
        <w:spacing w:line="497" w:lineRule="auto" w:before="514" w:after="0"/>
        <w:ind w:left="0" w:right="354" w:firstLine="0"/>
        <w:jc w:val="right"/>
      </w:pPr>
      <w:r>
        <w:rPr>
          <w:w w:val="103.1000018119812"/>
          <w:rFonts w:ascii="Times New Roman" w:hAnsi="Times New Roman" w:eastAsia="Times New Roman"/>
          <w:b w:val="0"/>
          <w:i w:val="0"/>
          <w:color w:val="000000"/>
          <w:sz w:val="16"/>
        </w:rPr>
        <w:t>1</w:t>
      </w:r>
    </w:p>
    <w:p>
      <w:pPr>
        <w:sectPr>
          <w:pgSz w:w="11906" w:h="16838"/>
          <w:pgMar w:top="604" w:right="1226" w:bottom="570" w:left="1298" w:header="720" w:footer="720" w:gutter="0"/>
          <w:cols w:space="720" w:num="1" w:equalWidth="0">
            <w:col w:w="9382" w:space="0"/>
            <w:col w:w="9143" w:space="0"/>
            <w:col w:w="9354" w:space="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24"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494" w:lineRule="auto" w:before="378" w:after="0"/>
        <w:ind w:left="0" w:right="0" w:firstLine="0"/>
        <w:jc w:val="left"/>
      </w:pP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术语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定义和缩略语</w:t>
      </w:r>
    </w:p>
    <w:p>
      <w:pPr>
        <w:autoSpaceDN w:val="0"/>
        <w:autoSpaceDE w:val="0"/>
        <w:widowControl/>
        <w:spacing w:line="528" w:lineRule="auto" w:before="170" w:after="0"/>
        <w:ind w:left="448"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界定的术语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定义和缩略语适用于本文件</w:t>
      </w:r>
      <w:r>
        <w:rPr>
          <w:w w:val="102.14737340023643"/>
          <w:rFonts w:ascii="Times New Roman" w:hAnsi="Times New Roman" w:eastAsia="Times New Roman"/>
          <w:b w:val="0"/>
          <w:i w:val="0"/>
          <w:color w:val="000000"/>
          <w:sz w:val="19"/>
        </w:rPr>
        <w:t>。</w:t>
      </w:r>
    </w:p>
    <w:p>
      <w:pPr>
        <w:autoSpaceDN w:val="0"/>
        <w:autoSpaceDE w:val="0"/>
        <w:widowControl/>
        <w:spacing w:line="300" w:lineRule="auto" w:before="210" w:after="0"/>
        <w:ind w:left="0" w:right="0" w:firstLine="0"/>
        <w:jc w:val="left"/>
      </w:pP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要求</w:t>
      </w:r>
    </w:p>
    <w:p>
      <w:pPr>
        <w:autoSpaceDN w:val="0"/>
        <w:tabs>
          <w:tab w:pos="52" w:val="left"/>
          <w:tab w:pos="168" w:val="left"/>
          <w:tab w:pos="418" w:val="left"/>
          <w:tab w:pos="428" w:val="left"/>
          <w:tab w:pos="470" w:val="left"/>
          <w:tab w:pos="2496" w:val="left"/>
          <w:tab w:pos="6374" w:val="left"/>
        </w:tabs>
        <w:autoSpaceDE w:val="0"/>
        <w:widowControl/>
        <w:spacing w:line="384" w:lineRule="auto" w:before="258" w:after="0"/>
        <w:ind w:left="0" w:right="20" w:firstLine="0"/>
        <w:jc w:val="left"/>
      </w:pP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一般要求</w:t>
      </w:r>
      <w:r>
        <w:br/>
      </w:r>
      <w:r>
        <w:tab/>
      </w:r>
      <w:r>
        <w:rPr>
          <w:w w:val="102.14737340023643"/>
          <w:rFonts w:ascii="Times New Roman" w:hAnsi="Times New Roman" w:eastAsia="Times New Roman"/>
          <w:b w:val="0"/>
          <w:i w:val="0"/>
          <w:color w:val="000000"/>
          <w:sz w:val="19"/>
        </w:rPr>
        <w:t>如声明满足</w:t>
      </w:r>
      <w:r>
        <w:rPr>
          <w:w w:val="102.14737340023643"/>
          <w:rFonts w:ascii="Times New Roman" w:hAnsi="Times New Roman" w:eastAsia="Times New Roman"/>
          <w:b w:val="0"/>
          <w:i w:val="0"/>
          <w:color w:val="000000"/>
          <w:sz w:val="19"/>
        </w:rPr>
        <w:t xml:space="preserve"> GB/T34590—2017</w:t>
      </w:r>
      <w:r>
        <w:rPr>
          <w:w w:val="102.14737340023643"/>
          <w:rFonts w:ascii="Times New Roman" w:hAnsi="Times New Roman" w:eastAsia="Times New Roman"/>
          <w:b w:val="0"/>
          <w:i w:val="0"/>
          <w:color w:val="000000"/>
          <w:sz w:val="19"/>
        </w:rPr>
        <w:t>的要求时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应满足每一个要求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除非有下列情况之一</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已经计划了安全活动的剪裁并表明这些要求不适用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或</w:t>
      </w:r>
      <w:r>
        <w:tab/>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不满足要求的理由存在且是可接受的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并且按照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对该理由进行了评估</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标有</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或</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示例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的信息仅用于辅助理解或阐明相关要求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不应作为要求本身且不具备完备性</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将安全活动的结果作为工作成果</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应具备上一阶段工作成果作为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前提条件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的信息</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如果章条的</w:t>
      </w:r>
      <w:r>
        <w:rPr>
          <w:w w:val="102.14737340023643"/>
          <w:rFonts w:ascii="Times New Roman" w:hAnsi="Times New Roman" w:eastAsia="Times New Roman"/>
          <w:b w:val="0"/>
          <w:i w:val="0"/>
          <w:color w:val="000000"/>
          <w:sz w:val="19"/>
        </w:rPr>
        <w:t>某些要求是依照</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定义的或可剪裁的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某些工作成果可不作为前提条件</w:t>
      </w:r>
      <w:r>
        <w:rPr>
          <w:w w:val="102.14737340023643"/>
          <w:rFonts w:ascii="Times New Roman" w:hAnsi="Times New Roman" w:eastAsia="Times New Roman"/>
          <w:b w:val="0"/>
          <w:i w:val="0"/>
          <w:color w:val="000000"/>
          <w:sz w:val="19"/>
        </w:rPr>
        <w:t>。</w:t>
      </w:r>
    </w:p>
    <w:p>
      <w:pPr>
        <w:autoSpaceDN w:val="0"/>
        <w:tabs>
          <w:tab w:pos="466" w:val="left"/>
        </w:tabs>
        <w:autoSpaceDE w:val="0"/>
        <w:widowControl/>
        <w:spacing w:line="415" w:lineRule="auto" w:before="0" w:after="0"/>
        <w:ind w:left="52" w:right="56" w:firstLine="0"/>
        <w:jc w:val="left"/>
      </w:pP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支持信息</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是可供参考的信息</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但在某些情况下</w:t>
      </w:r>
      <w:r>
        <w:rPr>
          <w:w w:val="102.14737340023643"/>
          <w:rFonts w:ascii="Times New Roman" w:hAnsi="Times New Roman" w:eastAsia="Times New Roman"/>
          <w:b w:val="0"/>
          <w:i w:val="0"/>
          <w:color w:val="000000"/>
          <w:sz w:val="19"/>
        </w:rPr>
        <w:t>,GB/T34590—2017</w:t>
      </w:r>
      <w:r>
        <w:rPr>
          <w:w w:val="102.14737340023643"/>
          <w:rFonts w:ascii="Times New Roman" w:hAnsi="Times New Roman" w:eastAsia="Times New Roman"/>
          <w:b w:val="0"/>
          <w:i w:val="0"/>
          <w:color w:val="000000"/>
          <w:sz w:val="19"/>
        </w:rPr>
        <w:t>不要求其作为上一阶段的工</w:t>
      </w:r>
      <w:r>
        <w:rPr>
          <w:w w:val="102.14737340023643"/>
          <w:rFonts w:ascii="Times New Roman" w:hAnsi="Times New Roman" w:eastAsia="Times New Roman"/>
          <w:b w:val="0"/>
          <w:i w:val="0"/>
          <w:color w:val="000000"/>
          <w:sz w:val="19"/>
        </w:rPr>
        <w:t>作成果</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并且可以是由不同于负责功能安全活动的人员或组织等外部资源提供的信息</w:t>
      </w:r>
      <w:r>
        <w:rPr>
          <w:w w:val="102.14737340023643"/>
          <w:rFonts w:ascii="Times New Roman" w:hAnsi="Times New Roman" w:eastAsia="Times New Roman"/>
          <w:b w:val="0"/>
          <w:i w:val="0"/>
          <w:color w:val="000000"/>
          <w:sz w:val="19"/>
        </w:rPr>
        <w:t>。</w:t>
      </w:r>
    </w:p>
    <w:p>
      <w:pPr>
        <w:autoSpaceDN w:val="0"/>
        <w:tabs>
          <w:tab w:pos="52" w:val="left"/>
          <w:tab w:pos="168" w:val="left"/>
          <w:tab w:pos="418" w:val="left"/>
          <w:tab w:pos="428" w:val="left"/>
          <w:tab w:pos="470" w:val="left"/>
        </w:tabs>
        <w:autoSpaceDE w:val="0"/>
        <w:widowControl/>
        <w:spacing w:line="403" w:lineRule="auto" w:before="44" w:after="0"/>
        <w:ind w:left="0" w:right="56" w:firstLine="0"/>
        <w:jc w:val="left"/>
      </w:pP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表的诠释</w:t>
      </w:r>
      <w:r>
        <w:br/>
      </w:r>
      <w:r>
        <w:tab/>
      </w:r>
      <w:r>
        <w:rPr>
          <w:w w:val="102.14737340023643"/>
          <w:rFonts w:ascii="Times New Roman" w:hAnsi="Times New Roman" w:eastAsia="Times New Roman"/>
          <w:b w:val="0"/>
          <w:i w:val="0"/>
          <w:color w:val="000000"/>
          <w:sz w:val="19"/>
        </w:rPr>
        <w:t>表属于规范性表还是资料性表取决于上下文</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在实现满足相关要求时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表中列出的不同方法有助</w:t>
      </w:r>
      <w:r>
        <w:rPr>
          <w:w w:val="102.14737340023643"/>
          <w:rFonts w:ascii="Times New Roman" w:hAnsi="Times New Roman" w:eastAsia="Times New Roman"/>
          <w:b w:val="0"/>
          <w:i w:val="0"/>
          <w:color w:val="000000"/>
          <w:sz w:val="19"/>
        </w:rPr>
        <w:t>于置信度水平</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表中的每个方法是</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一个连续的条目</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在最左侧列以顺序号标明</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一个选择的条目</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在最左侧列以数字后加字母标明</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w:t>
      </w:r>
      <w:r>
        <w:rPr>
          <w:w w:val="102.14737340023643"/>
          <w:rFonts w:ascii="Times New Roman" w:hAnsi="Times New Roman" w:eastAsia="Times New Roman"/>
          <w:b w:val="0"/>
          <w:i w:val="0"/>
          <w:color w:val="000000"/>
          <w:sz w:val="19"/>
        </w:rPr>
        <w:t>2a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2c</w:t>
      </w:r>
      <w:r>
        <w:rPr>
          <w:w w:val="102.14737340023643"/>
          <w:rFonts w:ascii="Times New Roman" w:hAnsi="Times New Roman" w:eastAsia="Times New Roman"/>
          <w:b w:val="0"/>
          <w:i w:val="0"/>
          <w:color w:val="000000"/>
          <w:sz w:val="19"/>
        </w:rPr>
        <w:t>)。</w:t>
      </w:r>
    </w:p>
    <w:p>
      <w:pPr>
        <w:autoSpaceDN w:val="0"/>
        <w:tabs>
          <w:tab w:pos="470" w:val="left"/>
        </w:tabs>
        <w:autoSpaceDE w:val="0"/>
        <w:widowControl/>
        <w:spacing w:line="415" w:lineRule="auto" w:before="0" w:after="0"/>
        <w:ind w:left="52" w:right="56" w:firstLine="0"/>
        <w:jc w:val="left"/>
      </w:pPr>
      <w:r>
        <w:tab/>
      </w:r>
      <w:r>
        <w:rPr>
          <w:w w:val="102.14737340023643"/>
          <w:rFonts w:ascii="Times New Roman" w:hAnsi="Times New Roman" w:eastAsia="Times New Roman"/>
          <w:b w:val="0"/>
          <w:i w:val="0"/>
          <w:color w:val="000000"/>
          <w:sz w:val="19"/>
        </w:rPr>
        <w:t>对于连续的条目</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全部方法应按照</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等级推荐予以使用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除了所列出的方法外</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如果应用所列</w:t>
      </w:r>
      <w:r>
        <w:rPr>
          <w:w w:val="102.14737340023643"/>
          <w:rFonts w:ascii="Times New Roman" w:hAnsi="Times New Roman" w:eastAsia="Times New Roman"/>
          <w:b w:val="0"/>
          <w:i w:val="0"/>
          <w:color w:val="000000"/>
          <w:sz w:val="19"/>
        </w:rPr>
        <w:t>出方法以外的其他方法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应给出满足相关要求的理由</w:t>
      </w:r>
      <w:r>
        <w:rPr>
          <w:w w:val="102.14737340023643"/>
          <w:rFonts w:ascii="Times New Roman" w:hAnsi="Times New Roman" w:eastAsia="Times New Roman"/>
          <w:b w:val="0"/>
          <w:i w:val="0"/>
          <w:color w:val="000000"/>
          <w:sz w:val="19"/>
        </w:rPr>
        <w:t>。</w:t>
      </w:r>
    </w:p>
    <w:p>
      <w:pPr>
        <w:autoSpaceDN w:val="0"/>
        <w:autoSpaceDE w:val="0"/>
        <w:widowControl/>
        <w:spacing w:line="389" w:lineRule="auto" w:before="0" w:after="0"/>
        <w:ind w:left="52" w:right="56" w:firstLine="418"/>
        <w:jc w:val="both"/>
      </w:pPr>
      <w:r>
        <w:rPr>
          <w:w w:val="102.14737340023643"/>
          <w:rFonts w:ascii="Times New Roman" w:hAnsi="Times New Roman" w:eastAsia="Times New Roman"/>
          <w:b w:val="0"/>
          <w:i w:val="0"/>
          <w:color w:val="000000"/>
          <w:sz w:val="19"/>
        </w:rPr>
        <w:t>对于选择性的条目</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应按照指定的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 xml:space="preserve"> 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对这些方法进行适当的组合</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不依赖于这些方法是</w:t>
      </w:r>
      <w:r>
        <w:rPr>
          <w:w w:val="102.14737340023643"/>
          <w:rFonts w:ascii="Times New Roman" w:hAnsi="Times New Roman" w:eastAsia="Times New Roman"/>
          <w:b w:val="0"/>
          <w:i w:val="0"/>
          <w:color w:val="000000"/>
          <w:sz w:val="19"/>
        </w:rPr>
        <w:t>否在表中列出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如果所列出的方法对于一个</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 xml:space="preserve"> 等级来说具有不同的推荐等级</w:t>
      </w:r>
      <w:r>
        <w:rPr>
          <w:w w:val="102.14737340023643"/>
          <w:rFonts w:ascii="Times New Roman" w:hAnsi="Times New Roman" w:eastAsia="Times New Roman"/>
          <w:b w:val="0"/>
          <w:i w:val="0"/>
          <w:color w:val="000000"/>
          <w:sz w:val="19"/>
        </w:rPr>
        <w:t>,</w:t>
      </w:r>
      <w:r>
        <w:rPr>
          <w:spacing w:val="-10.0"/>
          <w:w w:val="102.14737340023643"/>
          <w:rFonts w:ascii="Times New Roman" w:hAnsi="Times New Roman" w:eastAsia="Times New Roman"/>
          <w:b w:val="0"/>
          <w:i w:val="0"/>
          <w:color w:val="000000"/>
          <w:sz w:val="19"/>
        </w:rPr>
        <w:t>宜采用具有较高推</w:t>
      </w:r>
      <w:r>
        <w:rPr>
          <w:w w:val="102.14737340023643"/>
          <w:rFonts w:ascii="Times New Roman" w:hAnsi="Times New Roman" w:eastAsia="Times New Roman"/>
          <w:b w:val="0"/>
          <w:i w:val="0"/>
          <w:color w:val="000000"/>
          <w:sz w:val="19"/>
        </w:rPr>
        <w:t>荐等级的方法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应给出所选的方法组合满足相关要求的理由</w:t>
      </w:r>
      <w:r>
        <w:rPr>
          <w:w w:val="102.14737340023643"/>
          <w:rFonts w:ascii="Times New Roman" w:hAnsi="Times New Roman" w:eastAsia="Times New Roman"/>
          <w:b w:val="0"/>
          <w:i w:val="0"/>
          <w:color w:val="000000"/>
          <w:sz w:val="19"/>
        </w:rPr>
        <w:t>。</w:t>
      </w:r>
    </w:p>
    <w:p>
      <w:pPr>
        <w:autoSpaceDN w:val="0"/>
        <w:tabs>
          <w:tab w:pos="470" w:val="left"/>
        </w:tabs>
        <w:autoSpaceDE w:val="0"/>
        <w:widowControl/>
        <w:spacing w:line="415" w:lineRule="auto" w:before="0" w:after="0"/>
        <w:ind w:left="52" w:right="56" w:firstLine="0"/>
        <w:jc w:val="left"/>
      </w:pPr>
      <w:r>
        <w:tab/>
      </w:r>
      <w:r>
        <w:rPr>
          <w:w w:val="102.14737340023643"/>
          <w:rFonts w:ascii="Times New Roman" w:hAnsi="Times New Roman" w:eastAsia="Times New Roman"/>
          <w:b w:val="0"/>
          <w:i w:val="0"/>
          <w:color w:val="000000"/>
          <w:sz w:val="19"/>
        </w:rPr>
        <w:t>表中所列出的方法的理由是充分的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但是</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这并不意味着有倾向性或对未列到表中的方法表示</w:t>
      </w:r>
      <w:r>
        <w:rPr>
          <w:w w:val="102.14737340023643"/>
          <w:rFonts w:ascii="Times New Roman" w:hAnsi="Times New Roman" w:eastAsia="Times New Roman"/>
          <w:b w:val="0"/>
          <w:i w:val="0"/>
          <w:color w:val="000000"/>
          <w:sz w:val="19"/>
        </w:rPr>
        <w:t>反对</w:t>
      </w:r>
      <w:r>
        <w:rPr>
          <w:w w:val="102.14737340023643"/>
          <w:rFonts w:ascii="Times New Roman" w:hAnsi="Times New Roman" w:eastAsia="Times New Roman"/>
          <w:b w:val="0"/>
          <w:i w:val="0"/>
          <w:color w:val="000000"/>
          <w:sz w:val="19"/>
        </w:rPr>
        <w:t>。</w:t>
      </w:r>
    </w:p>
    <w:p>
      <w:pPr>
        <w:autoSpaceDN w:val="0"/>
        <w:autoSpaceDE w:val="0"/>
        <w:widowControl/>
        <w:spacing w:line="386" w:lineRule="auto" w:before="0" w:after="0"/>
        <w:ind w:left="470" w:right="2396" w:firstLine="0"/>
        <w:jc w:val="left"/>
      </w:pPr>
      <w:r>
        <w:rPr>
          <w:w w:val="102.14737340023643"/>
          <w:rFonts w:ascii="Times New Roman" w:hAnsi="Times New Roman" w:eastAsia="Times New Roman"/>
          <w:b w:val="0"/>
          <w:i w:val="0"/>
          <w:color w:val="000000"/>
          <w:sz w:val="19"/>
        </w:rPr>
        <w:t>对于每种方法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应用相关方法的推荐等级取决于</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分类如下</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表示对于指定的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高度推荐该方法</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表示对于指定的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推荐该方法</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———“o”</w:t>
      </w:r>
      <w:r>
        <w:rPr>
          <w:w w:val="102.14737340023643"/>
          <w:rFonts w:ascii="Times New Roman" w:hAnsi="Times New Roman" w:eastAsia="Times New Roman"/>
          <w:b w:val="0"/>
          <w:i w:val="0"/>
          <w:color w:val="000000"/>
          <w:sz w:val="19"/>
        </w:rPr>
        <w:t>表示对于指定的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不推荐也不反对该方法</w:t>
      </w:r>
      <w:r>
        <w:rPr>
          <w:w w:val="102.14737340023643"/>
          <w:rFonts w:ascii="Times New Roman" w:hAnsi="Times New Roman" w:eastAsia="Times New Roman"/>
          <w:b w:val="0"/>
          <w:i w:val="0"/>
          <w:color w:val="000000"/>
          <w:sz w:val="19"/>
        </w:rPr>
        <w:t>。</w:t>
      </w:r>
    </w:p>
    <w:p>
      <w:pPr>
        <w:autoSpaceDN w:val="0"/>
        <w:tabs>
          <w:tab w:pos="52" w:val="left"/>
          <w:tab w:pos="168" w:val="left"/>
          <w:tab w:pos="470" w:val="left"/>
          <w:tab w:pos="8906" w:val="left"/>
        </w:tabs>
        <w:autoSpaceDE w:val="0"/>
        <w:widowControl/>
        <w:spacing w:line="420" w:lineRule="auto" w:before="12" w:after="0"/>
        <w:ind w:left="0" w:right="56" w:firstLine="0"/>
        <w:jc w:val="left"/>
      </w:pP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基于</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等级的要求和建议</w:t>
      </w:r>
      <w:r>
        <w:br/>
      </w:r>
      <w:r>
        <w:tab/>
      </w:r>
      <w:r>
        <w:rPr>
          <w:w w:val="102.14737340023643"/>
          <w:rFonts w:ascii="Times New Roman" w:hAnsi="Times New Roman" w:eastAsia="Times New Roman"/>
          <w:b w:val="0"/>
          <w:i w:val="0"/>
          <w:color w:val="000000"/>
          <w:sz w:val="19"/>
        </w:rPr>
        <w:t>若无其他说明</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对于</w:t>
      </w:r>
      <w:r>
        <w:rPr>
          <w:w w:val="102.14737340023643"/>
          <w:rFonts w:ascii="Times New Roman" w:hAnsi="Times New Roman" w:eastAsia="Times New Roman"/>
          <w:b w:val="0"/>
          <w:i w:val="0"/>
          <w:color w:val="000000"/>
          <w:sz w:val="19"/>
        </w:rPr>
        <w:t xml:space="preserve"> ASILA、B、C</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 D</w:t>
      </w:r>
      <w:r>
        <w:rPr>
          <w:w w:val="102.14737340023643"/>
          <w:rFonts w:ascii="Times New Roman" w:hAnsi="Times New Roman" w:eastAsia="Times New Roman"/>
          <w:b w:val="0"/>
          <w:i w:val="0"/>
          <w:color w:val="000000"/>
          <w:sz w:val="19"/>
        </w:rPr>
        <w:t xml:space="preserve"> 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应满足每一子章条的要求或建议</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这些要求和建议</w:t>
      </w:r>
      <w:r>
        <w:rPr>
          <w:w w:val="102.14737340023643"/>
          <w:rFonts w:ascii="Times New Roman" w:hAnsi="Times New Roman" w:eastAsia="Times New Roman"/>
          <w:b w:val="0"/>
          <w:i w:val="0"/>
          <w:color w:val="000000"/>
          <w:sz w:val="19"/>
        </w:rPr>
        <w:t>参照安全目标的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 xml:space="preserve"> 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如果在项目开发的早期对</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 xml:space="preserve"> 等级完成了分解</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GB/T34590.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应遵循分解后的</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p>
    <w:p>
      <w:pPr>
        <w:autoSpaceDN w:val="0"/>
        <w:tabs>
          <w:tab w:pos="470" w:val="left"/>
        </w:tabs>
        <w:autoSpaceDE w:val="0"/>
        <w:widowControl/>
        <w:spacing w:line="432" w:lineRule="auto" w:before="0" w:after="0"/>
        <w:ind w:left="52" w:right="56" w:firstLine="0"/>
        <w:jc w:val="left"/>
      </w:pPr>
      <w:r>
        <w:tab/>
      </w:r>
      <w:r>
        <w:rPr>
          <w:w w:val="102.14737340023643"/>
          <w:rFonts w:ascii="Times New Roman" w:hAnsi="Times New Roman" w:eastAsia="Times New Roman"/>
          <w:b w:val="0"/>
          <w:i w:val="0"/>
          <w:color w:val="000000"/>
          <w:sz w:val="19"/>
        </w:rPr>
        <w:t>如果</w:t>
      </w:r>
      <w:r>
        <w:rPr>
          <w:w w:val="102.14737340023643"/>
          <w:rFonts w:ascii="Times New Roman" w:hAnsi="Times New Roman" w:eastAsia="Times New Roman"/>
          <w:b w:val="0"/>
          <w:i w:val="0"/>
          <w:color w:val="000000"/>
          <w:sz w:val="19"/>
        </w:rPr>
        <w:t xml:space="preserve"> GB/T34590—2017</w:t>
      </w:r>
      <w:r>
        <w:rPr>
          <w:w w:val="102.14737340023643"/>
          <w:rFonts w:ascii="Times New Roman" w:hAnsi="Times New Roman" w:eastAsia="Times New Roman"/>
          <w:b w:val="0"/>
          <w:i w:val="0"/>
          <w:color w:val="000000"/>
          <w:sz w:val="19"/>
        </w:rPr>
        <w:t>中</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等级在括号中给出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则对于该</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 xml:space="preserve"> 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相应的子章条应被认</w:t>
      </w:r>
      <w:r>
        <w:rPr>
          <w:w w:val="102.14737340023643"/>
          <w:rFonts w:ascii="Times New Roman" w:hAnsi="Times New Roman" w:eastAsia="Times New Roman"/>
          <w:b w:val="0"/>
          <w:i w:val="0"/>
          <w:color w:val="000000"/>
          <w:sz w:val="19"/>
        </w:rPr>
        <w:t>为是推荐而非要求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这里的括号与</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等级分解无关</w:t>
      </w:r>
      <w:r>
        <w:rPr>
          <w:w w:val="102.14737340023643"/>
          <w:rFonts w:ascii="Times New Roman" w:hAnsi="Times New Roman" w:eastAsia="Times New Roman"/>
          <w:b w:val="0"/>
          <w:i w:val="0"/>
          <w:color w:val="000000"/>
          <w:sz w:val="19"/>
        </w:rPr>
        <w:t>。</w:t>
      </w:r>
    </w:p>
    <w:p>
      <w:pPr>
        <w:autoSpaceDN w:val="0"/>
        <w:autoSpaceDE w:val="0"/>
        <w:widowControl/>
        <w:spacing w:line="497" w:lineRule="auto" w:before="716" w:after="0"/>
        <w:ind w:left="268" w:right="0" w:firstLine="0"/>
        <w:jc w:val="left"/>
      </w:pPr>
      <w:r>
        <w:rPr>
          <w:w w:val="103.1000018119812"/>
          <w:rFonts w:ascii="Times New Roman" w:hAnsi="Times New Roman" w:eastAsia="Times New Roman"/>
          <w:b w:val="0"/>
          <w:i w:val="0"/>
          <w:color w:val="000000"/>
          <w:sz w:val="16"/>
        </w:rPr>
        <w:t>2</w:t>
      </w:r>
    </w:p>
    <w:p>
      <w:pPr>
        <w:sectPr>
          <w:pgSz w:w="11906" w:h="16838"/>
          <w:pgMar w:top="604" w:right="1294" w:bottom="570" w:left="1298" w:header="720" w:footer="720" w:gutter="0"/>
          <w:cols w:space="720" w:num="1" w:equalWidth="0">
            <w:col w:w="9314" w:space="0"/>
            <w:col w:w="9382" w:space="0"/>
            <w:col w:w="9143" w:space="0"/>
            <w:col w:w="9354" w:space="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42"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329" w:lineRule="auto" w:before="424" w:after="0"/>
        <w:ind w:left="0" w:right="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关于</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剪裁的要求分解</w:t>
      </w:r>
    </w:p>
    <w:p>
      <w:pPr>
        <w:autoSpaceDN w:val="0"/>
        <w:tabs>
          <w:tab w:pos="168" w:val="left"/>
          <w:tab w:pos="470" w:val="left"/>
        </w:tabs>
        <w:autoSpaceDE w:val="0"/>
        <w:widowControl/>
        <w:spacing w:line="502" w:lineRule="auto" w:before="256" w:after="0"/>
        <w:ind w:left="0" w:right="234"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目的</w:t>
      </w:r>
      <w:r>
        <w:br/>
      </w:r>
      <w:r>
        <w:tab/>
      </w:r>
      <w:r>
        <w:rPr>
          <w:w w:val="102.14737340023643"/>
          <w:rFonts w:ascii="Times New Roman" w:hAnsi="Times New Roman" w:eastAsia="Times New Roman"/>
          <w:b w:val="0"/>
          <w:i w:val="0"/>
          <w:color w:val="000000"/>
          <w:sz w:val="19"/>
        </w:rPr>
        <w:t>本章提供了将安全要求分解为冗余安全要求的规则和指导</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以允许在更细节层面的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剪裁</w:t>
      </w:r>
      <w:r>
        <w:rPr>
          <w:w w:val="102.14737340023643"/>
          <w:rFonts w:ascii="Times New Roman" w:hAnsi="Times New Roman" w:eastAsia="Times New Roman"/>
          <w:b w:val="0"/>
          <w:i w:val="0"/>
          <w:color w:val="000000"/>
          <w:sz w:val="19"/>
        </w:rPr>
        <w:t>。</w:t>
      </w:r>
    </w:p>
    <w:p>
      <w:pPr>
        <w:autoSpaceDN w:val="0"/>
        <w:tabs>
          <w:tab w:pos="52" w:val="left"/>
          <w:tab w:pos="168" w:val="left"/>
          <w:tab w:pos="470" w:val="left"/>
        </w:tabs>
        <w:autoSpaceDE w:val="0"/>
        <w:widowControl/>
        <w:spacing w:line="415" w:lineRule="auto" w:before="30" w:after="0"/>
        <w:ind w:left="0" w:right="94"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总则</w:t>
      </w:r>
      <w:r>
        <w:br/>
      </w:r>
      <w:r>
        <w:tab/>
      </w:r>
      <w:r>
        <w:rPr>
          <w:w w:val="102.14737340023643"/>
          <w:rFonts w:ascii="Times New Roman" w:hAnsi="Times New Roman" w:eastAsia="Times New Roman"/>
          <w:b w:val="0"/>
          <w:i w:val="0"/>
          <w:color w:val="000000"/>
          <w:sz w:val="19"/>
        </w:rPr>
        <w:t>所开发相关项的安全目标的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等级贯穿整个相关项的开发过程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从安全目标开始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安全要求</w:t>
      </w:r>
      <w:r>
        <w:rPr>
          <w:w w:val="102.14737340023643"/>
          <w:rFonts w:ascii="Times New Roman" w:hAnsi="Times New Roman" w:eastAsia="Times New Roman"/>
          <w:b w:val="0"/>
          <w:i w:val="0"/>
          <w:color w:val="000000"/>
          <w:sz w:val="19"/>
        </w:rPr>
        <w:t>在开发阶段得出并细化</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等级作为安全目标的一个属性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由后续每个安全要求继承</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功能和技</w:t>
      </w:r>
      <w:r>
        <w:rPr>
          <w:w w:val="102.14737340023643"/>
          <w:rFonts w:ascii="Times New Roman" w:hAnsi="Times New Roman" w:eastAsia="Times New Roman"/>
          <w:b w:val="0"/>
          <w:i w:val="0"/>
          <w:color w:val="000000"/>
          <w:sz w:val="19"/>
        </w:rPr>
        <w:t>术安全要求向每个架构要素的分配</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开始于初步的架构设想</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结束于硬件和软件要素</w:t>
      </w:r>
      <w:r>
        <w:rPr>
          <w:w w:val="102.14737340023643"/>
          <w:rFonts w:ascii="Times New Roman" w:hAnsi="Times New Roman" w:eastAsia="Times New Roman"/>
          <w:b w:val="0"/>
          <w:i w:val="0"/>
          <w:color w:val="000000"/>
          <w:sz w:val="19"/>
        </w:rPr>
        <w:t>。</w:t>
      </w:r>
    </w:p>
    <w:p>
      <w:pPr>
        <w:autoSpaceDN w:val="0"/>
        <w:tabs>
          <w:tab w:pos="470" w:val="left"/>
        </w:tabs>
        <w:autoSpaceDE w:val="0"/>
        <w:widowControl/>
        <w:spacing w:line="389" w:lineRule="auto" w:before="0" w:after="0"/>
        <w:ind w:left="52" w:right="94" w:firstLine="0"/>
        <w:jc w:val="left"/>
      </w:pPr>
      <w:r>
        <w:tab/>
      </w:r>
      <w:r>
        <w:rPr>
          <w:w w:val="102.14737340023643"/>
          <w:rFonts w:ascii="Times New Roman" w:hAnsi="Times New Roman" w:eastAsia="Times New Roman"/>
          <w:b w:val="0"/>
          <w:i w:val="0"/>
          <w:color w:val="000000"/>
          <w:sz w:val="19"/>
        </w:rPr>
        <w:t>设计过程中的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剪裁方法称为</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分解</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在分配过程中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可从包括存在充分独立的架构要</w:t>
      </w:r>
      <w:r>
        <w:rPr>
          <w:w w:val="102.14737340023643"/>
          <w:rFonts w:ascii="Times New Roman" w:hAnsi="Times New Roman" w:eastAsia="Times New Roman"/>
          <w:b w:val="0"/>
          <w:i w:val="0"/>
          <w:color w:val="000000"/>
          <w:sz w:val="19"/>
        </w:rPr>
        <w:t>素等架构决策中获得益处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这提供了以下机会</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通过这些独立的架构要素冗余实现安全要求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分配一个可能更低的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等级给这些分解后的安全要求</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470" w:right="0" w:firstLine="0"/>
        <w:jc w:val="left"/>
      </w:pPr>
      <w:r>
        <w:rPr>
          <w:w w:val="102.14737340023643"/>
          <w:rFonts w:ascii="Times New Roman" w:hAnsi="Times New Roman" w:eastAsia="Times New Roman"/>
          <w:b w:val="0"/>
          <w:i w:val="0"/>
          <w:color w:val="000000"/>
          <w:sz w:val="19"/>
        </w:rPr>
        <w:t>如果架构要素不是充分独立的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则冗余要求和架构要素继承初始的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p>
    <w:p>
      <w:pPr>
        <w:autoSpaceDN w:val="0"/>
        <w:tabs>
          <w:tab w:pos="874" w:val="left"/>
        </w:tabs>
        <w:autoSpaceDE w:val="0"/>
        <w:widowControl/>
        <w:spacing w:line="439" w:lineRule="auto" w:before="0" w:after="0"/>
        <w:ind w:left="412" w:right="94"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分解是一种</w:t>
      </w:r>
      <w:r>
        <w:rPr>
          <w:w w:val="103.1000018119812"/>
          <w:rFonts w:ascii="Times New Roman" w:hAnsi="Times New Roman" w:eastAsia="Times New Roman"/>
          <w:b w:val="0"/>
          <w:i w:val="0"/>
          <w:color w:val="000000"/>
          <w:sz w:val="16"/>
        </w:rPr>
        <w:t xml:space="preserve"> ASIL</w:t>
      </w:r>
      <w:r>
        <w:rPr>
          <w:w w:val="103.1000018119812"/>
          <w:rFonts w:ascii="Times New Roman" w:hAnsi="Times New Roman" w:eastAsia="Times New Roman"/>
          <w:b w:val="0"/>
          <w:i w:val="0"/>
          <w:color w:val="000000"/>
          <w:sz w:val="16"/>
        </w:rPr>
        <w:t>剪裁方法</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可用于相关项或要素的功能安全要求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技术安全要求</w:t>
      </w:r>
      <w:r>
        <w:rPr>
          <w:w w:val="103.1000018119812"/>
          <w:rFonts w:ascii="Times New Roman" w:hAnsi="Times New Roman" w:eastAsia="Times New Roman"/>
          <w:b w:val="0"/>
          <w:i w:val="0"/>
          <w:color w:val="000000"/>
          <w:sz w:val="16"/>
        </w:rPr>
        <w:t>、</w:t>
      </w:r>
      <w:r>
        <w:rPr>
          <w:spacing w:val="-10.0"/>
          <w:w w:val="103.1000018119812"/>
          <w:rFonts w:ascii="Times New Roman" w:hAnsi="Times New Roman" w:eastAsia="Times New Roman"/>
          <w:b w:val="0"/>
          <w:i w:val="0"/>
          <w:color w:val="000000"/>
          <w:sz w:val="16"/>
        </w:rPr>
        <w:t>硬件或者软件安全</w:t>
      </w:r>
      <w:r>
        <w:tab/>
      </w:r>
      <w:r>
        <w:rPr>
          <w:w w:val="103.1000018119812"/>
          <w:rFonts w:ascii="Times New Roman" w:hAnsi="Times New Roman" w:eastAsia="Times New Roman"/>
          <w:b w:val="0"/>
          <w:i w:val="0"/>
          <w:color w:val="000000"/>
          <w:sz w:val="16"/>
        </w:rPr>
        <w:t>要求</w:t>
      </w:r>
      <w:r>
        <w:rPr>
          <w:w w:val="103.1000018119812"/>
          <w:rFonts w:ascii="Times New Roman" w:hAnsi="Times New Roman" w:eastAsia="Times New Roman"/>
          <w:b w:val="0"/>
          <w:i w:val="0"/>
          <w:color w:val="000000"/>
          <w:sz w:val="16"/>
        </w:rPr>
        <w:t>。</w:t>
      </w:r>
    </w:p>
    <w:p>
      <w:pPr>
        <w:autoSpaceDN w:val="0"/>
        <w:autoSpaceDE w:val="0"/>
        <w:widowControl/>
        <w:spacing w:line="526"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作为一项基本原则</w:t>
      </w: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分解需要安全要求具有冗余性</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且分配给充分独立的架构要素</w:t>
      </w:r>
      <w:r>
        <w:rPr>
          <w:w w:val="103.1000018119812"/>
          <w:rFonts w:ascii="Times New Roman" w:hAnsi="Times New Roman" w:eastAsia="Times New Roman"/>
          <w:b w:val="0"/>
          <w:i w:val="0"/>
          <w:color w:val="000000"/>
          <w:sz w:val="16"/>
        </w:rPr>
        <w:t>。</w:t>
      </w:r>
    </w:p>
    <w:p>
      <w:pPr>
        <w:autoSpaceDN w:val="0"/>
        <w:autoSpaceDE w:val="0"/>
        <w:widowControl/>
        <w:spacing w:line="434" w:lineRule="auto" w:before="0" w:after="0"/>
        <w:ind w:left="874" w:right="56" w:hanging="462"/>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使用同构冗余</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通过复制设备或复制软件</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的情况下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考虑到硬件和软件的系统性失效</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不能降低</w:t>
      </w:r>
      <w:r>
        <w:rPr>
          <w:spacing w:val="-16.0"/>
          <w:w w:val="103.1000018119812"/>
          <w:rFonts w:ascii="Times New Roman" w:hAnsi="Times New Roman" w:eastAsia="Times New Roman"/>
          <w:b w:val="0"/>
          <w:i w:val="0"/>
          <w:color w:val="000000"/>
          <w:sz w:val="16"/>
        </w:rPr>
        <w:t xml:space="preserve"> ASIL</w:t>
      </w:r>
      <w:r>
        <w:rPr>
          <w:w w:val="103.1000018119812"/>
          <w:rFonts w:ascii="Times New Roman" w:hAnsi="Times New Roman" w:eastAsia="Times New Roman"/>
          <w:b w:val="0"/>
          <w:i w:val="0"/>
          <w:color w:val="000000"/>
          <w:sz w:val="16"/>
        </w:rPr>
        <w:t>等级</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除非相关失效的分析提供了存在充分独立性或潜在共因指向安全状态的证据</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因此</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同构冗余因缺少</w:t>
      </w:r>
      <w:r>
        <w:rPr>
          <w:w w:val="103.1000018119812"/>
          <w:rFonts w:ascii="Times New Roman" w:hAnsi="Times New Roman" w:eastAsia="Times New Roman"/>
          <w:b w:val="0"/>
          <w:i w:val="0"/>
          <w:color w:val="000000"/>
          <w:sz w:val="16"/>
        </w:rPr>
        <w:t>要素间的独立性</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通常不足以降低</w:t>
      </w:r>
      <w:r>
        <w:rPr>
          <w:w w:val="103.1000018119812"/>
          <w:rFonts w:ascii="Times New Roman" w:hAnsi="Times New Roman" w:eastAsia="Times New Roman"/>
          <w:b w:val="0"/>
          <w:i w:val="0"/>
          <w:color w:val="000000"/>
          <w:sz w:val="16"/>
        </w:rPr>
        <w:t xml:space="preserve"> ASIL</w:t>
      </w:r>
      <w:r>
        <w:rPr>
          <w:w w:val="103.1000018119812"/>
          <w:rFonts w:ascii="Times New Roman" w:hAnsi="Times New Roman" w:eastAsia="Times New Roman"/>
          <w:b w:val="0"/>
          <w:i w:val="0"/>
          <w:color w:val="000000"/>
          <w:sz w:val="16"/>
        </w:rPr>
        <w:t>等级</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4</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通常</w:t>
      </w: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分解不适用于在多通道架构设计中用来确保通道选择的要素或切换的要素</w:t>
      </w:r>
      <w:r>
        <w:rPr>
          <w:w w:val="103.1000018119812"/>
          <w:rFonts w:ascii="Times New Roman" w:hAnsi="Times New Roman" w:eastAsia="Times New Roman"/>
          <w:b w:val="0"/>
          <w:i w:val="0"/>
          <w:color w:val="000000"/>
          <w:sz w:val="16"/>
        </w:rPr>
        <w:t>。</w:t>
      </w:r>
    </w:p>
    <w:p>
      <w:pPr>
        <w:autoSpaceDN w:val="0"/>
        <w:tabs>
          <w:tab w:pos="470" w:val="left"/>
          <w:tab w:pos="8570" w:val="left"/>
          <w:tab w:pos="8738" w:val="left"/>
        </w:tabs>
        <w:autoSpaceDE w:val="0"/>
        <w:widowControl/>
        <w:spacing w:line="434" w:lineRule="auto" w:before="0" w:after="0"/>
        <w:ind w:left="52" w:right="94" w:firstLine="0"/>
        <w:jc w:val="left"/>
      </w:pPr>
      <w:r>
        <w:tab/>
      </w:r>
      <w:r>
        <w:rPr>
          <w:w w:val="102.14737340023643"/>
          <w:rFonts w:ascii="Times New Roman" w:hAnsi="Times New Roman" w:eastAsia="Times New Roman"/>
          <w:b w:val="0"/>
          <w:i w:val="0"/>
          <w:color w:val="000000"/>
          <w:sz w:val="19"/>
        </w:rPr>
        <w:t>通常</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分解允许将安全要求的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等级在几个用来确保同一安全目标的同一安全要求的要</w:t>
      </w:r>
      <w:r>
        <w:rPr>
          <w:w w:val="102.14737340023643"/>
          <w:rFonts w:ascii="Times New Roman" w:hAnsi="Times New Roman" w:eastAsia="Times New Roman"/>
          <w:b w:val="0"/>
          <w:i w:val="0"/>
          <w:color w:val="000000"/>
          <w:sz w:val="19"/>
        </w:rPr>
        <w:t>素间进行分配</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在特定条件下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允许在预期功能及其相应的安全机制间进行</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分解</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w:t>
      </w:r>
    </w:p>
    <w:p>
      <w:pPr>
        <w:autoSpaceDN w:val="0"/>
        <w:tabs>
          <w:tab w:pos="470" w:val="left"/>
          <w:tab w:pos="1982" w:val="left"/>
        </w:tabs>
        <w:autoSpaceDE w:val="0"/>
        <w:widowControl/>
        <w:spacing w:line="434" w:lineRule="auto" w:before="0" w:after="0"/>
        <w:ind w:left="52" w:right="94" w:firstLine="0"/>
        <w:jc w:val="left"/>
      </w:pPr>
      <w:r>
        <w:tab/>
      </w:r>
      <w:r>
        <w:rPr>
          <w:w w:val="102.14737340023643"/>
          <w:rFonts w:ascii="Times New Roman" w:hAnsi="Times New Roman" w:eastAsia="Times New Roman"/>
          <w:b w:val="0"/>
          <w:i w:val="0"/>
          <w:color w:val="000000"/>
          <w:sz w:val="19"/>
        </w:rPr>
        <w:t>针对随机硬件失效的要求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包括硬件架构度量的评估和由于随机硬件失效导致违背安全目标的评</w:t>
      </w:r>
      <w:r>
        <w:rPr>
          <w:w w:val="102.14737340023643"/>
          <w:rFonts w:ascii="Times New Roman" w:hAnsi="Times New Roman" w:eastAsia="Times New Roman"/>
          <w:b w:val="0"/>
          <w:i w:val="0"/>
          <w:color w:val="000000"/>
          <w:sz w:val="19"/>
        </w:rPr>
        <w:t>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分解后仍保持不变</w:t>
      </w:r>
      <w:r>
        <w:rPr>
          <w:w w:val="102.14737340023643"/>
          <w:rFonts w:ascii="Times New Roman" w:hAnsi="Times New Roman" w:eastAsia="Times New Roman"/>
          <w:b w:val="0"/>
          <w:i w:val="0"/>
          <w:color w:val="000000"/>
          <w:sz w:val="19"/>
        </w:rPr>
        <w:t>。</w:t>
      </w:r>
    </w:p>
    <w:p>
      <w:pPr>
        <w:autoSpaceDN w:val="0"/>
        <w:tabs>
          <w:tab w:pos="742" w:val="left"/>
          <w:tab w:pos="1880" w:val="left"/>
        </w:tabs>
        <w:autoSpaceDE w:val="0"/>
        <w:widowControl/>
        <w:spacing w:line="439" w:lineRule="auto" w:before="0" w:after="0"/>
        <w:ind w:left="412" w:right="94"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附录</w:t>
      </w:r>
      <w:r>
        <w:rPr>
          <w:w w:val="103.1000018119812"/>
          <w:rFonts w:ascii="Times New Roman" w:hAnsi="Times New Roman" w:eastAsia="Times New Roman"/>
          <w:b w:val="0"/>
          <w:i w:val="0"/>
          <w:color w:val="000000"/>
          <w:sz w:val="16"/>
        </w:rPr>
        <w:t xml:space="preserve"> A</w:t>
      </w:r>
      <w:r>
        <w:rPr>
          <w:w w:val="103.1000018119812"/>
          <w:rFonts w:ascii="Times New Roman" w:hAnsi="Times New Roman" w:eastAsia="Times New Roman"/>
          <w:b w:val="0"/>
          <w:i w:val="0"/>
          <w:color w:val="000000"/>
          <w:sz w:val="16"/>
        </w:rPr>
        <w:t xml:space="preserve"> 中表</w:t>
      </w:r>
      <w:r>
        <w:rPr>
          <w:w w:val="103.1000018119812"/>
          <w:rFonts w:ascii="Times New Roman" w:hAnsi="Times New Roman" w:eastAsia="Times New Roman"/>
          <w:b w:val="0"/>
          <w:i w:val="0"/>
          <w:color w:val="000000"/>
          <w:sz w:val="16"/>
        </w:rPr>
        <w:t xml:space="preserve"> A. </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提供了以汽车安全完整性等级为导向和以安全为导向的分析的目的</w:t>
      </w:r>
      <w:r>
        <w:rPr>
          <w:w w:val="103.1000018119812"/>
          <w:rFonts w:ascii="Times New Roman" w:hAnsi="Times New Roman" w:eastAsia="Times New Roman"/>
          <w:b w:val="0"/>
          <w:i w:val="0"/>
          <w:color w:val="000000"/>
          <w:sz w:val="16"/>
        </w:rPr>
        <w:t>、</w:t>
      </w:r>
      <w:r>
        <w:rPr>
          <w:spacing w:val="-8.0"/>
          <w:w w:val="103.1000018119812"/>
          <w:rFonts w:ascii="Times New Roman" w:hAnsi="Times New Roman" w:eastAsia="Times New Roman"/>
          <w:b w:val="0"/>
          <w:i w:val="0"/>
          <w:color w:val="000000"/>
          <w:sz w:val="16"/>
        </w:rPr>
        <w:t>前提条件和工作成果的</w:t>
      </w:r>
      <w:r>
        <w:tab/>
      </w:r>
      <w:r>
        <w:rPr>
          <w:w w:val="103.1000018119812"/>
          <w:rFonts w:ascii="Times New Roman" w:hAnsi="Times New Roman" w:eastAsia="Times New Roman"/>
          <w:b w:val="0"/>
          <w:i w:val="0"/>
          <w:color w:val="000000"/>
          <w:sz w:val="16"/>
        </w:rPr>
        <w:t>概览</w:t>
      </w:r>
      <w:r>
        <w:rPr>
          <w:w w:val="103.1000018119812"/>
          <w:rFonts w:ascii="Times New Roman" w:hAnsi="Times New Roman" w:eastAsia="Times New Roman"/>
          <w:b w:val="0"/>
          <w:i w:val="0"/>
          <w:color w:val="000000"/>
          <w:sz w:val="16"/>
        </w:rPr>
        <w:t>。</w:t>
      </w:r>
    </w:p>
    <w:p>
      <w:pPr>
        <w:autoSpaceDN w:val="0"/>
        <w:autoSpaceDE w:val="0"/>
        <w:widowControl/>
        <w:spacing w:line="494" w:lineRule="auto" w:before="88" w:after="0"/>
        <w:ind w:left="0" w:right="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本章的输入</w:t>
      </w:r>
    </w:p>
    <w:p>
      <w:pPr>
        <w:autoSpaceDN w:val="0"/>
        <w:tabs>
          <w:tab w:pos="168" w:val="left"/>
          <w:tab w:pos="336" w:val="left"/>
          <w:tab w:pos="470" w:val="left"/>
          <w:tab w:pos="866" w:val="left"/>
          <w:tab w:pos="2034" w:val="left"/>
          <w:tab w:pos="3496" w:val="left"/>
          <w:tab w:pos="4984" w:val="left"/>
          <w:tab w:pos="8812" w:val="left"/>
          <w:tab w:pos="8980" w:val="left"/>
        </w:tabs>
        <w:autoSpaceDE w:val="0"/>
        <w:widowControl/>
        <w:spacing w:line="422" w:lineRule="auto" w:before="12" w:after="0"/>
        <w:ind w:left="0" w:right="2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前提条件</w:t>
      </w:r>
      <w:r>
        <w:br/>
      </w:r>
      <w:r>
        <w:tab/>
      </w:r>
      <w:r>
        <w:rPr>
          <w:w w:val="102.14737340023643"/>
          <w:rFonts w:ascii="Times New Roman" w:hAnsi="Times New Roman" w:eastAsia="Times New Roman"/>
          <w:b w:val="0"/>
          <w:i w:val="0"/>
          <w:color w:val="000000"/>
          <w:sz w:val="19"/>
        </w:rPr>
        <w:t>应具备下列信息</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分解 所 在 系 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 件 或 软 件 层 面 的 安 全 要 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 照</w:t>
      </w:r>
      <w:r>
        <w:rPr>
          <w:w w:val="102.14737340023643"/>
          <w:rFonts w:ascii="Times New Roman" w:hAnsi="Times New Roman" w:eastAsia="Times New Roman"/>
          <w:b w:val="0"/>
          <w:i w:val="0"/>
          <w:color w:val="000000"/>
          <w:sz w:val="19"/>
        </w:rPr>
        <w:t xml:space="preserve"> GB/T34590.3—2017</w:t>
      </w:r>
      <w:r>
        <w:rPr>
          <w:w w:val="102.14737340023643"/>
          <w:rFonts w:ascii="Times New Roman" w:hAnsi="Times New Roman" w:eastAsia="Times New Roman"/>
          <w:b w:val="0"/>
          <w:i w:val="0"/>
          <w:color w:val="000000"/>
          <w:sz w:val="19"/>
        </w:rPr>
        <w:t xml:space="preserve"> 的</w:t>
      </w:r>
      <w:r>
        <w:rPr>
          <w:w w:val="102.14737340023643"/>
          <w:rFonts w:ascii="Times New Roman" w:hAnsi="Times New Roman" w:eastAsia="Times New Roman"/>
          <w:b w:val="0"/>
          <w:i w:val="0"/>
          <w:color w:val="000000"/>
          <w:sz w:val="19"/>
        </w:rPr>
        <w:t xml:space="preserve">8.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6.5.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6.5.1</w:t>
      </w:r>
      <w:r>
        <w:rPr>
          <w:w w:val="102.14737340023643"/>
          <w:rFonts w:ascii="Times New Roman" w:hAnsi="Times New Roman" w:eastAsia="Times New Roman"/>
          <w:b w:val="0"/>
          <w:i w:val="0"/>
          <w:color w:val="000000"/>
          <w:sz w:val="19"/>
        </w:rPr>
        <w:t>或</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T34590.6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p>
    <w:p>
      <w:pPr>
        <w:autoSpaceDN w:val="0"/>
        <w:tabs>
          <w:tab w:pos="838" w:val="left"/>
          <w:tab w:pos="1006" w:val="left"/>
          <w:tab w:pos="1176" w:val="left"/>
          <w:tab w:pos="8812" w:val="left"/>
          <w:tab w:pos="8980" w:val="left"/>
        </w:tabs>
        <w:autoSpaceDE w:val="0"/>
        <w:widowControl/>
        <w:spacing w:line="434" w:lineRule="auto" w:before="0" w:after="0"/>
        <w:ind w:left="470" w:right="20" w:firstLine="0"/>
        <w:jc w:val="left"/>
      </w:pPr>
      <w:r>
        <w:tab/>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分解 所 在 系 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 件 或 软 件 层 面 的 架 构 信 息</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 照</w:t>
      </w:r>
      <w:r>
        <w:rPr>
          <w:w w:val="102.14737340023643"/>
          <w:rFonts w:ascii="Times New Roman" w:hAnsi="Times New Roman" w:eastAsia="Times New Roman"/>
          <w:b w:val="0"/>
          <w:i w:val="0"/>
          <w:color w:val="000000"/>
          <w:sz w:val="19"/>
        </w:rPr>
        <w:t xml:space="preserve"> GB/T34590.4—2017</w:t>
      </w:r>
      <w:r>
        <w:rPr>
          <w:w w:val="102.14737340023643"/>
          <w:rFonts w:ascii="Times New Roman" w:hAnsi="Times New Roman" w:eastAsia="Times New Roman"/>
          <w:b w:val="0"/>
          <w:i w:val="0"/>
          <w:color w:val="000000"/>
          <w:sz w:val="19"/>
        </w:rPr>
        <w:t xml:space="preserve"> 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p>
    <w:p>
      <w:pPr>
        <w:autoSpaceDN w:val="0"/>
        <w:autoSpaceDE w:val="0"/>
        <w:widowControl/>
        <w:spacing w:line="528" w:lineRule="auto" w:before="0" w:after="22"/>
        <w:ind w:left="866"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或</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p>
    <w:p>
      <w:pPr>
        <w:sectPr>
          <w:pgSz w:w="11906" w:h="16838"/>
          <w:pgMar w:top="604" w:right="1256" w:bottom="570" w:left="1298" w:header="720" w:footer="720" w:gutter="0"/>
          <w:cols w:space="720" w:num="1" w:equalWidth="0">
            <w:col w:w="9352" w:space="0"/>
            <w:col w:w="9314" w:space="0"/>
            <w:col w:w="9382" w:space="0"/>
            <w:col w:w="9143" w:space="0"/>
            <w:col w:w="9354" w:space="0"/>
            <w:col w:w="9358" w:space="0"/>
            <w:col w:w="9328" w:space="0"/>
            <w:col w:w="9330" w:space="0"/>
            <w:col w:w="7518" w:space="0"/>
            <w:col w:w="2220" w:space="0"/>
            <w:col w:w="9738" w:space="0"/>
            <w:col w:w="3934" w:space="0"/>
            <w:col w:w="5804" w:space="0"/>
          </w:cols>
          <w:docGrid w:linePitch="360"/>
        </w:sectPr>
      </w:pPr>
    </w:p>
    <w:p>
      <w:pPr>
        <w:autoSpaceDN w:val="0"/>
        <w:tabs>
          <w:tab w:pos="168" w:val="left"/>
          <w:tab w:pos="336" w:val="left"/>
          <w:tab w:pos="470" w:val="left"/>
          <w:tab w:pos="3450" w:val="left"/>
          <w:tab w:pos="3660" w:val="left"/>
          <w:tab w:pos="4666" w:val="left"/>
          <w:tab w:pos="4836" w:val="left"/>
          <w:tab w:pos="4876" w:val="left"/>
        </w:tabs>
        <w:autoSpaceDE w:val="0"/>
        <w:widowControl/>
        <w:spacing w:line="425" w:lineRule="auto" w:before="0" w:after="0"/>
        <w:ind w:left="0" w:right="1714"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支持信息</w:t>
      </w:r>
      <w:r>
        <w:br/>
      </w:r>
      <w:r>
        <w:tab/>
      </w:r>
      <w:r>
        <w:rPr>
          <w:w w:val="102.14737340023643"/>
          <w:rFonts w:ascii="Times New Roman" w:hAnsi="Times New Roman" w:eastAsia="Times New Roman"/>
          <w:b w:val="0"/>
          <w:i w:val="0"/>
          <w:color w:val="000000"/>
          <w:sz w:val="19"/>
        </w:rPr>
        <w:t>可考虑下列信息</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相关项定义</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安全目标</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p>
    <w:p>
      <w:pPr>
        <w:sectPr>
          <w:type w:val="continuous"/>
          <w:pgSz w:w="11906" w:h="16838"/>
          <w:pgMar w:top="604" w:right="1256" w:bottom="570" w:left="1298" w:header="720" w:footer="720" w:gutter="0"/>
          <w:cols w:space="720" w:num="2" w:equalWidth="0">
            <w:col w:w="7150" w:space="0"/>
            <w:col w:w="2202" w:space="0"/>
            <w:col w:w="9352" w:space="0"/>
            <w:col w:w="9314" w:space="0"/>
            <w:col w:w="9382" w:space="0"/>
            <w:col w:w="9143" w:space="0"/>
            <w:col w:w="9354" w:space="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497" w:lineRule="auto" w:before="0" w:after="0"/>
        <w:ind w:left="0" w:right="324" w:firstLine="0"/>
        <w:jc w:val="right"/>
      </w:pPr>
      <w:r>
        <w:rPr>
          <w:w w:val="103.1000018119812"/>
          <w:rFonts w:ascii="Times New Roman" w:hAnsi="Times New Roman" w:eastAsia="Times New Roman"/>
          <w:b w:val="0"/>
          <w:i w:val="0"/>
          <w:color w:val="000000"/>
          <w:sz w:val="16"/>
        </w:rPr>
        <w:t>3</w:t>
      </w:r>
    </w:p>
    <w:p>
      <w:pPr>
        <w:sectPr>
          <w:type w:val="nextColumn"/>
          <w:pgSz w:w="11906" w:h="16838"/>
          <w:pgMar w:top="604" w:right="1256" w:bottom="570" w:left="1298" w:header="720" w:footer="720" w:gutter="0"/>
          <w:cols w:space="720" w:num="2" w:equalWidth="0">
            <w:col w:w="7150" w:space="0"/>
            <w:col w:w="2202" w:space="0"/>
            <w:col w:w="9352" w:space="0"/>
            <w:col w:w="9314" w:space="0"/>
            <w:col w:w="9382" w:space="0"/>
            <w:col w:w="9143" w:space="0"/>
            <w:col w:w="9354" w:space="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24"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502" w:lineRule="auto" w:before="252" w:after="0"/>
        <w:ind w:left="0" w:right="4328"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要求和建议</w:t>
      </w:r>
      <w:r>
        <w:br/>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如果应用</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分解</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应满足本章的所有要求</w:t>
      </w:r>
      <w:r>
        <w:rPr>
          <w:spacing w:val="-20.0"/>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进行</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分解时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应分别考虑每一个初始的安全要求</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对不同初始安全要求的</w:t>
      </w:r>
      <w:r>
        <w:rPr>
          <w:w w:val="103.1000018119812"/>
          <w:rFonts w:ascii="Times New Roman" w:hAnsi="Times New Roman" w:eastAsia="Times New Roman"/>
          <w:b w:val="0"/>
          <w:i w:val="0"/>
          <w:color w:val="000000"/>
          <w:sz w:val="16"/>
        </w:rPr>
        <w:t xml:space="preserve"> ASIL</w:t>
      </w:r>
      <w:r>
        <w:rPr>
          <w:w w:val="103.1000018119812"/>
          <w:rFonts w:ascii="Times New Roman" w:hAnsi="Times New Roman" w:eastAsia="Times New Roman"/>
          <w:b w:val="0"/>
          <w:i w:val="0"/>
          <w:color w:val="000000"/>
          <w:sz w:val="16"/>
        </w:rPr>
        <w:t>分解</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可将几个安全要求分配给同一独立要素</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应将初始安全要求分解为由充分独立要素执行的冗余安全要求</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每个分解后的安全要求自身应符合初始安全要求</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此要求通过定义提供了冗余</w:t>
      </w:r>
      <w:r>
        <w:rPr>
          <w:w w:val="103.1000018119812"/>
          <w:rFonts w:ascii="Times New Roman" w:hAnsi="Times New Roman" w:eastAsia="Times New Roman"/>
          <w:b w:val="0"/>
          <w:i w:val="0"/>
          <w:color w:val="000000"/>
          <w:sz w:val="16"/>
        </w:rPr>
        <w:t>。</w:t>
      </w:r>
    </w:p>
    <w:p>
      <w:pPr>
        <w:autoSpaceDN w:val="0"/>
        <w:tabs>
          <w:tab w:pos="52" w:val="left"/>
          <w:tab w:pos="168" w:val="left"/>
          <w:tab w:pos="336" w:val="left"/>
          <w:tab w:pos="2304" w:val="left"/>
        </w:tabs>
        <w:autoSpaceDE w:val="0"/>
        <w:widowControl/>
        <w:spacing w:line="434" w:lineRule="auto" w:before="0" w:after="0"/>
        <w:ind w:left="0" w:right="2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w:t>
      </w:r>
      <w:r>
        <w:rPr>
          <w:spacing w:val="-2.7586206896551726"/>
          <w:w w:val="102.14737340023643"/>
          <w:rFonts w:ascii="Times New Roman" w:hAnsi="Times New Roman" w:eastAsia="Times New Roman"/>
          <w:b w:val="0"/>
          <w:i w:val="0"/>
          <w:color w:val="000000"/>
          <w:sz w:val="19"/>
        </w:rPr>
        <w:t>对硬件架构度量的评估要求和对由于随机硬件失效导致违背安全目</w:t>
      </w:r>
      <w:r>
        <w:rPr>
          <w:w w:val="102.14737340023643"/>
          <w:rFonts w:ascii="Times New Roman" w:hAnsi="Times New Roman" w:eastAsia="Times New Roman"/>
          <w:b w:val="0"/>
          <w:i w:val="0"/>
          <w:color w:val="000000"/>
          <w:sz w:val="19"/>
        </w:rPr>
        <w:t>标的评估要求应在</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分解后保持不变</w:t>
      </w:r>
      <w:r>
        <w:rPr>
          <w:w w:val="102.14737340023643"/>
          <w:rFonts w:ascii="Times New Roman" w:hAnsi="Times New Roman" w:eastAsia="Times New Roman"/>
          <w:b w:val="0"/>
          <w:i w:val="0"/>
          <w:color w:val="000000"/>
          <w:sz w:val="19"/>
        </w:rPr>
        <w:t>。</w:t>
      </w:r>
    </w:p>
    <w:p>
      <w:pPr>
        <w:autoSpaceDN w:val="0"/>
        <w:tabs>
          <w:tab w:pos="52" w:val="left"/>
          <w:tab w:pos="168" w:val="left"/>
          <w:tab w:pos="336" w:val="left"/>
        </w:tabs>
        <w:autoSpaceDE w:val="0"/>
        <w:widowControl/>
        <w:spacing w:line="418" w:lineRule="auto" w:before="0" w:after="0"/>
        <w:ind w:left="0" w:right="2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如果在软件层面应用</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分解</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应在系统层面检查执行分解后要求的要素间的充分独立性</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且</w:t>
      </w:r>
      <w:r>
        <w:rPr>
          <w:w w:val="102.14737340023643"/>
          <w:rFonts w:ascii="Times New Roman" w:hAnsi="Times New Roman" w:eastAsia="Times New Roman"/>
          <w:b w:val="0"/>
          <w:i w:val="0"/>
          <w:color w:val="000000"/>
          <w:sz w:val="19"/>
        </w:rPr>
        <w:t>应在软件层面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硬件层面或系统层面采取适当的措施来获得充分的独立性</w:t>
      </w:r>
      <w:r>
        <w:rPr>
          <w:w w:val="102.14737340023643"/>
          <w:rFonts w:ascii="Times New Roman" w:hAnsi="Times New Roman" w:eastAsia="Times New Roman"/>
          <w:b w:val="0"/>
          <w:i w:val="0"/>
          <w:color w:val="000000"/>
          <w:sz w:val="19"/>
        </w:rPr>
        <w:t>。</w:t>
      </w:r>
    </w:p>
    <w:p>
      <w:pPr>
        <w:autoSpaceDN w:val="0"/>
        <w:autoSpaceDE w:val="0"/>
        <w:widowControl/>
        <w:spacing w:line="396" w:lineRule="auto" w:before="0" w:after="0"/>
        <w:ind w:left="418" w:right="136" w:hanging="418"/>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如果对初始安全要求的</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分解导致将分解后的要求分配给预期功能及相关安全机制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则</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相关安全机制宜被赋予分解后的最高</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r>
        <w:br/>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通常</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与预期功能相比</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安全机制具备更低的复杂度和更小的规模</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28" w:right="0" w:firstLine="0"/>
        <w:jc w:val="left"/>
      </w:pP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安全要求应被分配给预期功能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并按照相应分解后的</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等级实现</w:t>
      </w:r>
      <w:r>
        <w:rPr>
          <w:w w:val="102.14737340023643"/>
          <w:rFonts w:ascii="Times New Roman" w:hAnsi="Times New Roman" w:eastAsia="Times New Roman"/>
          <w:b w:val="0"/>
          <w:i w:val="0"/>
          <w:color w:val="000000"/>
          <w:sz w:val="19"/>
        </w:rPr>
        <w:t>。</w:t>
      </w:r>
    </w:p>
    <w:p>
      <w:pPr>
        <w:autoSpaceDN w:val="0"/>
        <w:autoSpaceDE w:val="0"/>
        <w:widowControl/>
        <w:spacing w:line="420" w:lineRule="auto" w:before="0" w:after="0"/>
        <w:ind w:left="742" w:right="20" w:hanging="330"/>
        <w:jc w:val="both"/>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如果选择了分解方案</w:t>
      </w:r>
      <w:r>
        <w:rPr>
          <w:w w:val="103.1000018119812"/>
          <w:rFonts w:ascii="Times New Roman" w:hAnsi="Times New Roman" w:eastAsia="Times New Roman"/>
          <w:b w:val="0"/>
          <w:i w:val="0"/>
          <w:color w:val="000000"/>
          <w:sz w:val="16"/>
        </w:rPr>
        <w:t xml:space="preserve"> ASILx(x)+QM(x),</w:t>
      </w:r>
      <w:r>
        <w:rPr>
          <w:w w:val="103.1000018119812"/>
          <w:rFonts w:ascii="Times New Roman" w:hAnsi="Times New Roman" w:eastAsia="Times New Roman"/>
          <w:b w:val="0"/>
          <w:i w:val="0"/>
          <w:color w:val="000000"/>
          <w:sz w:val="16"/>
        </w:rPr>
        <w:t>则</w:t>
      </w:r>
      <w:r>
        <w:rPr>
          <w:w w:val="103.1000018119812"/>
          <w:rFonts w:ascii="Times New Roman" w:hAnsi="Times New Roman" w:eastAsia="Times New Roman"/>
          <w:b w:val="0"/>
          <w:i w:val="0"/>
          <w:color w:val="000000"/>
          <w:sz w:val="16"/>
        </w:rPr>
        <w:t xml:space="preserve"> QM(x)</w:t>
      </w:r>
      <w:r>
        <w:rPr>
          <w:spacing w:val="-3.4782608695652173"/>
          <w:w w:val="103.1000018119812"/>
          <w:rFonts w:ascii="Times New Roman" w:hAnsi="Times New Roman" w:eastAsia="Times New Roman"/>
          <w:b w:val="0"/>
          <w:i w:val="0"/>
          <w:color w:val="000000"/>
          <w:sz w:val="16"/>
        </w:rPr>
        <w:t>意味着对于实现分配给预期功能的安全要求的要素开</w:t>
      </w:r>
      <w:r>
        <w:rPr>
          <w:w w:val="103.1000018119812"/>
          <w:rFonts w:ascii="Times New Roman" w:hAnsi="Times New Roman" w:eastAsia="Times New Roman"/>
          <w:b w:val="0"/>
          <w:i w:val="0"/>
          <w:color w:val="000000"/>
          <w:sz w:val="16"/>
        </w:rPr>
        <w:t>发</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质量管理体系是充分的</w:t>
      </w:r>
      <w:r>
        <w:rPr>
          <w:w w:val="103.1000018119812"/>
          <w:rFonts w:ascii="Times New Roman" w:hAnsi="Times New Roman" w:eastAsia="Times New Roman"/>
          <w:b w:val="0"/>
          <w:i w:val="0"/>
          <w:color w:val="000000"/>
          <w:sz w:val="16"/>
        </w:rPr>
        <w:t>。QM(x)</w:t>
      </w:r>
      <w:r>
        <w:rPr>
          <w:w w:val="103.1000018119812"/>
          <w:rFonts w:ascii="Times New Roman" w:hAnsi="Times New Roman" w:eastAsia="Times New Roman"/>
          <w:b w:val="0"/>
          <w:i w:val="0"/>
          <w:color w:val="000000"/>
          <w:sz w:val="16"/>
        </w:rPr>
        <w:t>也意味着质量管理体系可 为 预 期 功 能 和 安 全 机 制 间 独 立 性 的 依 据 提 供</w:t>
      </w:r>
      <w:r>
        <w:rPr>
          <w:w w:val="103.1000018119812"/>
          <w:rFonts w:ascii="Times New Roman" w:hAnsi="Times New Roman" w:eastAsia="Times New Roman"/>
          <w:b w:val="0"/>
          <w:i w:val="0"/>
          <w:color w:val="000000"/>
          <w:sz w:val="16"/>
        </w:rPr>
        <w:t>支持</w:t>
      </w:r>
      <w:r>
        <w:rPr>
          <w:w w:val="103.1000018119812"/>
          <w:rFonts w:ascii="Times New Roman" w:hAnsi="Times New Roman" w:eastAsia="Times New Roman"/>
          <w:b w:val="0"/>
          <w:i w:val="0"/>
          <w:color w:val="000000"/>
          <w:sz w:val="16"/>
        </w:rPr>
        <w:t>。</w:t>
      </w:r>
    </w:p>
    <w:p>
      <w:pPr>
        <w:autoSpaceDN w:val="0"/>
        <w:tabs>
          <w:tab w:pos="52" w:val="left"/>
          <w:tab w:pos="166" w:val="left"/>
          <w:tab w:pos="334" w:val="left"/>
        </w:tabs>
        <w:autoSpaceDE w:val="0"/>
        <w:widowControl/>
        <w:spacing w:line="418" w:lineRule="auto" w:before="0" w:after="0"/>
        <w:ind w:left="0" w:right="2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如果不能通过将要素关闭来阻止对初始安全要求的违背</w:t>
      </w:r>
      <w:r>
        <w:rPr>
          <w:w w:val="102.14737340023643"/>
          <w:rFonts w:ascii="Times New Roman" w:hAnsi="Times New Roman" w:eastAsia="Times New Roman"/>
          <w:b w:val="0"/>
          <w:i w:val="0"/>
          <w:color w:val="000000"/>
          <w:sz w:val="19"/>
        </w:rPr>
        <w:t>,</w:t>
      </w:r>
      <w:r>
        <w:rPr>
          <w:spacing w:val="-5.0"/>
          <w:w w:val="102.14737340023643"/>
          <w:rFonts w:ascii="Times New Roman" w:hAnsi="Times New Roman" w:eastAsia="Times New Roman"/>
          <w:b w:val="0"/>
          <w:i w:val="0"/>
          <w:color w:val="000000"/>
          <w:sz w:val="19"/>
        </w:rPr>
        <w:t>则应展示执行分解后安全要求的充分</w:t>
      </w:r>
      <w:r>
        <w:rPr>
          <w:w w:val="102.14737340023643"/>
          <w:rFonts w:ascii="Times New Roman" w:hAnsi="Times New Roman" w:eastAsia="Times New Roman"/>
          <w:b w:val="0"/>
          <w:i w:val="0"/>
          <w:color w:val="000000"/>
          <w:sz w:val="19"/>
        </w:rPr>
        <w:t>独立要素具备足够的可用性</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对安全要求应用</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分解时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p>
    <w:p>
      <w:pPr>
        <w:autoSpaceDN w:val="0"/>
        <w:autoSpaceDE w:val="0"/>
        <w:widowControl/>
        <w:spacing w:line="403" w:lineRule="auto" w:before="0" w:after="0"/>
        <w:ind w:left="426" w:right="1042" w:hanging="10"/>
        <w:jc w:val="left"/>
      </w:pP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应按照</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应用</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分解</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分解的应用可能多于一次</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应通过在括号中给出安全目标的</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对每个分解后的</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等级做标注</w:t>
      </w:r>
      <w:r>
        <w:rPr>
          <w:spacing w:val="-20.0"/>
          <w:w w:val="102.14737340023643"/>
          <w:rFonts w:ascii="Times New Roman" w:hAnsi="Times New Roman" w:eastAsia="Times New Roman"/>
          <w:b w:val="0"/>
          <w:i w:val="0"/>
          <w:color w:val="000000"/>
          <w:sz w:val="19"/>
        </w:rPr>
        <w:t>。</w:t>
      </w:r>
    </w:p>
    <w:p>
      <w:pPr>
        <w:autoSpaceDN w:val="0"/>
        <w:autoSpaceDE w:val="0"/>
        <w:widowControl/>
        <w:spacing w:line="432" w:lineRule="auto" w:before="0" w:after="0"/>
        <w:ind w:left="36" w:right="20" w:firstLine="364"/>
        <w:jc w:val="both"/>
      </w:pP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如果一个</w:t>
      </w:r>
      <w:r>
        <w:rPr>
          <w:w w:val="103.1000018119812"/>
          <w:rFonts w:ascii="Times New Roman" w:hAnsi="Times New Roman" w:eastAsia="Times New Roman"/>
          <w:b w:val="0"/>
          <w:i w:val="0"/>
          <w:color w:val="000000"/>
          <w:sz w:val="16"/>
        </w:rPr>
        <w:t xml:space="preserve"> ASILD</w:t>
      </w:r>
      <w:r>
        <w:rPr>
          <w:w w:val="103.1000018119812"/>
          <w:rFonts w:ascii="Times New Roman" w:hAnsi="Times New Roman" w:eastAsia="Times New Roman"/>
          <w:b w:val="0"/>
          <w:i w:val="0"/>
          <w:color w:val="000000"/>
          <w:sz w:val="16"/>
        </w:rPr>
        <w:t xml:space="preserve"> 的要求分解成一个</w:t>
      </w:r>
      <w:r>
        <w:rPr>
          <w:w w:val="103.1000018119812"/>
          <w:rFonts w:ascii="Times New Roman" w:hAnsi="Times New Roman" w:eastAsia="Times New Roman"/>
          <w:b w:val="0"/>
          <w:i w:val="0"/>
          <w:color w:val="000000"/>
          <w:sz w:val="16"/>
        </w:rPr>
        <w:t xml:space="preserve"> ASILC</w:t>
      </w:r>
      <w:r>
        <w:rPr>
          <w:w w:val="103.1000018119812"/>
          <w:rFonts w:ascii="Times New Roman" w:hAnsi="Times New Roman" w:eastAsia="Times New Roman"/>
          <w:b w:val="0"/>
          <w:i w:val="0"/>
          <w:color w:val="000000"/>
          <w:sz w:val="16"/>
        </w:rPr>
        <w:t xml:space="preserve"> 的 要 求 和 一 个</w:t>
      </w:r>
      <w:r>
        <w:rPr>
          <w:w w:val="103.1000018119812"/>
          <w:rFonts w:ascii="Times New Roman" w:hAnsi="Times New Roman" w:eastAsia="Times New Roman"/>
          <w:b w:val="0"/>
          <w:i w:val="0"/>
          <w:color w:val="000000"/>
          <w:sz w:val="16"/>
        </w:rPr>
        <w:t xml:space="preserve"> ASIL A</w:t>
      </w:r>
      <w:r>
        <w:rPr>
          <w:w w:val="103.1000018119812"/>
          <w:rFonts w:ascii="Times New Roman" w:hAnsi="Times New Roman" w:eastAsia="Times New Roman"/>
          <w:b w:val="0"/>
          <w:i w:val="0"/>
          <w:color w:val="000000"/>
          <w:sz w:val="16"/>
        </w:rPr>
        <w:t xml:space="preserve"> 的 要 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则 应 标 注 成</w:t>
      </w:r>
      <w:r>
        <w:rPr>
          <w:w w:val="103.1000018119812"/>
          <w:rFonts w:ascii="Times New Roman" w:hAnsi="Times New Roman" w:eastAsia="Times New Roman"/>
          <w:b w:val="0"/>
          <w:i w:val="0"/>
          <w:color w:val="000000"/>
          <w:sz w:val="16"/>
        </w:rPr>
        <w:t>“ASILC(D)”</w:t>
      </w:r>
      <w:r>
        <w:rPr>
          <w:w w:val="103.1000018119812"/>
          <w:rFonts w:ascii="Times New Roman" w:hAnsi="Times New Roman" w:eastAsia="Times New Roman"/>
          <w:b w:val="0"/>
          <w:i w:val="0"/>
          <w:color w:val="000000"/>
          <w:sz w:val="16"/>
        </w:rPr>
        <w:t>和</w:t>
      </w:r>
      <w:r>
        <w:rPr>
          <w:w w:val="103.1000018119812"/>
          <w:rFonts w:ascii="Times New Roman" w:hAnsi="Times New Roman" w:eastAsia="Times New Roman"/>
          <w:b w:val="0"/>
          <w:i w:val="0"/>
          <w:color w:val="000000"/>
          <w:sz w:val="16"/>
        </w:rPr>
        <w:t>“ASILA(D)”。</w:t>
      </w:r>
      <w:r>
        <w:rPr>
          <w:w w:val="103.1000018119812"/>
          <w:rFonts w:ascii="Times New Roman" w:hAnsi="Times New Roman" w:eastAsia="Times New Roman"/>
          <w:b w:val="0"/>
          <w:i w:val="0"/>
          <w:color w:val="000000"/>
          <w:sz w:val="16"/>
        </w:rPr>
        <w:t>如果</w:t>
      </w:r>
      <w:r>
        <w:rPr>
          <w:w w:val="103.1000018119812"/>
          <w:rFonts w:ascii="Times New Roman" w:hAnsi="Times New Roman" w:eastAsia="Times New Roman"/>
          <w:b w:val="0"/>
          <w:i w:val="0"/>
          <w:color w:val="000000"/>
          <w:sz w:val="16"/>
        </w:rPr>
        <w:t xml:space="preserve"> ASILC(D)</w:t>
      </w:r>
      <w:r>
        <w:rPr>
          <w:w w:val="103.1000018119812"/>
          <w:rFonts w:ascii="Times New Roman" w:hAnsi="Times New Roman" w:eastAsia="Times New Roman"/>
          <w:b w:val="0"/>
          <w:i w:val="0"/>
          <w:color w:val="000000"/>
          <w:sz w:val="16"/>
        </w:rPr>
        <w:t>的要求进一步分解成一个</w:t>
      </w:r>
      <w:r>
        <w:rPr>
          <w:w w:val="103.1000018119812"/>
          <w:rFonts w:ascii="Times New Roman" w:hAnsi="Times New Roman" w:eastAsia="Times New Roman"/>
          <w:b w:val="0"/>
          <w:i w:val="0"/>
          <w:color w:val="000000"/>
          <w:sz w:val="16"/>
        </w:rPr>
        <w:t xml:space="preserve"> ASILB</w:t>
      </w:r>
      <w:r>
        <w:rPr>
          <w:w w:val="103.1000018119812"/>
          <w:rFonts w:ascii="Times New Roman" w:hAnsi="Times New Roman" w:eastAsia="Times New Roman"/>
          <w:b w:val="0"/>
          <w:i w:val="0"/>
          <w:color w:val="000000"/>
          <w:sz w:val="16"/>
        </w:rPr>
        <w:t>的要求和一个</w:t>
      </w:r>
      <w:r>
        <w:rPr>
          <w:w w:val="103.1000018119812"/>
          <w:rFonts w:ascii="Times New Roman" w:hAnsi="Times New Roman" w:eastAsia="Times New Roman"/>
          <w:b w:val="0"/>
          <w:i w:val="0"/>
          <w:color w:val="000000"/>
          <w:sz w:val="16"/>
        </w:rPr>
        <w:t xml:space="preserve"> ASILA</w:t>
      </w:r>
      <w:r>
        <w:rPr>
          <w:w w:val="103.1000018119812"/>
          <w:rFonts w:ascii="Times New Roman" w:hAnsi="Times New Roman" w:eastAsia="Times New Roman"/>
          <w:b w:val="0"/>
          <w:i w:val="0"/>
          <w:color w:val="000000"/>
          <w:sz w:val="16"/>
        </w:rPr>
        <w:t xml:space="preserve"> 的要求</w:t>
      </w:r>
      <w:r>
        <w:rPr>
          <w:w w:val="103.1000018119812"/>
          <w:rFonts w:ascii="Times New Roman" w:hAnsi="Times New Roman" w:eastAsia="Times New Roman"/>
          <w:b w:val="0"/>
          <w:i w:val="0"/>
          <w:color w:val="000000"/>
          <w:sz w:val="16"/>
        </w:rPr>
        <w:t>,</w:t>
      </w:r>
      <w:r>
        <w:rPr>
          <w:spacing w:val="-8.88888888888889"/>
          <w:w w:val="103.1000018119812"/>
          <w:rFonts w:ascii="Times New Roman" w:hAnsi="Times New Roman" w:eastAsia="Times New Roman"/>
          <w:b w:val="0"/>
          <w:i w:val="0"/>
          <w:color w:val="000000"/>
          <w:sz w:val="16"/>
        </w:rPr>
        <w:t>则应使用安全目标的</w:t>
      </w: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等级将其标注为</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ASILB</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D</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和</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ASILA</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D</w:t>
      </w:r>
      <w:r>
        <w:rPr>
          <w:w w:val="103.1000018119812"/>
          <w:rFonts w:ascii="Times New Roman" w:hAnsi="Times New Roman" w:eastAsia="Times New Roman"/>
          <w:b w:val="0"/>
          <w:i w:val="0"/>
          <w:color w:val="000000"/>
          <w:sz w:val="16"/>
        </w:rPr>
        <w:t>)”。</w:t>
      </w:r>
    </w:p>
    <w:p>
      <w:pPr>
        <w:autoSpaceDN w:val="0"/>
        <w:tabs>
          <w:tab w:pos="32" w:val="left"/>
          <w:tab w:pos="168" w:val="left"/>
          <w:tab w:pos="336" w:val="left"/>
        </w:tabs>
        <w:autoSpaceDE w:val="0"/>
        <w:widowControl/>
        <w:spacing w:line="434" w:lineRule="auto" w:before="0" w:after="0"/>
        <w:ind w:left="0" w:right="2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应按照分解前的</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等级选择下列分解方案中的一种</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如图</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所示</w:t>
      </w:r>
      <w:r>
        <w:rPr>
          <w:w w:val="102.14737340023643"/>
          <w:rFonts w:ascii="Times New Roman" w:hAnsi="Times New Roman" w:eastAsia="Times New Roman"/>
          <w:b w:val="0"/>
          <w:i w:val="0"/>
          <w:color w:val="000000"/>
          <w:sz w:val="19"/>
        </w:rPr>
        <w:t>),</w:t>
      </w:r>
      <w:r>
        <w:rPr>
          <w:spacing w:val="-10.0"/>
          <w:w w:val="102.14737340023643"/>
          <w:rFonts w:ascii="Times New Roman" w:hAnsi="Times New Roman" w:eastAsia="Times New Roman"/>
          <w:b w:val="0"/>
          <w:i w:val="0"/>
          <w:color w:val="000000"/>
          <w:sz w:val="19"/>
        </w:rPr>
        <w:t>或使用可得出更高</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等级的方案</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从所选分解方案的一个层面到相邻更低层面的步骤定义了</w:t>
      </w:r>
      <w:r>
        <w:rPr>
          <w:w w:val="103.1000018119812"/>
          <w:rFonts w:ascii="Times New Roman" w:hAnsi="Times New Roman" w:eastAsia="Times New Roman"/>
          <w:b w:val="0"/>
          <w:i w:val="0"/>
          <w:color w:val="000000"/>
          <w:sz w:val="16"/>
        </w:rPr>
        <w:t xml:space="preserve"> ASIL</w:t>
      </w:r>
      <w:r>
        <w:rPr>
          <w:w w:val="103.1000018119812"/>
          <w:rFonts w:ascii="Times New Roman" w:hAnsi="Times New Roman" w:eastAsia="Times New Roman"/>
          <w:b w:val="0"/>
          <w:i w:val="0"/>
          <w:color w:val="000000"/>
          <w:sz w:val="16"/>
        </w:rPr>
        <w:t>等级的一个分解</w:t>
      </w:r>
      <w:r>
        <w:rPr>
          <w:w w:val="103.1000018119812"/>
          <w:rFonts w:ascii="Times New Roman" w:hAnsi="Times New Roman" w:eastAsia="Times New Roman"/>
          <w:b w:val="0"/>
          <w:i w:val="0"/>
          <w:color w:val="000000"/>
          <w:sz w:val="16"/>
        </w:rPr>
        <w:t>。</w:t>
      </w:r>
    </w:p>
    <w:p>
      <w:pPr>
        <w:autoSpaceDN w:val="0"/>
        <w:autoSpaceDE w:val="0"/>
        <w:widowControl/>
        <w:spacing w:line="389" w:lineRule="auto" w:before="0" w:after="0"/>
        <w:ind w:left="828" w:right="3144" w:hanging="410"/>
        <w:jc w:val="left"/>
      </w:pP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应按照下列之一对一个</w:t>
      </w:r>
      <w:r>
        <w:rPr>
          <w:w w:val="102.14737340023643"/>
          <w:rFonts w:ascii="Times New Roman" w:hAnsi="Times New Roman" w:eastAsia="Times New Roman"/>
          <w:b w:val="0"/>
          <w:i w:val="0"/>
          <w:color w:val="000000"/>
          <w:sz w:val="19"/>
        </w:rPr>
        <w:t>ASILD</w:t>
      </w:r>
      <w:r>
        <w:rPr>
          <w:w w:val="102.14737340023643"/>
          <w:rFonts w:ascii="Times New Roman" w:hAnsi="Times New Roman" w:eastAsia="Times New Roman"/>
          <w:b w:val="0"/>
          <w:i w:val="0"/>
          <w:color w:val="000000"/>
          <w:sz w:val="19"/>
        </w:rPr>
        <w:t>的要求进行分解</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一个</w:t>
      </w:r>
      <w:r>
        <w:rPr>
          <w:w w:val="102.14737340023643"/>
          <w:rFonts w:ascii="Times New Roman" w:hAnsi="Times New Roman" w:eastAsia="Times New Roman"/>
          <w:b w:val="0"/>
          <w:i w:val="0"/>
          <w:color w:val="000000"/>
          <w:sz w:val="19"/>
        </w:rPr>
        <w:t>ASILC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的要求和一个</w:t>
      </w:r>
      <w:r>
        <w:rPr>
          <w:w w:val="102.14737340023643"/>
          <w:rFonts w:ascii="Times New Roman" w:hAnsi="Times New Roman" w:eastAsia="Times New Roman"/>
          <w:b w:val="0"/>
          <w:i w:val="0"/>
          <w:color w:val="000000"/>
          <w:sz w:val="19"/>
        </w:rPr>
        <w:t>ASILA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或</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一个</w:t>
      </w:r>
      <w:r>
        <w:rPr>
          <w:w w:val="102.14737340023643"/>
          <w:rFonts w:ascii="Times New Roman" w:hAnsi="Times New Roman" w:eastAsia="Times New Roman"/>
          <w:b w:val="0"/>
          <w:i w:val="0"/>
          <w:color w:val="000000"/>
          <w:sz w:val="19"/>
        </w:rPr>
        <w:t>ASILB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的要求和一个</w:t>
      </w:r>
      <w:r>
        <w:rPr>
          <w:w w:val="102.14737340023643"/>
          <w:rFonts w:ascii="Times New Roman" w:hAnsi="Times New Roman" w:eastAsia="Times New Roman"/>
          <w:b w:val="0"/>
          <w:i w:val="0"/>
          <w:color w:val="000000"/>
          <w:sz w:val="19"/>
        </w:rPr>
        <w:t>ASILB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或</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一个</w:t>
      </w:r>
      <w:r>
        <w:rPr>
          <w:w w:val="102.14737340023643"/>
          <w:rFonts w:ascii="Times New Roman" w:hAnsi="Times New Roman" w:eastAsia="Times New Roman"/>
          <w:b w:val="0"/>
          <w:i w:val="0"/>
          <w:color w:val="000000"/>
          <w:sz w:val="19"/>
        </w:rPr>
        <w:t>ASILD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的要求和一个</w:t>
      </w:r>
      <w:r>
        <w:rPr>
          <w:w w:val="102.14737340023643"/>
          <w:rFonts w:ascii="Times New Roman" w:hAnsi="Times New Roman" w:eastAsia="Times New Roman"/>
          <w:b w:val="0"/>
          <w:i w:val="0"/>
          <w:color w:val="000000"/>
          <w:sz w:val="19"/>
        </w:rPr>
        <w:t>QM</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的要求</w:t>
      </w:r>
      <w:r>
        <w:rPr>
          <w:w w:val="102.14737340023643"/>
          <w:rFonts w:ascii="Times New Roman" w:hAnsi="Times New Roman" w:eastAsia="Times New Roman"/>
          <w:b w:val="0"/>
          <w:i w:val="0"/>
          <w:color w:val="000000"/>
          <w:sz w:val="19"/>
        </w:rPr>
        <w:t>。</w:t>
      </w:r>
    </w:p>
    <w:p>
      <w:pPr>
        <w:autoSpaceDN w:val="0"/>
        <w:autoSpaceDE w:val="0"/>
        <w:widowControl/>
        <w:spacing w:line="403" w:lineRule="auto" w:before="0" w:after="0"/>
        <w:ind w:left="828" w:right="3100" w:hanging="400"/>
        <w:jc w:val="left"/>
      </w:pP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应按照下列之一对一个</w:t>
      </w:r>
      <w:r>
        <w:rPr>
          <w:w w:val="102.14737340023643"/>
          <w:rFonts w:ascii="Times New Roman" w:hAnsi="Times New Roman" w:eastAsia="Times New Roman"/>
          <w:b w:val="0"/>
          <w:i w:val="0"/>
          <w:color w:val="000000"/>
          <w:sz w:val="19"/>
        </w:rPr>
        <w:t>ASILC</w:t>
      </w:r>
      <w:r>
        <w:rPr>
          <w:w w:val="102.14737340023643"/>
          <w:rFonts w:ascii="Times New Roman" w:hAnsi="Times New Roman" w:eastAsia="Times New Roman"/>
          <w:b w:val="0"/>
          <w:i w:val="0"/>
          <w:color w:val="000000"/>
          <w:sz w:val="19"/>
        </w:rPr>
        <w:t>的要求进行分解</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一个</w:t>
      </w:r>
      <w:r>
        <w:rPr>
          <w:w w:val="102.14737340023643"/>
          <w:rFonts w:ascii="Times New Roman" w:hAnsi="Times New Roman" w:eastAsia="Times New Roman"/>
          <w:b w:val="0"/>
          <w:i w:val="0"/>
          <w:color w:val="000000"/>
          <w:sz w:val="19"/>
        </w:rPr>
        <w:t>ASILB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的要求和一个</w:t>
      </w:r>
      <w:r>
        <w:rPr>
          <w:w w:val="102.14737340023643"/>
          <w:rFonts w:ascii="Times New Roman" w:hAnsi="Times New Roman" w:eastAsia="Times New Roman"/>
          <w:b w:val="0"/>
          <w:i w:val="0"/>
          <w:color w:val="000000"/>
          <w:sz w:val="19"/>
        </w:rPr>
        <w:t>ASILA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或</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一个</w:t>
      </w:r>
      <w:r>
        <w:rPr>
          <w:w w:val="102.14737340023643"/>
          <w:rFonts w:ascii="Times New Roman" w:hAnsi="Times New Roman" w:eastAsia="Times New Roman"/>
          <w:b w:val="0"/>
          <w:i w:val="0"/>
          <w:color w:val="000000"/>
          <w:sz w:val="19"/>
        </w:rPr>
        <w:t>ASILC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的要求和一个</w:t>
      </w:r>
      <w:r>
        <w:rPr>
          <w:w w:val="102.14737340023643"/>
          <w:rFonts w:ascii="Times New Roman" w:hAnsi="Times New Roman" w:eastAsia="Times New Roman"/>
          <w:b w:val="0"/>
          <w:i w:val="0"/>
          <w:color w:val="000000"/>
          <w:sz w:val="19"/>
        </w:rPr>
        <w:t>QM</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的要求</w:t>
      </w:r>
      <w:r>
        <w:rPr>
          <w:w w:val="102.14737340023643"/>
          <w:rFonts w:ascii="Times New Roman" w:hAnsi="Times New Roman" w:eastAsia="Times New Roman"/>
          <w:b w:val="0"/>
          <w:i w:val="0"/>
          <w:color w:val="000000"/>
          <w:sz w:val="19"/>
        </w:rPr>
        <w:t>。</w:t>
      </w:r>
    </w:p>
    <w:p>
      <w:pPr>
        <w:autoSpaceDN w:val="0"/>
        <w:autoSpaceDE w:val="0"/>
        <w:widowControl/>
        <w:spacing w:line="403" w:lineRule="auto" w:before="0" w:after="0"/>
        <w:ind w:left="828" w:right="3150" w:hanging="412"/>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应按照下列之一对一个</w:t>
      </w:r>
      <w:r>
        <w:rPr>
          <w:w w:val="102.14737340023643"/>
          <w:rFonts w:ascii="Times New Roman" w:hAnsi="Times New Roman" w:eastAsia="Times New Roman"/>
          <w:b w:val="0"/>
          <w:i w:val="0"/>
          <w:color w:val="000000"/>
          <w:sz w:val="19"/>
        </w:rPr>
        <w:t>ASILB</w:t>
      </w:r>
      <w:r>
        <w:rPr>
          <w:w w:val="102.14737340023643"/>
          <w:rFonts w:ascii="Times New Roman" w:hAnsi="Times New Roman" w:eastAsia="Times New Roman"/>
          <w:b w:val="0"/>
          <w:i w:val="0"/>
          <w:color w:val="000000"/>
          <w:sz w:val="19"/>
        </w:rPr>
        <w:t>的要求进行分解</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一个</w:t>
      </w:r>
      <w:r>
        <w:rPr>
          <w:w w:val="102.14737340023643"/>
          <w:rFonts w:ascii="Times New Roman" w:hAnsi="Times New Roman" w:eastAsia="Times New Roman"/>
          <w:b w:val="0"/>
          <w:i w:val="0"/>
          <w:color w:val="000000"/>
          <w:sz w:val="19"/>
        </w:rPr>
        <w:t>ASILA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的要求和一个</w:t>
      </w:r>
      <w:r>
        <w:rPr>
          <w:w w:val="102.14737340023643"/>
          <w:rFonts w:ascii="Times New Roman" w:hAnsi="Times New Roman" w:eastAsia="Times New Roman"/>
          <w:b w:val="0"/>
          <w:i w:val="0"/>
          <w:color w:val="000000"/>
          <w:sz w:val="19"/>
        </w:rPr>
        <w:t>ASILA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或</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一个</w:t>
      </w:r>
      <w:r>
        <w:rPr>
          <w:w w:val="102.14737340023643"/>
          <w:rFonts w:ascii="Times New Roman" w:hAnsi="Times New Roman" w:eastAsia="Times New Roman"/>
          <w:b w:val="0"/>
          <w:i w:val="0"/>
          <w:color w:val="000000"/>
          <w:sz w:val="19"/>
        </w:rPr>
        <w:t>ASILB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的要求和一个</w:t>
      </w:r>
      <w:r>
        <w:rPr>
          <w:w w:val="102.14737340023643"/>
          <w:rFonts w:ascii="Times New Roman" w:hAnsi="Times New Roman" w:eastAsia="Times New Roman"/>
          <w:b w:val="0"/>
          <w:i w:val="0"/>
          <w:color w:val="000000"/>
          <w:sz w:val="19"/>
        </w:rPr>
        <w:t>QM</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的要求</w:t>
      </w:r>
      <w:r>
        <w:rPr>
          <w:w w:val="102.14737340023643"/>
          <w:rFonts w:ascii="Times New Roman" w:hAnsi="Times New Roman" w:eastAsia="Times New Roman"/>
          <w:b w:val="0"/>
          <w:i w:val="0"/>
          <w:color w:val="000000"/>
          <w:sz w:val="19"/>
        </w:rPr>
        <w:t>。</w:t>
      </w:r>
    </w:p>
    <w:p>
      <w:pPr>
        <w:autoSpaceDN w:val="0"/>
        <w:tabs>
          <w:tab w:pos="868" w:val="left"/>
        </w:tabs>
        <w:autoSpaceDE w:val="0"/>
        <w:widowControl/>
        <w:spacing w:line="434" w:lineRule="auto" w:before="0" w:after="0"/>
        <w:ind w:left="426" w:right="38" w:firstLine="0"/>
        <w:jc w:val="left"/>
      </w:pP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一个</w:t>
      </w:r>
      <w:r>
        <w:rPr>
          <w:w w:val="102.14737340023643"/>
          <w:rFonts w:ascii="Times New Roman" w:hAnsi="Times New Roman" w:eastAsia="Times New Roman"/>
          <w:b w:val="0"/>
          <w:i w:val="0"/>
          <w:color w:val="000000"/>
          <w:sz w:val="19"/>
        </w:rPr>
        <w:t>ASIL A</w:t>
      </w:r>
      <w:r>
        <w:rPr>
          <w:w w:val="102.14737340023643"/>
          <w:rFonts w:ascii="Times New Roman" w:hAnsi="Times New Roman" w:eastAsia="Times New Roman"/>
          <w:b w:val="0"/>
          <w:i w:val="0"/>
          <w:color w:val="000000"/>
          <w:sz w:val="19"/>
        </w:rPr>
        <w:t>的要求不应被进一步分解</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除非需要分解成一个</w:t>
      </w:r>
      <w:r>
        <w:rPr>
          <w:w w:val="102.14737340023643"/>
          <w:rFonts w:ascii="Times New Roman" w:hAnsi="Times New Roman" w:eastAsia="Times New Roman"/>
          <w:b w:val="0"/>
          <w:i w:val="0"/>
          <w:color w:val="000000"/>
          <w:sz w:val="19"/>
        </w:rPr>
        <w:t>ASIL 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spacing w:val="-11.428571428571427"/>
          <w:w w:val="102.14737340023643"/>
          <w:rFonts w:ascii="Times New Roman" w:hAnsi="Times New Roman" w:eastAsia="Times New Roman"/>
          <w:b w:val="0"/>
          <w:i w:val="0"/>
          <w:color w:val="000000"/>
          <w:sz w:val="19"/>
        </w:rPr>
        <w:t>的要求和 一个</w:t>
      </w:r>
      <w:r>
        <w:tab/>
      </w:r>
      <w:r>
        <w:rPr>
          <w:w w:val="102.14737340023643"/>
          <w:rFonts w:ascii="Times New Roman" w:hAnsi="Times New Roman" w:eastAsia="Times New Roman"/>
          <w:b w:val="0"/>
          <w:i w:val="0"/>
          <w:color w:val="000000"/>
          <w:sz w:val="19"/>
        </w:rPr>
        <w:t>QM</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的要求</w:t>
      </w:r>
      <w:r>
        <w:rPr>
          <w:w w:val="102.14737340023643"/>
          <w:rFonts w:ascii="Times New Roman" w:hAnsi="Times New Roman" w:eastAsia="Times New Roman"/>
          <w:b w:val="0"/>
          <w:i w:val="0"/>
          <w:color w:val="000000"/>
          <w:sz w:val="19"/>
        </w:rPr>
        <w:t>。</w:t>
      </w:r>
    </w:p>
    <w:p>
      <w:pPr>
        <w:autoSpaceDN w:val="0"/>
        <w:autoSpaceDE w:val="0"/>
        <w:widowControl/>
        <w:spacing w:line="497" w:lineRule="auto" w:before="0" w:after="0"/>
        <w:ind w:left="268" w:right="0" w:firstLine="0"/>
        <w:jc w:val="left"/>
      </w:pPr>
      <w:r>
        <w:rPr>
          <w:w w:val="103.1000018119812"/>
          <w:rFonts w:ascii="Times New Roman" w:hAnsi="Times New Roman" w:eastAsia="Times New Roman"/>
          <w:b w:val="0"/>
          <w:i w:val="0"/>
          <w:color w:val="000000"/>
          <w:sz w:val="16"/>
        </w:rPr>
        <w:t>4</w:t>
      </w:r>
    </w:p>
    <w:p>
      <w:pPr>
        <w:sectPr>
          <w:pgSz w:w="11906" w:h="16838"/>
          <w:pgMar w:top="604" w:right="1330" w:bottom="570" w:left="1298" w:header="720" w:footer="720" w:gutter="0"/>
          <w:cols w:space="720" w:num="1" w:equalWidth="0">
            <w:col w:w="9278" w:space="0"/>
            <w:col w:w="7150" w:space="0"/>
            <w:col w:w="2202" w:space="0"/>
            <w:col w:w="9352" w:space="0"/>
            <w:col w:w="9314" w:space="0"/>
            <w:col w:w="9382" w:space="0"/>
            <w:col w:w="9143" w:space="0"/>
            <w:col w:w="9354" w:space="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2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240" w:lineRule="auto" w:before="162" w:after="0"/>
        <w:ind w:left="0" w:right="0" w:firstLine="0"/>
        <w:jc w:val="center"/>
      </w:pPr>
      <w:r>
        <w:drawing>
          <wp:inline xmlns:a="http://schemas.openxmlformats.org/drawingml/2006/main" xmlns:pic="http://schemas.openxmlformats.org/drawingml/2006/picture">
            <wp:extent cx="5185410" cy="519684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185410" cy="5196840"/>
                    </a:xfrm>
                    <a:prstGeom prst="rect"/>
                  </pic:spPr>
                </pic:pic>
              </a:graphicData>
            </a:graphic>
          </wp:inline>
        </w:drawing>
      </w:r>
    </w:p>
    <w:p>
      <w:pPr>
        <w:autoSpaceDN w:val="0"/>
        <w:tabs>
          <w:tab w:pos="412" w:val="left"/>
          <w:tab w:pos="1022" w:val="left"/>
          <w:tab w:pos="1166" w:val="left"/>
        </w:tabs>
        <w:autoSpaceDE w:val="0"/>
        <w:widowControl/>
        <w:spacing w:line="427" w:lineRule="auto" w:before="232" w:after="0"/>
        <w:ind w:left="52" w:right="72" w:firstLine="0"/>
        <w:jc w:val="left"/>
      </w:pPr>
      <w:r>
        <w:tab/>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4. </w:t>
      </w:r>
      <w:r>
        <w:rPr>
          <w:w w:val="103.1000018119812"/>
          <w:rFonts w:ascii="Times New Roman" w:hAnsi="Times New Roman" w:eastAsia="Times New Roman"/>
          <w:b w:val="0"/>
          <w:i w:val="0"/>
          <w:color w:val="000000"/>
          <w:sz w:val="16"/>
        </w:rPr>
        <w:t>7</w:t>
      </w:r>
      <w:r>
        <w:rPr>
          <w:w w:val="103.1000018119812"/>
          <w:rFonts w:ascii="Times New Roman" w:hAnsi="Times New Roman" w:eastAsia="Times New Roman"/>
          <w:b w:val="0"/>
          <w:i w:val="0"/>
          <w:color w:val="000000"/>
          <w:sz w:val="16"/>
        </w:rPr>
        <w:t>中描述的案例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即</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QM</w:t>
      </w:r>
      <w:r>
        <w:rPr>
          <w:w w:val="103.1000018119812"/>
          <w:rFonts w:ascii="Times New Roman" w:hAnsi="Times New Roman" w:eastAsia="Times New Roman"/>
          <w:b w:val="0"/>
          <w:i w:val="0"/>
          <w:color w:val="000000"/>
          <w:sz w:val="16"/>
        </w:rPr>
        <w:t>分配给预期功能</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与初始</w:t>
      </w: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等级相同的</w:t>
      </w: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等级分配给相关安全机制</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如</w:t>
      </w:r>
      <w:r>
        <w:rPr>
          <w:w w:val="103.1000018119812"/>
          <w:rFonts w:ascii="Times New Roman" w:hAnsi="Times New Roman" w:eastAsia="Times New Roman"/>
          <w:b w:val="0"/>
          <w:i w:val="0"/>
          <w:color w:val="000000"/>
          <w:sz w:val="16"/>
        </w:rPr>
        <w:t>最右列所示</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每个分解步骤最上面阴影框内的值代表分解前的</w:t>
      </w:r>
      <w:r>
        <w:rPr>
          <w:w w:val="103.1000018119812"/>
          <w:rFonts w:ascii="Times New Roman" w:hAnsi="Times New Roman" w:eastAsia="Times New Roman"/>
          <w:b w:val="0"/>
          <w:i w:val="0"/>
          <w:color w:val="000000"/>
          <w:sz w:val="16"/>
        </w:rPr>
        <w:t xml:space="preserve"> ASIL</w:t>
      </w:r>
      <w:r>
        <w:rPr>
          <w:w w:val="103.1000018119812"/>
          <w:rFonts w:ascii="Times New Roman" w:hAnsi="Times New Roman" w:eastAsia="Times New Roman"/>
          <w:b w:val="0"/>
          <w:i w:val="0"/>
          <w:color w:val="000000"/>
          <w:sz w:val="16"/>
        </w:rPr>
        <w:t>等级</w:t>
      </w:r>
      <w:r>
        <w:rPr>
          <w:w w:val="103.1000018119812"/>
          <w:rFonts w:ascii="Times New Roman" w:hAnsi="Times New Roman" w:eastAsia="Times New Roman"/>
          <w:b w:val="0"/>
          <w:i w:val="0"/>
          <w:color w:val="000000"/>
          <w:sz w:val="16"/>
        </w:rPr>
        <w:t>。</w:t>
      </w:r>
    </w:p>
    <w:p>
      <w:pPr>
        <w:autoSpaceDN w:val="0"/>
        <w:autoSpaceDE w:val="0"/>
        <w:widowControl/>
        <w:spacing w:line="329" w:lineRule="auto" w:before="54" w:after="0"/>
        <w:ind w:left="0" w:right="0" w:firstLine="0"/>
        <w:jc w:val="center"/>
      </w:pPr>
      <w:r>
        <w:rPr>
          <w:w w:val="102.14737340023643"/>
          <w:rFonts w:ascii="Times New Roman" w:hAnsi="Times New Roman" w:eastAsia="Times New Roman"/>
          <w:b w:val="0"/>
          <w:i w:val="0"/>
          <w:color w:val="000000"/>
          <w:sz w:val="19"/>
        </w:rPr>
        <w:t>图</w:t>
      </w:r>
      <w:r>
        <w:rPr>
          <w:w w:val="102.14737340023643"/>
          <w:rFonts w:ascii="Times New Roman" w:hAnsi="Times New Roman" w:eastAsia="Times New Roman"/>
          <w:b w:val="0"/>
          <w:i w:val="0"/>
          <w:color w:val="000000"/>
          <w:sz w:val="19"/>
        </w:rPr>
        <w:t xml:space="preserve"> 2</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分解方案</w:t>
      </w:r>
    </w:p>
    <w:p>
      <w:pPr>
        <w:autoSpaceDN w:val="0"/>
        <w:tabs>
          <w:tab w:pos="168" w:val="left"/>
          <w:tab w:pos="336" w:val="left"/>
          <w:tab w:pos="418" w:val="left"/>
          <w:tab w:pos="1606" w:val="left"/>
          <w:tab w:pos="1774" w:val="left"/>
          <w:tab w:pos="5606" w:val="left"/>
          <w:tab w:pos="6822" w:val="left"/>
          <w:tab w:pos="6992" w:val="left"/>
        </w:tabs>
        <w:autoSpaceDE w:val="0"/>
        <w:widowControl/>
        <w:spacing w:line="432" w:lineRule="auto" w:before="122" w:after="0"/>
        <w:ind w:left="0" w:right="886"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当使用</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中给出的任何分解方案时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则</w:t>
      </w:r>
      <w:r>
        <w:rPr>
          <w:w w:val="102.14737340023643"/>
          <w:rFonts w:ascii="Times New Roman" w:hAnsi="Times New Roman" w:eastAsia="Times New Roman"/>
          <w:b w:val="0"/>
          <w:i w:val="0"/>
          <w:color w:val="000000"/>
          <w:sz w:val="19"/>
        </w:rPr>
        <w:t xml:space="preserve"> :</w:t>
      </w:r>
      <w:r>
        <w:br/>
      </w:r>
      <w:r>
        <w:tab/>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的认可措施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应按照安全目标的</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等级实施符合</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4. </w:t>
      </w:r>
    </w:p>
    <w:p>
      <w:pPr>
        <w:autoSpaceDN w:val="0"/>
        <w:autoSpaceDE w:val="0"/>
        <w:widowControl/>
        <w:spacing w:line="528" w:lineRule="auto" w:before="0" w:after="0"/>
        <w:ind w:left="428" w:right="0" w:firstLine="0"/>
        <w:jc w:val="left"/>
      </w:pP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应具备分解后要素充分独立性的证据</w:t>
      </w:r>
      <w:r>
        <w:rPr>
          <w:w w:val="102.14737340023643"/>
          <w:rFonts w:ascii="Times New Roman" w:hAnsi="Times New Roman" w:eastAsia="Times New Roman"/>
          <w:b w:val="0"/>
          <w:i w:val="0"/>
          <w:color w:val="000000"/>
          <w:sz w:val="19"/>
        </w:rPr>
        <w:t>。</w:t>
      </w:r>
    </w:p>
    <w:p>
      <w:pPr>
        <w:autoSpaceDN w:val="0"/>
        <w:tabs>
          <w:tab w:pos="740" w:val="left"/>
        </w:tabs>
        <w:autoSpaceDE w:val="0"/>
        <w:widowControl/>
        <w:spacing w:line="444" w:lineRule="auto" w:before="0" w:after="0"/>
        <w:ind w:left="412" w:right="72"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如果相关失效分析</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参见本部分第</w:t>
      </w:r>
      <w:r>
        <w:rPr>
          <w:w w:val="103.1000018119812"/>
          <w:rFonts w:ascii="Times New Roman" w:hAnsi="Times New Roman" w:eastAsia="Times New Roman"/>
          <w:b w:val="0"/>
          <w:i w:val="0"/>
          <w:color w:val="000000"/>
          <w:sz w:val="16"/>
        </w:rPr>
        <w:t>7</w:t>
      </w:r>
      <w:r>
        <w:rPr>
          <w:w w:val="103.1000018119812"/>
          <w:rFonts w:ascii="Times New Roman" w:hAnsi="Times New Roman" w:eastAsia="Times New Roman"/>
          <w:b w:val="0"/>
          <w:i w:val="0"/>
          <w:color w:val="000000"/>
          <w:sz w:val="16"/>
        </w:rPr>
        <w:t>章</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未发现可导致违背分解前安全要求的相关失效来源</w:t>
      </w:r>
      <w:r>
        <w:rPr>
          <w:w w:val="103.1000018119812"/>
          <w:rFonts w:ascii="Times New Roman" w:hAnsi="Times New Roman" w:eastAsia="Times New Roman"/>
          <w:b w:val="0"/>
          <w:i w:val="0"/>
          <w:color w:val="000000"/>
          <w:sz w:val="16"/>
        </w:rPr>
        <w:t>,</w:t>
      </w:r>
      <w:r>
        <w:rPr>
          <w:spacing w:val="-11.428571428571427"/>
          <w:w w:val="103.1000018119812"/>
          <w:rFonts w:ascii="Times New Roman" w:hAnsi="Times New Roman" w:eastAsia="Times New Roman"/>
          <w:b w:val="0"/>
          <w:i w:val="0"/>
          <w:color w:val="000000"/>
          <w:sz w:val="16"/>
        </w:rPr>
        <w:t>或识别出的每个</w:t>
      </w:r>
      <w:r>
        <w:tab/>
      </w:r>
      <w:r>
        <w:rPr>
          <w:w w:val="103.1000018119812"/>
          <w:rFonts w:ascii="Times New Roman" w:hAnsi="Times New Roman" w:eastAsia="Times New Roman"/>
          <w:b w:val="0"/>
          <w:i w:val="0"/>
          <w:color w:val="000000"/>
          <w:sz w:val="16"/>
        </w:rPr>
        <w:t>相关失效的来源都按照安全目标的</w:t>
      </w:r>
      <w:r>
        <w:rPr>
          <w:w w:val="103.1000018119812"/>
          <w:rFonts w:ascii="Times New Roman" w:hAnsi="Times New Roman" w:eastAsia="Times New Roman"/>
          <w:b w:val="0"/>
          <w:i w:val="0"/>
          <w:color w:val="000000"/>
          <w:sz w:val="16"/>
        </w:rPr>
        <w:t xml:space="preserve"> ASIL</w:t>
      </w:r>
      <w:r>
        <w:rPr>
          <w:w w:val="103.1000018119812"/>
          <w:rFonts w:ascii="Times New Roman" w:hAnsi="Times New Roman" w:eastAsia="Times New Roman"/>
          <w:b w:val="0"/>
          <w:i w:val="0"/>
          <w:color w:val="000000"/>
          <w:sz w:val="16"/>
        </w:rPr>
        <w:t>等级被安全措施充分控制</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则要素是充分独立的</w:t>
      </w:r>
      <w:r>
        <w:rPr>
          <w:w w:val="103.1000018119812"/>
          <w:rFonts w:ascii="Times New Roman" w:hAnsi="Times New Roman" w:eastAsia="Times New Roman"/>
          <w:b w:val="0"/>
          <w:i w:val="0"/>
          <w:color w:val="000000"/>
          <w:sz w:val="16"/>
        </w:rPr>
        <w:t>。</w:t>
      </w:r>
    </w:p>
    <w:p>
      <w:pPr>
        <w:autoSpaceDN w:val="0"/>
        <w:tabs>
          <w:tab w:pos="168" w:val="left"/>
          <w:tab w:pos="336" w:val="left"/>
          <w:tab w:pos="412" w:val="left"/>
          <w:tab w:pos="418" w:val="left"/>
          <w:tab w:pos="742" w:val="left"/>
          <w:tab w:pos="1606" w:val="left"/>
          <w:tab w:pos="1774" w:val="left"/>
          <w:tab w:pos="2706" w:val="left"/>
        </w:tabs>
        <w:autoSpaceDE w:val="0"/>
        <w:widowControl/>
        <w:spacing w:line="384" w:lineRule="auto" w:before="0" w:after="0"/>
        <w:ind w:left="0" w:right="72"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12</w:t>
      </w:r>
      <w:r>
        <w:rPr>
          <w:w w:val="102.14737340023643"/>
          <w:rFonts w:ascii="Times New Roman" w:hAnsi="Times New Roman" w:eastAsia="Times New Roman"/>
          <w:b w:val="0"/>
          <w:i w:val="0"/>
          <w:color w:val="000000"/>
          <w:sz w:val="19"/>
        </w:rPr>
        <w:t>当使用</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10a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中给出的</w:t>
      </w:r>
      <w:r>
        <w:rPr>
          <w:w w:val="102.14737340023643"/>
          <w:rFonts w:ascii="Times New Roman" w:hAnsi="Times New Roman" w:eastAsia="Times New Roman"/>
          <w:b w:val="0"/>
          <w:i w:val="0"/>
          <w:color w:val="000000"/>
          <w:sz w:val="19"/>
        </w:rPr>
        <w:t>ASILD</w:t>
      </w:r>
      <w:r>
        <w:rPr>
          <w:w w:val="102.14737340023643"/>
          <w:rFonts w:ascii="Times New Roman" w:hAnsi="Times New Roman" w:eastAsia="Times New Roman"/>
          <w:b w:val="0"/>
          <w:i w:val="0"/>
          <w:color w:val="000000"/>
          <w:sz w:val="19"/>
        </w:rPr>
        <w:t>分解方案时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则</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ASILC</w:t>
      </w:r>
      <w:r>
        <w:rPr>
          <w:w w:val="102.14737340023643"/>
          <w:rFonts w:ascii="Times New Roman" w:hAnsi="Times New Roman" w:eastAsia="Times New Roman"/>
          <w:b w:val="0"/>
          <w:i w:val="0"/>
          <w:color w:val="000000"/>
          <w:sz w:val="19"/>
        </w:rPr>
        <w:t>的要求来定义分解后的安全要求</w:t>
      </w:r>
      <w:r>
        <w:rPr>
          <w:w w:val="102.14737340023643"/>
          <w:rFonts w:ascii="Times New Roman" w:hAnsi="Times New Roman" w:eastAsia="Times New Roman"/>
          <w:b w:val="0"/>
          <w:i w:val="0"/>
          <w:color w:val="000000"/>
          <w:sz w:val="19"/>
        </w:rPr>
        <w:t>;</w:t>
      </w:r>
      <w:r>
        <w:br/>
      </w:r>
      <w:r>
        <w:tab/>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与</w:t>
      </w:r>
      <w:r>
        <w:rPr>
          <w:w w:val="103.1000018119812"/>
          <w:rFonts w:ascii="Times New Roman" w:hAnsi="Times New Roman" w:eastAsia="Times New Roman"/>
          <w:b w:val="0"/>
          <w:i w:val="0"/>
          <w:color w:val="000000"/>
          <w:sz w:val="16"/>
        </w:rPr>
        <w:t xml:space="preserve"> ASILB</w:t>
      </w:r>
      <w:r>
        <w:rPr>
          <w:w w:val="103.1000018119812"/>
          <w:rFonts w:ascii="Times New Roman" w:hAnsi="Times New Roman" w:eastAsia="Times New Roman"/>
          <w:b w:val="0"/>
          <w:i w:val="0"/>
          <w:color w:val="000000"/>
          <w:sz w:val="16"/>
        </w:rPr>
        <w:t>相比</w:t>
      </w:r>
      <w:r>
        <w:rPr>
          <w:w w:val="103.1000018119812"/>
          <w:rFonts w:ascii="Times New Roman" w:hAnsi="Times New Roman" w:eastAsia="Times New Roman"/>
          <w:b w:val="0"/>
          <w:i w:val="0"/>
          <w:color w:val="000000"/>
          <w:sz w:val="16"/>
        </w:rPr>
        <w:t>,ASILC</w:t>
      </w:r>
      <w:r>
        <w:rPr>
          <w:w w:val="103.1000018119812"/>
          <w:rFonts w:ascii="Times New Roman" w:hAnsi="Times New Roman" w:eastAsia="Times New Roman"/>
          <w:b w:val="0"/>
          <w:i w:val="0"/>
          <w:color w:val="000000"/>
          <w:sz w:val="16"/>
        </w:rPr>
        <w:t>要求更正式的标记法</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从而更有效的避免系统性失效</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并降低两个</w:t>
      </w:r>
      <w:r>
        <w:rPr>
          <w:w w:val="103.1000018119812"/>
          <w:rFonts w:ascii="Times New Roman" w:hAnsi="Times New Roman" w:eastAsia="Times New Roman"/>
          <w:b w:val="0"/>
          <w:i w:val="0"/>
          <w:color w:val="000000"/>
          <w:sz w:val="16"/>
        </w:rPr>
        <w:t xml:space="preserve"> ASILB(D)</w:t>
      </w:r>
      <w:r>
        <w:rPr>
          <w:w w:val="103.1000018119812"/>
          <w:rFonts w:ascii="Times New Roman" w:hAnsi="Times New Roman" w:eastAsia="Times New Roman"/>
          <w:b w:val="0"/>
          <w:i w:val="0"/>
          <w:color w:val="000000"/>
          <w:sz w:val="16"/>
        </w:rPr>
        <w:t>实施间</w:t>
      </w:r>
      <w:r>
        <w:tab/>
      </w:r>
      <w:r>
        <w:rPr>
          <w:w w:val="103.1000018119812"/>
          <w:rFonts w:ascii="Times New Roman" w:hAnsi="Times New Roman" w:eastAsia="Times New Roman"/>
          <w:b w:val="0"/>
          <w:i w:val="0"/>
          <w:color w:val="000000"/>
          <w:sz w:val="16"/>
        </w:rPr>
        <w:t>的相关性</w:t>
      </w:r>
      <w:r>
        <w:rPr>
          <w:w w:val="103.1000018119812"/>
          <w:rFonts w:ascii="Times New Roman" w:hAnsi="Times New Roman" w:eastAsia="Times New Roman"/>
          <w:b w:val="0"/>
          <w:i w:val="0"/>
          <w:color w:val="000000"/>
          <w:sz w:val="16"/>
        </w:rPr>
        <w:t>。</w:t>
      </w:r>
    </w:p>
    <w:p>
      <w:pPr>
        <w:autoSpaceDN w:val="0"/>
        <w:tabs>
          <w:tab w:pos="880" w:val="left"/>
          <w:tab w:pos="4278" w:val="left"/>
        </w:tabs>
        <w:autoSpaceDE w:val="0"/>
        <w:widowControl/>
        <w:spacing w:line="434" w:lineRule="auto" w:before="0" w:after="0"/>
        <w:ind w:left="428" w:right="72" w:firstLine="0"/>
        <w:jc w:val="left"/>
      </w:pP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如果用相同的软件工具开发分解后的要素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则这些软件工具应考虑为开发</w:t>
      </w:r>
      <w:r>
        <w:rPr>
          <w:w w:val="102.14737340023643"/>
          <w:rFonts w:ascii="Times New Roman" w:hAnsi="Times New Roman" w:eastAsia="Times New Roman"/>
          <w:b w:val="0"/>
          <w:i w:val="0"/>
          <w:color w:val="000000"/>
          <w:sz w:val="19"/>
        </w:rPr>
        <w:t>ASILD</w:t>
      </w:r>
      <w:r>
        <w:rPr>
          <w:spacing w:val="-20.0"/>
          <w:w w:val="102.14737340023643"/>
          <w:rFonts w:ascii="Times New Roman" w:hAnsi="Times New Roman" w:eastAsia="Times New Roman"/>
          <w:b w:val="0"/>
          <w:i w:val="0"/>
          <w:color w:val="000000"/>
          <w:sz w:val="19"/>
        </w:rPr>
        <w:t>相关项或</w:t>
      </w:r>
      <w:r>
        <w:tab/>
      </w:r>
      <w:r>
        <w:rPr>
          <w:w w:val="102.14737340023643"/>
          <w:rFonts w:ascii="Times New Roman" w:hAnsi="Times New Roman" w:eastAsia="Times New Roman"/>
          <w:b w:val="0"/>
          <w:i w:val="0"/>
          <w:color w:val="000000"/>
          <w:sz w:val="19"/>
        </w:rPr>
        <w:t>要素的软件工具</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并符合</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中软件工具使用的置信度</w:t>
      </w:r>
      <w:r>
        <w:rPr>
          <w:w w:val="102.14737340023643"/>
          <w:rFonts w:ascii="Times New Roman" w:hAnsi="Times New Roman" w:eastAsia="Times New Roman"/>
          <w:b w:val="0"/>
          <w:i w:val="0"/>
          <w:color w:val="000000"/>
          <w:sz w:val="19"/>
        </w:rPr>
        <w:t>。</w:t>
      </w:r>
    </w:p>
    <w:p>
      <w:pPr>
        <w:autoSpaceDN w:val="0"/>
        <w:autoSpaceDE w:val="0"/>
        <w:widowControl/>
        <w:spacing w:line="497" w:lineRule="auto" w:before="70" w:after="0"/>
        <w:ind w:left="0" w:right="302" w:firstLine="0"/>
        <w:jc w:val="right"/>
      </w:pPr>
      <w:r>
        <w:rPr>
          <w:w w:val="103.1000018119812"/>
          <w:rFonts w:ascii="Times New Roman" w:hAnsi="Times New Roman" w:eastAsia="Times New Roman"/>
          <w:b w:val="0"/>
          <w:i w:val="0"/>
          <w:color w:val="000000"/>
          <w:sz w:val="16"/>
        </w:rPr>
        <w:t>5</w:t>
      </w:r>
    </w:p>
    <w:p>
      <w:pPr>
        <w:sectPr>
          <w:pgSz w:w="11906" w:h="16838"/>
          <w:pgMar w:top="604" w:right="1278" w:bottom="570" w:left="1298" w:header="720" w:footer="720" w:gutter="0"/>
          <w:cols w:space="720" w:num="1" w:equalWidth="0">
            <w:col w:w="9330" w:space="0"/>
            <w:col w:w="9278" w:space="0"/>
            <w:col w:w="7150" w:space="0"/>
            <w:col w:w="2202" w:space="0"/>
            <w:col w:w="9352" w:space="0"/>
            <w:col w:w="9314" w:space="0"/>
            <w:col w:w="9382" w:space="0"/>
            <w:col w:w="9143" w:space="0"/>
            <w:col w:w="9354" w:space="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24"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386" w:lineRule="auto" w:before="64" w:after="0"/>
        <w:ind w:left="52" w:right="108" w:hanging="52"/>
        <w:jc w:val="both"/>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13</w:t>
      </w:r>
      <w:r>
        <w:rPr>
          <w:w w:val="102.14737340023643"/>
          <w:rFonts w:ascii="Times New Roman" w:hAnsi="Times New Roman" w:eastAsia="Times New Roman"/>
          <w:b w:val="0"/>
          <w:i w:val="0"/>
          <w:color w:val="000000"/>
          <w:sz w:val="19"/>
        </w:rPr>
        <w:t>应至少按照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分解后的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等级要求</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在系</w:t>
      </w:r>
      <w:r>
        <w:rPr>
          <w:w w:val="102.14737340023643"/>
          <w:rFonts w:ascii="Times New Roman" w:hAnsi="Times New Roman" w:eastAsia="Times New Roman"/>
          <w:b w:val="0"/>
          <w:i w:val="0"/>
          <w:color w:val="000000"/>
          <w:sz w:val="19"/>
        </w:rPr>
        <w:t>统层面和软件层面开发分解后的要素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应至少按照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分解后的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等级要</w:t>
      </w:r>
      <w:r>
        <w:rPr>
          <w:w w:val="102.14737340023643"/>
          <w:rFonts w:ascii="Times New Roman" w:hAnsi="Times New Roman" w:eastAsia="Times New Roman"/>
          <w:b w:val="0"/>
          <w:i w:val="0"/>
          <w:color w:val="000000"/>
          <w:sz w:val="19"/>
        </w:rPr>
        <w:t>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在硬件层面开发分解后的要素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但硬件架构度量的评估和因随机硬件失效导致违背安全目标的评估</w:t>
      </w:r>
      <w:r>
        <w:rPr>
          <w:w w:val="102.14737340023643"/>
          <w:rFonts w:ascii="Times New Roman" w:hAnsi="Times New Roman" w:eastAsia="Times New Roman"/>
          <w:b w:val="0"/>
          <w:i w:val="0"/>
          <w:color w:val="000000"/>
          <w:sz w:val="19"/>
        </w:rPr>
        <w:t>除外</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p>
    <w:p>
      <w:pPr>
        <w:autoSpaceDN w:val="0"/>
        <w:tabs>
          <w:tab w:pos="52" w:val="left"/>
          <w:tab w:pos="168" w:val="left"/>
          <w:tab w:pos="336" w:val="left"/>
        </w:tabs>
        <w:autoSpaceDE w:val="0"/>
        <w:widowControl/>
        <w:spacing w:line="418" w:lineRule="auto" w:before="0" w:after="0"/>
        <w:ind w:left="0" w:right="108"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14</w:t>
      </w:r>
      <w:r>
        <w:rPr>
          <w:w w:val="102.14737340023643"/>
          <w:rFonts w:ascii="Times New Roman" w:hAnsi="Times New Roman" w:eastAsia="Times New Roman"/>
          <w:b w:val="0"/>
          <w:i w:val="0"/>
          <w:color w:val="000000"/>
          <w:sz w:val="19"/>
        </w:rPr>
        <w:t>在应用了分解的设计过程的每个层面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应按照分解前的</w:t>
      </w:r>
      <w:r>
        <w:rPr>
          <w:w w:val="102.14737340023643"/>
          <w:rFonts w:ascii="Times New Roman" w:hAnsi="Times New Roman" w:eastAsia="Times New Roman"/>
          <w:b w:val="0"/>
          <w:i w:val="0"/>
          <w:color w:val="000000"/>
          <w:sz w:val="19"/>
        </w:rPr>
        <w:t>ASIL</w:t>
      </w:r>
      <w:r>
        <w:rPr>
          <w:spacing w:val="-5.7142857142857135"/>
          <w:w w:val="102.14737340023643"/>
          <w:rFonts w:ascii="Times New Roman" w:hAnsi="Times New Roman" w:eastAsia="Times New Roman"/>
          <w:b w:val="0"/>
          <w:i w:val="0"/>
          <w:color w:val="000000"/>
          <w:sz w:val="19"/>
        </w:rPr>
        <w:t>等级的要求开展对分解后的要素</w:t>
      </w:r>
      <w:r>
        <w:rPr>
          <w:w w:val="102.14737340023643"/>
          <w:rFonts w:ascii="Times New Roman" w:hAnsi="Times New Roman" w:eastAsia="Times New Roman"/>
          <w:b w:val="0"/>
          <w:i w:val="0"/>
          <w:color w:val="000000"/>
          <w:sz w:val="19"/>
        </w:rPr>
        <w:t>的相关集成活动及后续活动</w:t>
      </w:r>
      <w:r>
        <w:rPr>
          <w:w w:val="102.14737340023643"/>
          <w:rFonts w:ascii="Times New Roman" w:hAnsi="Times New Roman" w:eastAsia="Times New Roman"/>
          <w:b w:val="0"/>
          <w:i w:val="0"/>
          <w:color w:val="000000"/>
          <w:sz w:val="19"/>
        </w:rPr>
        <w:t>。</w:t>
      </w:r>
    </w:p>
    <w:p>
      <w:pPr>
        <w:autoSpaceDN w:val="0"/>
        <w:tabs>
          <w:tab w:pos="168" w:val="left"/>
          <w:tab w:pos="336" w:val="left"/>
          <w:tab w:pos="2654" w:val="left"/>
          <w:tab w:pos="5344" w:val="left"/>
        </w:tabs>
        <w:autoSpaceDE w:val="0"/>
        <w:widowControl/>
        <w:spacing w:line="449" w:lineRule="auto" w:before="44" w:after="0"/>
        <w:ind w:left="0" w:right="3200" w:firstLine="0"/>
        <w:jc w:val="left"/>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工作成果</w:t>
      </w:r>
      <w:r>
        <w:br/>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架构信息的更新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得出</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作为安全要求和要素的属性的</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等级更新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得出</w:t>
      </w:r>
      <w:r>
        <w:rPr>
          <w:w w:val="102.14737340023643"/>
          <w:rFonts w:ascii="Times New Roman" w:hAnsi="Times New Roman" w:eastAsia="Times New Roman"/>
          <w:b w:val="0"/>
          <w:i w:val="0"/>
          <w:color w:val="000000"/>
          <w:sz w:val="19"/>
        </w:rPr>
        <w:t>。</w:t>
      </w:r>
    </w:p>
    <w:p>
      <w:pPr>
        <w:autoSpaceDN w:val="0"/>
        <w:autoSpaceDE w:val="0"/>
        <w:widowControl/>
        <w:spacing w:line="300" w:lineRule="auto" w:before="214" w:after="0"/>
        <w:ind w:left="0" w:right="0"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要素共存的准则</w:t>
      </w:r>
    </w:p>
    <w:p>
      <w:pPr>
        <w:autoSpaceDN w:val="0"/>
        <w:autoSpaceDE w:val="0"/>
        <w:widowControl/>
        <w:spacing w:line="420" w:lineRule="auto" w:before="258" w:after="0"/>
        <w:ind w:left="470" w:right="3602" w:hanging="47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目的</w:t>
      </w:r>
      <w:r>
        <w:br/>
      </w:r>
      <w:r>
        <w:rPr>
          <w:w w:val="102.14737340023643"/>
          <w:rFonts w:ascii="Times New Roman" w:hAnsi="Times New Roman" w:eastAsia="Times New Roman"/>
          <w:b w:val="0"/>
          <w:i w:val="0"/>
          <w:color w:val="000000"/>
          <w:sz w:val="19"/>
        </w:rPr>
        <w:t>本章提供了以下子要素在同一要素内共存的准则</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安全相关的子要素与没有分配</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等级的子要素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分配了不同</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等级的安全相关子要素</w:t>
      </w:r>
      <w:r>
        <w:rPr>
          <w:w w:val="102.14737340023643"/>
          <w:rFonts w:ascii="Times New Roman" w:hAnsi="Times New Roman" w:eastAsia="Times New Roman"/>
          <w:b w:val="0"/>
          <w:i w:val="0"/>
          <w:color w:val="000000"/>
          <w:sz w:val="19"/>
        </w:rPr>
        <w:t>。</w:t>
      </w:r>
    </w:p>
    <w:p>
      <w:pPr>
        <w:autoSpaceDN w:val="0"/>
        <w:tabs>
          <w:tab w:pos="52" w:val="left"/>
          <w:tab w:pos="168" w:val="left"/>
          <w:tab w:pos="470" w:val="left"/>
          <w:tab w:pos="6664" w:val="left"/>
          <w:tab w:pos="7880" w:val="left"/>
          <w:tab w:pos="8050" w:val="left"/>
          <w:tab w:pos="8218" w:val="left"/>
        </w:tabs>
        <w:autoSpaceDE w:val="0"/>
        <w:widowControl/>
        <w:spacing w:line="446" w:lineRule="auto" w:before="14" w:after="0"/>
        <w:ind w:left="0" w:right="108"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总则</w:t>
      </w:r>
      <w:r>
        <w:br/>
      </w:r>
      <w:r>
        <w:tab/>
      </w:r>
      <w:r>
        <w:rPr>
          <w:w w:val="102.14737340023643"/>
          <w:rFonts w:ascii="Times New Roman" w:hAnsi="Times New Roman" w:eastAsia="Times New Roman"/>
          <w:b w:val="0"/>
          <w:i w:val="0"/>
          <w:color w:val="000000"/>
          <w:sz w:val="19"/>
        </w:rPr>
        <w:t>通常</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当某个要素由几个子要素组成时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依照适用于该要素的最高</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即</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分配给要素的安</w:t>
      </w:r>
      <w:r>
        <w:rPr>
          <w:w w:val="102.14737340023643"/>
          <w:rFonts w:ascii="Times New Roman" w:hAnsi="Times New Roman" w:eastAsia="Times New Roman"/>
          <w:b w:val="0"/>
          <w:i w:val="0"/>
          <w:color w:val="000000"/>
          <w:sz w:val="19"/>
        </w:rPr>
        <w:t>全要求的最高</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的相应措施开发每个子要素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4. </w:t>
      </w:r>
      <w:r>
        <w:rPr>
          <w:w w:val="102.14737340023643"/>
          <w:rFonts w:ascii="Times New Roman" w:hAnsi="Times New Roman" w:eastAsia="Times New Roman"/>
          <w:b w:val="0"/>
          <w:i w:val="0"/>
          <w:color w:val="000000"/>
          <w:sz w:val="19"/>
        </w:rPr>
        <w:t xml:space="preserve">2.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p>
    <w:p>
      <w:pPr>
        <w:autoSpaceDN w:val="0"/>
        <w:autoSpaceDE w:val="0"/>
        <w:widowControl/>
        <w:spacing w:line="377" w:lineRule="auto" w:before="0" w:after="0"/>
        <w:ind w:left="52" w:right="108" w:firstLine="418"/>
        <w:jc w:val="both"/>
      </w:pPr>
      <w:r>
        <w:rPr>
          <w:w w:val="102.14737340023643"/>
          <w:rFonts w:ascii="Times New Roman" w:hAnsi="Times New Roman" w:eastAsia="Times New Roman"/>
          <w:b w:val="0"/>
          <w:i w:val="0"/>
          <w:color w:val="000000"/>
          <w:sz w:val="19"/>
        </w:rPr>
        <w:t>在分配了不同</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等级的子要素共存情况下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或未分配</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 xml:space="preserve"> 等级的子要素与安全相关的子要</w:t>
      </w:r>
      <w:r>
        <w:rPr>
          <w:w w:val="102.14737340023643"/>
          <w:rFonts w:ascii="Times New Roman" w:hAnsi="Times New Roman" w:eastAsia="Times New Roman"/>
          <w:b w:val="0"/>
          <w:i w:val="0"/>
          <w:color w:val="000000"/>
          <w:sz w:val="19"/>
        </w:rPr>
        <w:t>素共存情况下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避免将某些子要素的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 xml:space="preserve"> 等级提高到要素的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 xml:space="preserve"> 等级可能是有益的</w:t>
      </w:r>
      <w:r>
        <w:rPr>
          <w:w w:val="102.14737340023643"/>
          <w:rFonts w:ascii="Times New Roman" w:hAnsi="Times New Roman" w:eastAsia="Times New Roman"/>
          <w:b w:val="0"/>
          <w:i w:val="0"/>
          <w:color w:val="000000"/>
          <w:sz w:val="19"/>
        </w:rPr>
        <w:t>。</w:t>
      </w:r>
      <w:r>
        <w:rPr>
          <w:spacing w:val="-16.0"/>
          <w:w w:val="102.14737340023643"/>
          <w:rFonts w:ascii="Times New Roman" w:hAnsi="Times New Roman" w:eastAsia="Times New Roman"/>
          <w:b w:val="0"/>
          <w:i w:val="0"/>
          <w:color w:val="000000"/>
          <w:sz w:val="19"/>
        </w:rPr>
        <w:t>为达到该目</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本章为确定要素中子要素的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等级提供了指导</w:t>
      </w:r>
      <w:r>
        <w:rPr>
          <w:w w:val="102.14737340023643"/>
          <w:rFonts w:ascii="Times New Roman" w:hAnsi="Times New Roman" w:eastAsia="Times New Roman"/>
          <w:b w:val="0"/>
          <w:i w:val="0"/>
          <w:color w:val="000000"/>
          <w:sz w:val="19"/>
        </w:rPr>
        <w:t>。</w:t>
      </w:r>
      <w:r>
        <w:rPr>
          <w:spacing w:val="-4.2105263157894735"/>
          <w:w w:val="102.14737340023643"/>
          <w:rFonts w:ascii="Times New Roman" w:hAnsi="Times New Roman" w:eastAsia="Times New Roman"/>
          <w:b w:val="0"/>
          <w:i w:val="0"/>
          <w:color w:val="000000"/>
          <w:sz w:val="19"/>
        </w:rPr>
        <w:t>本章以要素中某个子要素与其余子要素间的</w:t>
      </w:r>
      <w:r>
        <w:rPr>
          <w:w w:val="102.14737340023643"/>
          <w:rFonts w:ascii="Times New Roman" w:hAnsi="Times New Roman" w:eastAsia="Times New Roman"/>
          <w:b w:val="0"/>
          <w:i w:val="0"/>
          <w:color w:val="000000"/>
          <w:sz w:val="19"/>
        </w:rPr>
        <w:t>干扰分析为基础</w:t>
      </w:r>
      <w:r>
        <w:rPr>
          <w:w w:val="102.14737340023643"/>
          <w:rFonts w:ascii="Times New Roman" w:hAnsi="Times New Roman" w:eastAsia="Times New Roman"/>
          <w:b w:val="0"/>
          <w:i w:val="0"/>
          <w:color w:val="000000"/>
          <w:sz w:val="19"/>
        </w:rPr>
        <w:t>。</w:t>
      </w:r>
    </w:p>
    <w:p>
      <w:pPr>
        <w:autoSpaceDN w:val="0"/>
        <w:tabs>
          <w:tab w:pos="470" w:val="left"/>
          <w:tab w:pos="7110" w:val="left"/>
          <w:tab w:pos="8322" w:val="left"/>
          <w:tab w:pos="9012" w:val="left"/>
        </w:tabs>
        <w:autoSpaceDE w:val="0"/>
        <w:widowControl/>
        <w:spacing w:line="434" w:lineRule="auto" w:before="0" w:after="0"/>
        <w:ind w:left="52" w:right="56" w:firstLine="0"/>
        <w:jc w:val="left"/>
      </w:pPr>
      <w:r>
        <w:tab/>
      </w:r>
      <w:r>
        <w:rPr>
          <w:w w:val="102.14737340023643"/>
          <w:rFonts w:ascii="Times New Roman" w:hAnsi="Times New Roman" w:eastAsia="Times New Roman"/>
          <w:b w:val="0"/>
          <w:i w:val="0"/>
          <w:color w:val="000000"/>
          <w:sz w:val="19"/>
        </w:rPr>
        <w:t>干扰是由未分配</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等级的子要素或分配了较低</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等级的子要素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到分配了较高</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w:t>
      </w:r>
      <w:r>
        <w:tab/>
      </w:r>
      <w:r>
        <w:rPr>
          <w:w w:val="102.14737340023643"/>
          <w:rFonts w:ascii="Times New Roman" w:hAnsi="Times New Roman" w:eastAsia="Times New Roman"/>
          <w:b w:val="0"/>
          <w:i w:val="0"/>
          <w:color w:val="000000"/>
          <w:sz w:val="19"/>
        </w:rPr>
        <w:t>49</w:t>
      </w:r>
      <w:r>
        <w:rPr>
          <w:w w:val="102.14737340023643"/>
          <w:rFonts w:ascii="Times New Roman" w:hAnsi="Times New Roman" w:eastAsia="Times New Roman"/>
          <w:b w:val="0"/>
          <w:i w:val="0"/>
          <w:color w:val="000000"/>
          <w:sz w:val="19"/>
        </w:rPr>
        <w:t>的子要素发生了级联失效</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从而导致违背了要素的安全要求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中</w:t>
      </w:r>
      <w:r>
        <w:rPr>
          <w:w w:val="102.14737340023643"/>
          <w:rFonts w:ascii="Times New Roman" w:hAnsi="Times New Roman" w:eastAsia="Times New Roman"/>
          <w:b w:val="0"/>
          <w:i w:val="0"/>
          <w:color w:val="000000"/>
          <w:sz w:val="19"/>
        </w:rPr>
        <w:t xml:space="preserve">2. </w:t>
      </w:r>
      <w:r>
        <w:rPr>
          <w:w w:val="102.14737340023643"/>
          <w:rFonts w:ascii="Times New Roman" w:hAnsi="Times New Roman" w:eastAsia="Times New Roman"/>
          <w:b w:val="0"/>
          <w:i w:val="0"/>
          <w:color w:val="000000"/>
          <w:sz w:val="19"/>
        </w:rPr>
        <w:t>13</w:t>
      </w:r>
      <w:r>
        <w:rPr>
          <w:w w:val="102.14737340023643"/>
          <w:rFonts w:ascii="Times New Roman" w:hAnsi="Times New Roman" w:eastAsia="Times New Roman"/>
          <w:b w:val="0"/>
          <w:i w:val="0"/>
          <w:color w:val="000000"/>
          <w:sz w:val="19"/>
        </w:rPr>
        <w:t>和</w:t>
      </w:r>
      <w:r>
        <w:rPr>
          <w:w w:val="102.14737340023643"/>
          <w:rFonts w:ascii="Times New Roman" w:hAnsi="Times New Roman" w:eastAsia="Times New Roman"/>
          <w:b w:val="0"/>
          <w:i w:val="0"/>
          <w:color w:val="000000"/>
          <w:sz w:val="19"/>
        </w:rPr>
        <w:t xml:space="preserve">2. </w:t>
      </w:r>
    </w:p>
    <w:p>
      <w:pPr>
        <w:autoSpaceDN w:val="0"/>
        <w:autoSpaceDE w:val="0"/>
        <w:widowControl/>
        <w:spacing w:line="494" w:lineRule="auto" w:before="0" w:after="0"/>
        <w:ind w:left="52" w:right="0" w:firstLine="0"/>
        <w:jc w:val="left"/>
      </w:pPr>
      <w:r>
        <w:rPr>
          <w:w w:val="102.14737340023643"/>
          <w:rFonts w:ascii="Times New Roman" w:hAnsi="Times New Roman" w:eastAsia="Times New Roman"/>
          <w:b w:val="0"/>
          <w:i w:val="0"/>
          <w:color w:val="000000"/>
          <w:sz w:val="19"/>
        </w:rPr>
        <w:t>的定义</w:t>
      </w:r>
      <w:r>
        <w:rPr>
          <w:w w:val="102.14737340023643"/>
          <w:rFonts w:ascii="Times New Roman" w:hAnsi="Times New Roman" w:eastAsia="Times New Roman"/>
          <w:b w:val="0"/>
          <w:i w:val="0"/>
          <w:color w:val="000000"/>
          <w:sz w:val="19"/>
        </w:rPr>
        <w:t>)。</w:t>
      </w:r>
    </w:p>
    <w:p>
      <w:pPr>
        <w:autoSpaceDN w:val="0"/>
        <w:tabs>
          <w:tab w:pos="470" w:val="left"/>
        </w:tabs>
        <w:autoSpaceDE w:val="0"/>
        <w:widowControl/>
        <w:spacing w:line="418" w:lineRule="auto" w:before="0" w:after="0"/>
        <w:ind w:left="52" w:right="108" w:firstLine="0"/>
        <w:jc w:val="left"/>
      </w:pPr>
      <w:r>
        <w:tab/>
      </w:r>
      <w:r>
        <w:rPr>
          <w:w w:val="102.14737340023643"/>
          <w:rFonts w:ascii="Times New Roman" w:hAnsi="Times New Roman" w:eastAsia="Times New Roman"/>
          <w:b w:val="0"/>
          <w:i w:val="0"/>
          <w:color w:val="000000"/>
          <w:sz w:val="19"/>
        </w:rPr>
        <w:t>当确定要素中子要素的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等级时</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关注级联失效的相关失效分析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参见本部分 第</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支持了</w:t>
      </w:r>
      <w:r>
        <w:rPr>
          <w:w w:val="102.14737340023643"/>
          <w:rFonts w:ascii="Times New Roman" w:hAnsi="Times New Roman" w:eastAsia="Times New Roman"/>
          <w:b w:val="0"/>
          <w:i w:val="0"/>
          <w:color w:val="000000"/>
          <w:sz w:val="19"/>
        </w:rPr>
        <w:t>免于干扰的理由</w:t>
      </w:r>
      <w:r>
        <w:rPr>
          <w:w w:val="102.14737340023643"/>
          <w:rFonts w:ascii="Times New Roman" w:hAnsi="Times New Roman" w:eastAsia="Times New Roman"/>
          <w:b w:val="0"/>
          <w:i w:val="0"/>
          <w:color w:val="000000"/>
          <w:sz w:val="19"/>
        </w:rPr>
        <w:t>。</w:t>
      </w:r>
    </w:p>
    <w:p>
      <w:pPr>
        <w:autoSpaceDN w:val="0"/>
        <w:autoSpaceDE w:val="0"/>
        <w:widowControl/>
        <w:spacing w:line="494" w:lineRule="auto" w:before="48" w:after="0"/>
        <w:ind w:left="0" w:right="0"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本章的输入</w:t>
      </w:r>
    </w:p>
    <w:p>
      <w:pPr>
        <w:autoSpaceDN w:val="0"/>
        <w:tabs>
          <w:tab w:pos="168" w:val="left"/>
          <w:tab w:pos="336" w:val="left"/>
          <w:tab w:pos="470" w:val="left"/>
          <w:tab w:pos="838" w:val="left"/>
          <w:tab w:pos="866" w:val="left"/>
          <w:tab w:pos="1006" w:val="left"/>
          <w:tab w:pos="1176" w:val="left"/>
          <w:tab w:pos="2034" w:val="left"/>
          <w:tab w:pos="3252" w:val="left"/>
          <w:tab w:pos="3322" w:val="left"/>
          <w:tab w:pos="3420" w:val="left"/>
          <w:tab w:pos="3514" w:val="left"/>
          <w:tab w:pos="4990" w:val="left"/>
          <w:tab w:pos="5038" w:val="left"/>
          <w:tab w:pos="6254" w:val="left"/>
          <w:tab w:pos="6278" w:val="left"/>
          <w:tab w:pos="6422" w:val="left"/>
          <w:tab w:pos="6470" w:val="left"/>
          <w:tab w:pos="7614" w:val="left"/>
          <w:tab w:pos="8180" w:val="left"/>
          <w:tab w:pos="8826" w:val="left"/>
          <w:tab w:pos="8994" w:val="left"/>
        </w:tabs>
        <w:autoSpaceDE w:val="0"/>
        <w:widowControl/>
        <w:spacing w:line="386" w:lineRule="auto" w:before="12" w:after="0"/>
        <w:ind w:left="0" w:right="20"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前提条件</w:t>
      </w:r>
      <w:r>
        <w:br/>
      </w:r>
      <w:r>
        <w:tab/>
      </w:r>
      <w:r>
        <w:rPr>
          <w:w w:val="102.14737340023643"/>
          <w:rFonts w:ascii="Times New Roman" w:hAnsi="Times New Roman" w:eastAsia="Times New Roman"/>
          <w:b w:val="0"/>
          <w:i w:val="0"/>
          <w:color w:val="000000"/>
          <w:sz w:val="19"/>
        </w:rPr>
        <w:t>应具备下列信息</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开展分析 所 在 系 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 件 或 软 件 层 面 的 安 全 要 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 照</w:t>
      </w:r>
      <w:r>
        <w:rPr>
          <w:w w:val="102.14737340023643"/>
          <w:rFonts w:ascii="Times New Roman" w:hAnsi="Times New Roman" w:eastAsia="Times New Roman"/>
          <w:b w:val="0"/>
          <w:i w:val="0"/>
          <w:color w:val="000000"/>
          <w:sz w:val="19"/>
        </w:rPr>
        <w:t xml:space="preserve"> GB/T34590.3—2017</w:t>
      </w:r>
      <w:r>
        <w:rPr>
          <w:w w:val="102.14737340023643"/>
          <w:rFonts w:ascii="Times New Roman" w:hAnsi="Times New Roman" w:eastAsia="Times New Roman"/>
          <w:b w:val="0"/>
          <w:i w:val="0"/>
          <w:color w:val="000000"/>
          <w:sz w:val="19"/>
        </w:rPr>
        <w:t xml:space="preserve"> 的</w:t>
      </w:r>
      <w:r>
        <w:rPr>
          <w:w w:val="102.14737340023643"/>
          <w:rFonts w:ascii="Times New Roman" w:hAnsi="Times New Roman" w:eastAsia="Times New Roman"/>
          <w:b w:val="0"/>
          <w:i w:val="0"/>
          <w:color w:val="000000"/>
          <w:sz w:val="19"/>
        </w:rPr>
        <w:t xml:space="preserve"> 8.5.1、</w:t>
      </w: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或</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tab/>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开展分析所在系统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硬件或软件层面的要素架构信息</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或</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p>
    <w:p>
      <w:pPr>
        <w:autoSpaceDN w:val="0"/>
        <w:tabs>
          <w:tab w:pos="168" w:val="left"/>
          <w:tab w:pos="268" w:val="left"/>
          <w:tab w:pos="336" w:val="left"/>
          <w:tab w:pos="470" w:val="left"/>
        </w:tabs>
        <w:autoSpaceDE w:val="0"/>
        <w:widowControl/>
        <w:spacing w:line="454" w:lineRule="auto" w:before="14" w:after="0"/>
        <w:ind w:left="0" w:right="7840"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spacing w:val="-20.0"/>
          <w:w w:val="102.14737340023643"/>
          <w:rFonts w:ascii="Times New Roman" w:hAnsi="Times New Roman" w:eastAsia="Times New Roman"/>
          <w:b w:val="0"/>
          <w:i w:val="0"/>
          <w:color w:val="000000"/>
          <w:sz w:val="19"/>
        </w:rPr>
        <w:t>支持信息</w:t>
      </w:r>
      <w:r>
        <w:br/>
      </w:r>
      <w:r>
        <w:tab/>
      </w:r>
      <w:r>
        <w:rPr>
          <w:w w:val="102.14737340023643"/>
          <w:rFonts w:ascii="Times New Roman" w:hAnsi="Times New Roman" w:eastAsia="Times New Roman"/>
          <w:b w:val="0"/>
          <w:i w:val="0"/>
          <w:color w:val="000000"/>
          <w:sz w:val="19"/>
        </w:rPr>
        <w:t>无</w:t>
      </w:r>
      <w:r>
        <w:rPr>
          <w:w w:val="102.14737340023643"/>
          <w:rFonts w:ascii="Times New Roman" w:hAnsi="Times New Roman" w:eastAsia="Times New Roman"/>
          <w:b w:val="0"/>
          <w:i w:val="0"/>
          <w:color w:val="000000"/>
          <w:sz w:val="19"/>
        </w:rPr>
        <w:t>。</w:t>
      </w:r>
      <w:r>
        <w:br/>
      </w:r>
      <w:r>
        <w:tab/>
      </w:r>
      <w:r>
        <w:rPr>
          <w:w w:val="103.1000018119812"/>
          <w:rFonts w:ascii="Times New Roman" w:hAnsi="Times New Roman" w:eastAsia="Times New Roman"/>
          <w:b w:val="0"/>
          <w:i w:val="0"/>
          <w:color w:val="000000"/>
          <w:sz w:val="16"/>
        </w:rPr>
        <w:t>6</w:t>
      </w:r>
    </w:p>
    <w:p>
      <w:pPr>
        <w:sectPr>
          <w:pgSz w:w="11906" w:h="16838"/>
          <w:pgMar w:top="604" w:right="1242" w:bottom="570" w:left="1298" w:header="720" w:footer="720" w:gutter="0"/>
          <w:cols w:space="720" w:num="1" w:equalWidth="0">
            <w:col w:w="9366" w:space="0"/>
            <w:col w:w="9330" w:space="0"/>
            <w:col w:w="9278" w:space="0"/>
            <w:col w:w="7150" w:space="0"/>
            <w:col w:w="2202" w:space="0"/>
            <w:col w:w="9352" w:space="0"/>
            <w:col w:w="9314" w:space="0"/>
            <w:col w:w="9382" w:space="0"/>
            <w:col w:w="9143" w:space="0"/>
            <w:col w:w="9354" w:space="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6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tabs>
          <w:tab w:pos="52" w:val="left"/>
          <w:tab w:pos="168" w:val="left"/>
          <w:tab w:pos="336" w:val="left"/>
          <w:tab w:pos="1458" w:val="left"/>
          <w:tab w:pos="6422" w:val="left"/>
          <w:tab w:pos="8488" w:val="left"/>
        </w:tabs>
        <w:autoSpaceDE w:val="0"/>
        <w:widowControl/>
        <w:spacing w:line="420" w:lineRule="auto" w:before="252" w:after="0"/>
        <w:ind w:left="0" w:right="60"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要求和建议</w:t>
      </w:r>
      <w:r>
        <w:br/>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本章可平行于架构要素和子要素的安全要求分配</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用于设计过程的任意细化步骤</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典型的应用</w:t>
      </w:r>
      <w:r>
        <w:rPr>
          <w:w w:val="102.14737340023643"/>
          <w:rFonts w:ascii="Times New Roman" w:hAnsi="Times New Roman" w:eastAsia="Times New Roman"/>
          <w:b w:val="0"/>
          <w:i w:val="0"/>
          <w:color w:val="000000"/>
          <w:sz w:val="19"/>
        </w:rPr>
        <w:t>是在系统设计</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硬件设计或软件架构设计的子阶段</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或</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应用本章之前应将安全要求分配给要素的子要素</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安全要求向子要素的分配生成了安全相关子要素和未分配</w:t>
      </w:r>
      <w:r>
        <w:rPr>
          <w:w w:val="103.1000018119812"/>
          <w:rFonts w:ascii="Times New Roman" w:hAnsi="Times New Roman" w:eastAsia="Times New Roman"/>
          <w:b w:val="0"/>
          <w:i w:val="0"/>
          <w:color w:val="000000"/>
          <w:sz w:val="16"/>
        </w:rPr>
        <w:t xml:space="preserve"> ASIL</w:t>
      </w:r>
      <w:r>
        <w:rPr>
          <w:w w:val="103.1000018119812"/>
          <w:rFonts w:ascii="Times New Roman" w:hAnsi="Times New Roman" w:eastAsia="Times New Roman"/>
          <w:b w:val="0"/>
          <w:i w:val="0"/>
          <w:color w:val="000000"/>
          <w:sz w:val="16"/>
        </w:rPr>
        <w:t>等级的子要素</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分析要素时应考虑下列内容</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p>
    <w:p>
      <w:pPr>
        <w:autoSpaceDN w:val="0"/>
        <w:autoSpaceDE w:val="0"/>
        <w:widowControl/>
        <w:spacing w:line="434" w:lineRule="auto" w:before="0" w:after="0"/>
        <w:ind w:left="428" w:right="5676" w:hanging="10"/>
        <w:jc w:val="left"/>
      </w:pP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分配到要素的每个安全要求</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及</w:t>
      </w:r>
      <w:r>
        <w:br/>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要素的每个子要素</w:t>
      </w:r>
      <w:r>
        <w:rPr>
          <w:w w:val="102.14737340023643"/>
          <w:rFonts w:ascii="Times New Roman" w:hAnsi="Times New Roman" w:eastAsia="Times New Roman"/>
          <w:b w:val="0"/>
          <w:i w:val="0"/>
          <w:color w:val="000000"/>
          <w:sz w:val="19"/>
        </w:rPr>
        <w:t>。</w:t>
      </w:r>
    </w:p>
    <w:p>
      <w:pPr>
        <w:autoSpaceDN w:val="0"/>
        <w:autoSpaceDE w:val="0"/>
        <w:widowControl/>
        <w:spacing w:line="403" w:lineRule="auto" w:before="0" w:after="0"/>
        <w:ind w:left="32" w:right="112" w:hanging="32"/>
        <w:jc w:val="both"/>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如果未分配</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等级的子要素和安全相关子要素共同存在于同一要素中</w:t>
      </w:r>
      <w:r>
        <w:rPr>
          <w:w w:val="102.14737340023643"/>
          <w:rFonts w:ascii="Times New Roman" w:hAnsi="Times New Roman" w:eastAsia="Times New Roman"/>
          <w:b w:val="0"/>
          <w:i w:val="0"/>
          <w:color w:val="000000"/>
          <w:sz w:val="19"/>
        </w:rPr>
        <w:t>,</w:t>
      </w:r>
      <w:r>
        <w:rPr>
          <w:spacing w:val="-10.0"/>
          <w:w w:val="102.14737340023643"/>
          <w:rFonts w:ascii="Times New Roman" w:hAnsi="Times New Roman" w:eastAsia="Times New Roman"/>
          <w:b w:val="0"/>
          <w:i w:val="0"/>
          <w:color w:val="000000"/>
          <w:sz w:val="19"/>
        </w:rPr>
        <w:t>如果能证明未分配</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等级的子要素不直接或间接地违背分配给该要素的任何安全要求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即</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它不干扰要素中安全相关</w:t>
      </w:r>
      <w:r>
        <w:rPr>
          <w:w w:val="102.14737340023643"/>
          <w:rFonts w:ascii="Times New Roman" w:hAnsi="Times New Roman" w:eastAsia="Times New Roman"/>
          <w:b w:val="0"/>
          <w:i w:val="0"/>
          <w:color w:val="000000"/>
          <w:sz w:val="19"/>
        </w:rPr>
        <w:t>的任何子要素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则应仅视其为</w:t>
      </w:r>
      <w:r>
        <w:rPr>
          <w:w w:val="102.14737340023643"/>
          <w:rFonts w:ascii="Times New Roman" w:hAnsi="Times New Roman" w:eastAsia="Times New Roman"/>
          <w:b w:val="0"/>
          <w:i w:val="0"/>
          <w:color w:val="000000"/>
          <w:sz w:val="19"/>
        </w:rPr>
        <w:t xml:space="preserve"> QM</w:t>
      </w:r>
      <w:r>
        <w:rPr>
          <w:w w:val="102.14737340023643"/>
          <w:rFonts w:ascii="Times New Roman" w:hAnsi="Times New Roman" w:eastAsia="Times New Roman"/>
          <w:b w:val="0"/>
          <w:i w:val="0"/>
          <w:color w:val="000000"/>
          <w:sz w:val="19"/>
        </w:rPr>
        <w:t xml:space="preserve"> 的子要素</w:t>
      </w:r>
      <w:r>
        <w:rPr>
          <w:w w:val="102.14737340023643"/>
          <w:rFonts w:ascii="Times New Roman" w:hAnsi="Times New Roman" w:eastAsia="Times New Roman"/>
          <w:b w:val="0"/>
          <w:i w:val="0"/>
          <w:color w:val="000000"/>
          <w:sz w:val="19"/>
        </w:rPr>
        <w:t>。</w:t>
      </w:r>
    </w:p>
    <w:p>
      <w:pPr>
        <w:autoSpaceDN w:val="0"/>
        <w:autoSpaceDE w:val="0"/>
        <w:widowControl/>
        <w:spacing w:line="497"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这意味着从该子要素到安全相关要素的级联失效是不存在的</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这能通过设计预防措施获得</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诸如考虑软件的数据流和控制流</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或硬件的</w:t>
      </w:r>
      <w:r>
        <w:rPr>
          <w:w w:val="103.1000018119812"/>
          <w:rFonts w:ascii="Times New Roman" w:hAnsi="Times New Roman" w:eastAsia="Times New Roman"/>
          <w:b w:val="0"/>
          <w:i w:val="0"/>
          <w:color w:val="000000"/>
          <w:sz w:val="16"/>
        </w:rPr>
        <w:t>I/O</w:t>
      </w:r>
      <w:r>
        <w:rPr>
          <w:w w:val="103.1000018119812"/>
          <w:rFonts w:ascii="Times New Roman" w:hAnsi="Times New Roman" w:eastAsia="Times New Roman"/>
          <w:b w:val="0"/>
          <w:i w:val="0"/>
          <w:color w:val="000000"/>
          <w:sz w:val="16"/>
        </w:rPr>
        <w:t xml:space="preserve"> 端口及控制线</w:t>
      </w:r>
      <w:r>
        <w:rPr>
          <w:w w:val="103.1000018119812"/>
          <w:rFonts w:ascii="Times New Roman" w:hAnsi="Times New Roman" w:eastAsia="Times New Roman"/>
          <w:b w:val="0"/>
          <w:i w:val="0"/>
          <w:color w:val="000000"/>
          <w:sz w:val="16"/>
        </w:rPr>
        <w:t>。</w:t>
      </w:r>
    </w:p>
    <w:p>
      <w:pPr>
        <w:autoSpaceDN w:val="0"/>
        <w:tabs>
          <w:tab w:pos="470" w:val="left"/>
        </w:tabs>
        <w:autoSpaceDE w:val="0"/>
        <w:widowControl/>
        <w:spacing w:line="418" w:lineRule="auto" w:before="0" w:after="0"/>
        <w:ind w:left="52" w:right="112" w:firstLine="0"/>
        <w:jc w:val="left"/>
      </w:pPr>
      <w:r>
        <w:tab/>
      </w:r>
      <w:r>
        <w:rPr>
          <w:w w:val="102.14737340023643"/>
          <w:rFonts w:ascii="Times New Roman" w:hAnsi="Times New Roman" w:eastAsia="Times New Roman"/>
          <w:b w:val="0"/>
          <w:i w:val="0"/>
          <w:color w:val="000000"/>
          <w:sz w:val="19"/>
        </w:rPr>
        <w:t>否则</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在不具备免于干扰证据的情况下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应将共存安全相关子要素的最高</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 xml:space="preserve"> 等级分配给该子</w:t>
      </w:r>
      <w:r>
        <w:rPr>
          <w:w w:val="102.14737340023643"/>
          <w:rFonts w:ascii="Times New Roman" w:hAnsi="Times New Roman" w:eastAsia="Times New Roman"/>
          <w:b w:val="0"/>
          <w:i w:val="0"/>
          <w:color w:val="000000"/>
          <w:sz w:val="19"/>
        </w:rPr>
        <w:t>要素</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的安全相关子要素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若能证明</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如果同一要素中存在不同</w:t>
      </w:r>
      <w:r>
        <w:rPr>
          <w:w w:val="102.14737340023643"/>
          <w:rFonts w:ascii="Times New Roman" w:hAnsi="Times New Roman" w:eastAsia="Times New Roman"/>
          <w:b w:val="0"/>
          <w:i w:val="0"/>
          <w:color w:val="000000"/>
          <w:sz w:val="19"/>
        </w:rPr>
        <w:t>ASIL</w:t>
      </w:r>
      <w:r>
        <w:rPr>
          <w:w w:val="102.14737340023643"/>
          <w:rFonts w:ascii="Times New Roman" w:hAnsi="Times New Roman" w:eastAsia="Times New Roman"/>
          <w:b w:val="0"/>
          <w:i w:val="0"/>
          <w:color w:val="000000"/>
          <w:sz w:val="19"/>
        </w:rPr>
        <w:t>等级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包括</w:t>
      </w:r>
      <w:r>
        <w:rPr>
          <w:w w:val="102.14737340023643"/>
          <w:rFonts w:ascii="Times New Roman" w:hAnsi="Times New Roman" w:eastAsia="Times New Roman"/>
          <w:b w:val="0"/>
          <w:i w:val="0"/>
          <w:color w:val="000000"/>
          <w:sz w:val="19"/>
        </w:rPr>
        <w:t>QM</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x</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 xml:space="preserve">4. </w:t>
      </w:r>
    </w:p>
    <w:p>
      <w:pPr>
        <w:autoSpaceDN w:val="0"/>
        <w:autoSpaceDE w:val="0"/>
        <w:widowControl/>
        <w:spacing w:line="401" w:lineRule="auto" w:before="0" w:after="0"/>
        <w:ind w:left="52" w:right="112" w:firstLine="0"/>
        <w:jc w:val="both"/>
      </w:pPr>
      <w:r>
        <w:rPr>
          <w:w w:val="102.14737340023643"/>
          <w:rFonts w:ascii="Times New Roman" w:hAnsi="Times New Roman" w:eastAsia="Times New Roman"/>
          <w:b w:val="0"/>
          <w:i w:val="0"/>
          <w:color w:val="000000"/>
          <w:sz w:val="19"/>
        </w:rPr>
        <w:t>对分配给要素的每个安全要求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某个子要素不会干扰任何分配了较高</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等级的其他子要素</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则应仅</w:t>
      </w:r>
      <w:r>
        <w:rPr>
          <w:w w:val="102.14737340023643"/>
          <w:rFonts w:ascii="Times New Roman" w:hAnsi="Times New Roman" w:eastAsia="Times New Roman"/>
          <w:b w:val="0"/>
          <w:i w:val="0"/>
          <w:color w:val="000000"/>
          <w:sz w:val="19"/>
        </w:rPr>
        <w:t>视该子要素为较低</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等级的子要素</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否则</w:t>
      </w:r>
      <w:r>
        <w:rPr>
          <w:w w:val="102.14737340023643"/>
          <w:rFonts w:ascii="Times New Roman" w:hAnsi="Times New Roman" w:eastAsia="Times New Roman"/>
          <w:b w:val="0"/>
          <w:i w:val="0"/>
          <w:color w:val="000000"/>
          <w:sz w:val="19"/>
        </w:rPr>
        <w:t>,</w:t>
      </w:r>
      <w:r>
        <w:rPr>
          <w:spacing w:val="-3.4782608695652173"/>
          <w:w w:val="102.14737340023643"/>
          <w:rFonts w:ascii="Times New Roman" w:hAnsi="Times New Roman" w:eastAsia="Times New Roman"/>
          <w:b w:val="0"/>
          <w:i w:val="0"/>
          <w:color w:val="000000"/>
          <w:sz w:val="19"/>
        </w:rPr>
        <w:t>应将不具备免于干扰证据的共存安全相关子要素的最</w:t>
      </w:r>
      <w:r>
        <w:rPr>
          <w:w w:val="102.14737340023643"/>
          <w:rFonts w:ascii="Times New Roman" w:hAnsi="Times New Roman" w:eastAsia="Times New Roman"/>
          <w:b w:val="0"/>
          <w:i w:val="0"/>
          <w:color w:val="000000"/>
          <w:sz w:val="19"/>
        </w:rPr>
        <w:t>高</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等级分配给该子要素</w:t>
      </w:r>
      <w:r>
        <w:rPr>
          <w:w w:val="102.14737340023643"/>
          <w:rFonts w:ascii="Times New Roman" w:hAnsi="Times New Roman" w:eastAsia="Times New Roman"/>
          <w:b w:val="0"/>
          <w:i w:val="0"/>
          <w:color w:val="000000"/>
          <w:sz w:val="19"/>
        </w:rPr>
        <w:t>。</w:t>
      </w:r>
    </w:p>
    <w:p>
      <w:pPr>
        <w:autoSpaceDN w:val="0"/>
        <w:tabs>
          <w:tab w:pos="168" w:val="left"/>
          <w:tab w:pos="470" w:val="left"/>
          <w:tab w:pos="4902" w:val="left"/>
        </w:tabs>
        <w:autoSpaceDE w:val="0"/>
        <w:widowControl/>
        <w:spacing w:line="502" w:lineRule="auto" w:before="14" w:after="0"/>
        <w:ind w:left="0" w:right="3646" w:firstLine="0"/>
        <w:jc w:val="left"/>
      </w:pP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工作成果</w:t>
      </w:r>
      <w:r>
        <w:br/>
      </w:r>
      <w:r>
        <w:tab/>
      </w:r>
      <w:r>
        <w:rPr>
          <w:w w:val="102.14737340023643"/>
          <w:rFonts w:ascii="Times New Roman" w:hAnsi="Times New Roman" w:eastAsia="Times New Roman"/>
          <w:b w:val="0"/>
          <w:i w:val="0"/>
          <w:color w:val="000000"/>
          <w:sz w:val="19"/>
        </w:rPr>
        <w:t>作为要素中子要素属性的</w:t>
      </w:r>
      <w:r>
        <w:rPr>
          <w:w w:val="102.14737340023643"/>
          <w:rFonts w:ascii="Times New Roman" w:hAnsi="Times New Roman" w:eastAsia="Times New Roman"/>
          <w:b w:val="0"/>
          <w:i w:val="0"/>
          <w:color w:val="000000"/>
          <w:sz w:val="19"/>
        </w:rPr>
        <w:t xml:space="preserve"> ASIL</w:t>
      </w:r>
      <w:r>
        <w:rPr>
          <w:w w:val="102.14737340023643"/>
          <w:rFonts w:ascii="Times New Roman" w:hAnsi="Times New Roman" w:eastAsia="Times New Roman"/>
          <w:b w:val="0"/>
          <w:i w:val="0"/>
          <w:color w:val="000000"/>
          <w:sz w:val="19"/>
        </w:rPr>
        <w:t>等级的更新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得出</w:t>
      </w:r>
      <w:r>
        <w:rPr>
          <w:w w:val="102.14737340023643"/>
          <w:rFonts w:ascii="Times New Roman" w:hAnsi="Times New Roman" w:eastAsia="Times New Roman"/>
          <w:b w:val="0"/>
          <w:i w:val="0"/>
          <w:color w:val="000000"/>
          <w:sz w:val="19"/>
        </w:rPr>
        <w:t>。</w:t>
      </w:r>
    </w:p>
    <w:p>
      <w:pPr>
        <w:autoSpaceDN w:val="0"/>
        <w:autoSpaceDE w:val="0"/>
        <w:widowControl/>
        <w:spacing w:line="300" w:lineRule="auto" w:before="214" w:after="0"/>
        <w:ind w:left="0" w:right="0"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相关失效分析</w:t>
      </w:r>
    </w:p>
    <w:p>
      <w:pPr>
        <w:autoSpaceDN w:val="0"/>
        <w:tabs>
          <w:tab w:pos="52" w:val="left"/>
          <w:tab w:pos="168" w:val="left"/>
          <w:tab w:pos="470" w:val="left"/>
        </w:tabs>
        <w:autoSpaceDE w:val="0"/>
        <w:widowControl/>
        <w:spacing w:line="434" w:lineRule="auto" w:before="258" w:after="0"/>
        <w:ind w:left="0" w:right="112"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目的</w:t>
      </w:r>
      <w:r>
        <w:br/>
      </w:r>
      <w:r>
        <w:tab/>
      </w:r>
      <w:r>
        <w:rPr>
          <w:w w:val="102.14737340023643"/>
          <w:rFonts w:ascii="Times New Roman" w:hAnsi="Times New Roman" w:eastAsia="Times New Roman"/>
          <w:b w:val="0"/>
          <w:i w:val="0"/>
          <w:color w:val="000000"/>
          <w:sz w:val="19"/>
        </w:rPr>
        <w:t>相关失效分析旨在识别出可绕开给定要素间所要求的独立性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绕开免于干扰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使独立性无效或使免</w:t>
      </w:r>
      <w:r>
        <w:rPr>
          <w:w w:val="102.14737340023643"/>
          <w:rFonts w:ascii="Times New Roman" w:hAnsi="Times New Roman" w:eastAsia="Times New Roman"/>
          <w:b w:val="0"/>
          <w:i w:val="0"/>
          <w:color w:val="000000"/>
          <w:sz w:val="19"/>
        </w:rPr>
        <w:t>于干扰无效</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并违背安全要求或安全目标的单一事件或原因</w:t>
      </w:r>
      <w:r>
        <w:rPr>
          <w:w w:val="102.14737340023643"/>
          <w:rFonts w:ascii="Times New Roman" w:hAnsi="Times New Roman" w:eastAsia="Times New Roman"/>
          <w:b w:val="0"/>
          <w:i w:val="0"/>
          <w:color w:val="000000"/>
          <w:sz w:val="19"/>
        </w:rPr>
        <w:t>。</w:t>
      </w:r>
    </w:p>
    <w:p>
      <w:pPr>
        <w:autoSpaceDN w:val="0"/>
        <w:autoSpaceDE w:val="0"/>
        <w:widowControl/>
        <w:spacing w:line="374" w:lineRule="auto" w:before="44" w:after="0"/>
        <w:ind w:left="470" w:right="4514" w:hanging="47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总则</w:t>
      </w:r>
      <w:r>
        <w:br/>
      </w:r>
      <w:r>
        <w:rPr>
          <w:w w:val="102.14737340023643"/>
          <w:rFonts w:ascii="Times New Roman" w:hAnsi="Times New Roman" w:eastAsia="Times New Roman"/>
          <w:b w:val="0"/>
          <w:i w:val="0"/>
          <w:color w:val="000000"/>
          <w:sz w:val="19"/>
        </w:rPr>
        <w:t>相关失效分析考虑架构特征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例如</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相似的和不相似的冗余要素</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由相同的软件或硬件要素实现的不同功能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功能及其相关安全机制</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功能的分割或软件要素的分隔</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硬件要素间的物理距离</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有隔离或无隔离</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共同的外部资源</w:t>
      </w:r>
      <w:r>
        <w:rPr>
          <w:w w:val="102.14737340023643"/>
          <w:rFonts w:ascii="Times New Roman" w:hAnsi="Times New Roman" w:eastAsia="Times New Roman"/>
          <w:b w:val="0"/>
          <w:i w:val="0"/>
          <w:color w:val="000000"/>
          <w:sz w:val="19"/>
        </w:rPr>
        <w:t>。</w:t>
      </w:r>
    </w:p>
    <w:p>
      <w:pPr>
        <w:autoSpaceDN w:val="0"/>
        <w:tabs>
          <w:tab w:pos="470" w:val="left"/>
          <w:tab w:pos="2088" w:val="left"/>
        </w:tabs>
        <w:autoSpaceDE w:val="0"/>
        <w:widowControl/>
        <w:spacing w:line="418" w:lineRule="auto" w:before="0" w:after="0"/>
        <w:ind w:left="52" w:right="112" w:firstLine="0"/>
        <w:jc w:val="left"/>
      </w:pPr>
      <w:r>
        <w:tab/>
      </w:r>
      <w:r>
        <w:rPr>
          <w:w w:val="102.14737340023643"/>
          <w:rFonts w:ascii="Times New Roman" w:hAnsi="Times New Roman" w:eastAsia="Times New Roman"/>
          <w:b w:val="0"/>
          <w:i w:val="0"/>
          <w:color w:val="000000"/>
          <w:sz w:val="19"/>
        </w:rPr>
        <w:t>根据</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的定义</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独立性受到共因失效和级联失效的威胁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而免于干扰仅受级联</w:t>
      </w:r>
      <w:r>
        <w:rPr>
          <w:w w:val="102.14737340023643"/>
          <w:rFonts w:ascii="Times New Roman" w:hAnsi="Times New Roman" w:eastAsia="Times New Roman"/>
          <w:b w:val="0"/>
          <w:i w:val="0"/>
          <w:color w:val="000000"/>
          <w:sz w:val="19"/>
        </w:rPr>
        <w:t>失效的威胁</w:t>
      </w:r>
      <w:r>
        <w:rPr>
          <w:w w:val="102.14737340023643"/>
          <w:rFonts w:ascii="Times New Roman" w:hAnsi="Times New Roman" w:eastAsia="Times New Roman"/>
          <w:b w:val="0"/>
          <w:i w:val="0"/>
          <w:color w:val="000000"/>
          <w:sz w:val="19"/>
        </w:rPr>
        <w:t>。</w:t>
      </w:r>
    </w:p>
    <w:p>
      <w:pPr>
        <w:autoSpaceDN w:val="0"/>
        <w:tabs>
          <w:tab w:pos="412" w:val="left"/>
        </w:tabs>
        <w:autoSpaceDE w:val="0"/>
        <w:widowControl/>
        <w:spacing w:line="430" w:lineRule="auto" w:before="0" w:after="0"/>
        <w:ind w:left="52" w:right="20" w:firstLine="0"/>
        <w:jc w:val="left"/>
      </w:pPr>
      <w:r>
        <w:tab/>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引发不同电子设备以一种基于设计方式失效或使用的方式失效的高强度电磁场</w:t>
      </w:r>
      <w:r>
        <w:rPr>
          <w:w w:val="103.1000018119812"/>
          <w:rFonts w:ascii="Times New Roman" w:hAnsi="Times New Roman" w:eastAsia="Times New Roman"/>
          <w:b w:val="0"/>
          <w:i w:val="0"/>
          <w:color w:val="000000"/>
          <w:sz w:val="16"/>
        </w:rPr>
        <w:t xml:space="preserve"> ,</w:t>
      </w:r>
      <w:r>
        <w:rPr>
          <w:w w:val="103.1000018119812"/>
          <w:rFonts w:ascii="Times New Roman" w:hAnsi="Times New Roman" w:eastAsia="Times New Roman"/>
          <w:b w:val="0"/>
          <w:i w:val="0"/>
          <w:color w:val="000000"/>
          <w:sz w:val="16"/>
        </w:rPr>
        <w:t>是共因失效的一个例子</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影响车辆功能表现的有偏差的车速信息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是级联失效的例子</w:t>
      </w:r>
      <w:r>
        <w:rPr>
          <w:w w:val="103.1000018119812"/>
          <w:rFonts w:ascii="Times New Roman" w:hAnsi="Times New Roman" w:eastAsia="Times New Roman"/>
          <w:b w:val="0"/>
          <w:i w:val="0"/>
          <w:color w:val="000000"/>
          <w:sz w:val="16"/>
        </w:rPr>
        <w:t>。</w:t>
      </w:r>
    </w:p>
    <w:p>
      <w:pPr>
        <w:autoSpaceDN w:val="0"/>
        <w:autoSpaceDE w:val="0"/>
        <w:widowControl/>
        <w:spacing w:line="497" w:lineRule="auto" w:before="0" w:after="0"/>
        <w:ind w:left="0" w:right="342" w:firstLine="0"/>
        <w:jc w:val="right"/>
      </w:pPr>
      <w:r>
        <w:rPr>
          <w:w w:val="103.1000018119812"/>
          <w:rFonts w:ascii="Times New Roman" w:hAnsi="Times New Roman" w:eastAsia="Times New Roman"/>
          <w:b w:val="0"/>
          <w:i w:val="0"/>
          <w:color w:val="000000"/>
          <w:sz w:val="16"/>
        </w:rPr>
        <w:t>7</w:t>
      </w:r>
    </w:p>
    <w:p>
      <w:pPr>
        <w:sectPr>
          <w:pgSz w:w="11906" w:h="16838"/>
          <w:pgMar w:top="604" w:right="1238" w:bottom="570" w:left="1298" w:header="720" w:footer="720" w:gutter="0"/>
          <w:cols w:space="720" w:num="1" w:equalWidth="0">
            <w:col w:w="9370" w:space="0"/>
            <w:col w:w="9366" w:space="0"/>
            <w:col w:w="9330" w:space="0"/>
            <w:col w:w="9278" w:space="0"/>
            <w:col w:w="7150" w:space="0"/>
            <w:col w:w="2202" w:space="0"/>
            <w:col w:w="9352" w:space="0"/>
            <w:col w:w="9314" w:space="0"/>
            <w:col w:w="9382" w:space="0"/>
            <w:col w:w="9143" w:space="0"/>
            <w:col w:w="9354" w:space="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24"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494" w:lineRule="auto" w:before="64" w:after="0"/>
        <w:ind w:left="470" w:right="0" w:firstLine="0"/>
        <w:jc w:val="left"/>
      </w:pPr>
      <w:r>
        <w:rPr>
          <w:w w:val="102.14737340023643"/>
          <w:rFonts w:ascii="Times New Roman" w:hAnsi="Times New Roman" w:eastAsia="Times New Roman"/>
          <w:b w:val="0"/>
          <w:i w:val="0"/>
          <w:color w:val="000000"/>
          <w:sz w:val="19"/>
        </w:rPr>
        <w:t>相关失效可同时显现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或在足够短的时间间隔内产生同时失效的效果</w:t>
      </w:r>
      <w:r>
        <w:rPr>
          <w:w w:val="102.14737340023643"/>
          <w:rFonts w:ascii="Times New Roman" w:hAnsi="Times New Roman" w:eastAsia="Times New Roman"/>
          <w:b w:val="0"/>
          <w:i w:val="0"/>
          <w:color w:val="000000"/>
          <w:sz w:val="19"/>
        </w:rPr>
        <w:t>。</w:t>
      </w:r>
    </w:p>
    <w:p>
      <w:pPr>
        <w:autoSpaceDN w:val="0"/>
        <w:tabs>
          <w:tab w:pos="412" w:val="left"/>
        </w:tabs>
        <w:autoSpaceDE w:val="0"/>
        <w:widowControl/>
        <w:spacing w:line="427" w:lineRule="auto" w:before="0" w:after="0"/>
        <w:ind w:left="52" w:right="82" w:firstLine="0"/>
        <w:jc w:val="left"/>
      </w:pPr>
      <w:r>
        <w:tab/>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如果用于探测功能异常表现的监控和被监控的功能受相同的事件或原因影响</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则在被监控功能失效前的某</w:t>
      </w:r>
      <w:r>
        <w:rPr>
          <w:w w:val="103.1000018119812"/>
          <w:rFonts w:ascii="Times New Roman" w:hAnsi="Times New Roman" w:eastAsia="Times New Roman"/>
          <w:b w:val="0"/>
          <w:i w:val="0"/>
          <w:color w:val="000000"/>
          <w:sz w:val="16"/>
        </w:rPr>
        <w:t>个时刻</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可使监控无效</w:t>
      </w:r>
      <w:r>
        <w:rPr>
          <w:w w:val="103.1000018119812"/>
          <w:rFonts w:ascii="Times New Roman" w:hAnsi="Times New Roman" w:eastAsia="Times New Roman"/>
          <w:b w:val="0"/>
          <w:i w:val="0"/>
          <w:color w:val="000000"/>
          <w:sz w:val="16"/>
        </w:rPr>
        <w:t>。</w:t>
      </w:r>
    </w:p>
    <w:p>
      <w:pPr>
        <w:autoSpaceDN w:val="0"/>
        <w:autoSpaceDE w:val="0"/>
        <w:widowControl/>
        <w:spacing w:line="492" w:lineRule="auto" w:before="70" w:after="0"/>
        <w:ind w:left="0" w:right="0"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本章的输入</w:t>
      </w:r>
    </w:p>
    <w:p>
      <w:pPr>
        <w:autoSpaceDN w:val="0"/>
        <w:tabs>
          <w:tab w:pos="168" w:val="left"/>
          <w:tab w:pos="336" w:val="left"/>
          <w:tab w:pos="470" w:val="left"/>
          <w:tab w:pos="838" w:val="left"/>
          <w:tab w:pos="866" w:val="left"/>
          <w:tab w:pos="1006" w:val="left"/>
          <w:tab w:pos="1176" w:val="left"/>
          <w:tab w:pos="1740" w:val="left"/>
          <w:tab w:pos="1908" w:val="left"/>
          <w:tab w:pos="2034" w:val="left"/>
          <w:tab w:pos="2058" w:val="left"/>
          <w:tab w:pos="3310" w:val="left"/>
          <w:tab w:pos="3316" w:val="left"/>
          <w:tab w:pos="3344" w:val="left"/>
          <w:tab w:pos="3502" w:val="left"/>
          <w:tab w:pos="3536" w:val="left"/>
          <w:tab w:pos="4532" w:val="left"/>
          <w:tab w:pos="4702" w:val="left"/>
          <w:tab w:pos="4978" w:val="left"/>
          <w:tab w:pos="5014" w:val="left"/>
          <w:tab w:pos="6266" w:val="left"/>
          <w:tab w:pos="6300" w:val="left"/>
          <w:tab w:pos="6318" w:val="left"/>
          <w:tab w:pos="6458" w:val="left"/>
          <w:tab w:pos="6492" w:val="left"/>
          <w:tab w:pos="7482" w:val="left"/>
          <w:tab w:pos="7652" w:val="left"/>
          <w:tab w:pos="8176" w:val="left"/>
          <w:tab w:pos="8202" w:val="left"/>
          <w:tab w:pos="8906" w:val="left"/>
        </w:tabs>
        <w:autoSpaceDE w:val="0"/>
        <w:widowControl/>
        <w:spacing w:line="372" w:lineRule="auto" w:before="12" w:after="0"/>
        <w:ind w:left="0" w:right="20"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前提条件</w:t>
      </w:r>
      <w:r>
        <w:br/>
      </w:r>
      <w:r>
        <w:tab/>
      </w:r>
      <w:r>
        <w:rPr>
          <w:w w:val="102.14737340023643"/>
          <w:rFonts w:ascii="Times New Roman" w:hAnsi="Times New Roman" w:eastAsia="Times New Roman"/>
          <w:b w:val="0"/>
          <w:i w:val="0"/>
          <w:color w:val="000000"/>
          <w:sz w:val="19"/>
        </w:rPr>
        <w:t>应具备下列信息</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所应用 系 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 件 或 软 件 层 面 的 独 立 性 要 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 照</w:t>
      </w:r>
      <w:r>
        <w:rPr>
          <w:w w:val="102.14737340023643"/>
          <w:rFonts w:ascii="Times New Roman" w:hAnsi="Times New Roman" w:eastAsia="Times New Roman"/>
          <w:b w:val="0"/>
          <w:i w:val="0"/>
          <w:color w:val="000000"/>
          <w:sz w:val="19"/>
        </w:rPr>
        <w:t xml:space="preserve"> GB/T 34590.3—2017</w:t>
      </w:r>
      <w:r>
        <w:rPr>
          <w:w w:val="102.14737340023643"/>
          <w:rFonts w:ascii="Times New Roman" w:hAnsi="Times New Roman" w:eastAsia="Times New Roman"/>
          <w:b w:val="0"/>
          <w:i w:val="0"/>
          <w:color w:val="000000"/>
          <w:sz w:val="19"/>
        </w:rPr>
        <w:t xml:space="preserve"> 的</w:t>
      </w:r>
      <w:r>
        <w:rPr>
          <w:w w:val="102.14737340023643"/>
          <w:rFonts w:ascii="Times New Roman" w:hAnsi="Times New Roman" w:eastAsia="Times New Roman"/>
          <w:b w:val="0"/>
          <w:i w:val="0"/>
          <w:color w:val="000000"/>
          <w:sz w:val="19"/>
        </w:rPr>
        <w:t xml:space="preserve"> 8.5.1、</w:t>
      </w: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或</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tab/>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所应 用 系 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 件 或 软 件 层 面 的 免 于 干 扰 要 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 照</w:t>
      </w:r>
      <w:r>
        <w:rPr>
          <w:w w:val="102.14737340023643"/>
          <w:rFonts w:ascii="Times New Roman" w:hAnsi="Times New Roman" w:eastAsia="Times New Roman"/>
          <w:b w:val="0"/>
          <w:i w:val="0"/>
          <w:color w:val="000000"/>
          <w:sz w:val="19"/>
        </w:rPr>
        <w:t xml:space="preserve"> GB/T 34590.3—2017</w:t>
      </w:r>
      <w:r>
        <w:rPr>
          <w:w w:val="102.14737340023643"/>
          <w:rFonts w:ascii="Times New Roman" w:hAnsi="Times New Roman" w:eastAsia="Times New Roman"/>
          <w:b w:val="0"/>
          <w:i w:val="0"/>
          <w:color w:val="000000"/>
          <w:sz w:val="19"/>
        </w:rPr>
        <w:t xml:space="preserve"> 的</w:t>
      </w:r>
      <w:r>
        <w:rPr>
          <w:w w:val="102.14737340023643"/>
          <w:rFonts w:ascii="Times New Roman" w:hAnsi="Times New Roman" w:eastAsia="Times New Roman"/>
          <w:b w:val="0"/>
          <w:i w:val="0"/>
          <w:color w:val="000000"/>
          <w:sz w:val="19"/>
        </w:rPr>
        <w:t xml:space="preserve"> 8.5.1、</w:t>
      </w: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或</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tab/>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独立性或免于干扰的要求所应用系统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硬件或软件层面的架构信息</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或</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架构信息用于确定相关失效分析的范围</w:t>
      </w:r>
      <w:r>
        <w:rPr>
          <w:w w:val="103.1000018119812"/>
          <w:rFonts w:ascii="Times New Roman" w:hAnsi="Times New Roman" w:eastAsia="Times New Roman"/>
          <w:b w:val="0"/>
          <w:i w:val="0"/>
          <w:color w:val="000000"/>
          <w:sz w:val="16"/>
        </w:rPr>
        <w:t>。</w:t>
      </w:r>
    </w:p>
    <w:p>
      <w:pPr>
        <w:autoSpaceDN w:val="0"/>
        <w:tabs>
          <w:tab w:pos="168" w:val="left"/>
          <w:tab w:pos="336" w:val="left"/>
          <w:tab w:pos="470" w:val="left"/>
        </w:tabs>
        <w:autoSpaceDE w:val="0"/>
        <w:widowControl/>
        <w:spacing w:line="485" w:lineRule="auto" w:before="70" w:after="0"/>
        <w:ind w:left="0" w:right="7814"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spacing w:val="-20.0"/>
          <w:w w:val="102.14737340023643"/>
          <w:rFonts w:ascii="Times New Roman" w:hAnsi="Times New Roman" w:eastAsia="Times New Roman"/>
          <w:b w:val="0"/>
          <w:i w:val="0"/>
          <w:color w:val="000000"/>
          <w:sz w:val="19"/>
        </w:rPr>
        <w:t>支持信息</w:t>
      </w:r>
      <w:r>
        <w:br/>
      </w:r>
      <w:r>
        <w:tab/>
      </w:r>
      <w:r>
        <w:rPr>
          <w:w w:val="102.14737340023643"/>
          <w:rFonts w:ascii="Times New Roman" w:hAnsi="Times New Roman" w:eastAsia="Times New Roman"/>
          <w:b w:val="0"/>
          <w:i w:val="0"/>
          <w:color w:val="000000"/>
          <w:sz w:val="19"/>
        </w:rPr>
        <w:t>无</w:t>
      </w:r>
      <w:r>
        <w:rPr>
          <w:w w:val="102.14737340023643"/>
          <w:rFonts w:ascii="Times New Roman" w:hAnsi="Times New Roman" w:eastAsia="Times New Roman"/>
          <w:b w:val="0"/>
          <w:i w:val="0"/>
          <w:color w:val="000000"/>
          <w:sz w:val="19"/>
        </w:rPr>
        <w:t>。</w:t>
      </w:r>
    </w:p>
    <w:p>
      <w:pPr>
        <w:autoSpaceDN w:val="0"/>
        <w:autoSpaceDE w:val="0"/>
        <w:widowControl/>
        <w:spacing w:line="499" w:lineRule="auto" w:before="44" w:after="0"/>
        <w:ind w:left="0" w:right="2992"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要求和建议</w:t>
      </w:r>
      <w:r>
        <w:br/>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应按照第</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章安全分析的结果识别出相关失效的潜在可能性</w:t>
      </w:r>
      <w:r>
        <w:rPr>
          <w:spacing w:val="-20.0"/>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系统性失效和随机硬件失效都有可能成为相关失效</w:t>
      </w:r>
      <w:r>
        <w:rPr>
          <w:w w:val="103.1000018119812"/>
          <w:rFonts w:ascii="Times New Roman" w:hAnsi="Times New Roman" w:eastAsia="Times New Roman"/>
          <w:b w:val="0"/>
          <w:i w:val="0"/>
          <w:color w:val="000000"/>
          <w:sz w:val="16"/>
        </w:rPr>
        <w:t>。</w:t>
      </w:r>
    </w:p>
    <w:p>
      <w:pPr>
        <w:autoSpaceDN w:val="0"/>
        <w:tabs>
          <w:tab w:pos="876" w:val="left"/>
        </w:tabs>
        <w:autoSpaceDE w:val="0"/>
        <w:widowControl/>
        <w:spacing w:line="430" w:lineRule="auto" w:before="0" w:after="0"/>
        <w:ind w:left="412" w:right="82"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对相关失效的潜在可能性的识别可基于演绎分析法</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割集检查或者</w:t>
      </w:r>
      <w:r>
        <w:rPr>
          <w:w w:val="103.1000018119812"/>
          <w:rFonts w:ascii="Times New Roman" w:hAnsi="Times New Roman" w:eastAsia="Times New Roman"/>
          <w:b w:val="0"/>
          <w:i w:val="0"/>
          <w:color w:val="000000"/>
          <w:sz w:val="16"/>
        </w:rPr>
        <w:t xml:space="preserve"> FTA</w:t>
      </w:r>
      <w:r>
        <w:rPr>
          <w:spacing w:val="-5.0"/>
          <w:w w:val="103.1000018119812"/>
          <w:rFonts w:ascii="Times New Roman" w:hAnsi="Times New Roman" w:eastAsia="Times New Roman"/>
          <w:b w:val="0"/>
          <w:i w:val="0"/>
          <w:color w:val="000000"/>
          <w:sz w:val="16"/>
        </w:rPr>
        <w:t xml:space="preserve"> 中重复的相同事件可表明相关失效</w:t>
      </w:r>
      <w:r>
        <w:tab/>
      </w:r>
      <w:r>
        <w:rPr>
          <w:w w:val="103.1000018119812"/>
          <w:rFonts w:ascii="Times New Roman" w:hAnsi="Times New Roman" w:eastAsia="Times New Roman"/>
          <w:b w:val="0"/>
          <w:i w:val="0"/>
          <w:color w:val="000000"/>
          <w:sz w:val="16"/>
        </w:rPr>
        <w:t>的潜在可能性</w:t>
      </w:r>
      <w:r>
        <w:rPr>
          <w:w w:val="103.1000018119812"/>
          <w:rFonts w:ascii="Times New Roman" w:hAnsi="Times New Roman" w:eastAsia="Times New Roman"/>
          <w:b w:val="0"/>
          <w:i w:val="0"/>
          <w:color w:val="000000"/>
          <w:sz w:val="16"/>
        </w:rPr>
        <w:t>。</w:t>
      </w:r>
    </w:p>
    <w:p>
      <w:pPr>
        <w:autoSpaceDN w:val="0"/>
        <w:tabs>
          <w:tab w:pos="876" w:val="left"/>
        </w:tabs>
        <w:autoSpaceDE w:val="0"/>
        <w:widowControl/>
        <w:spacing w:line="427" w:lineRule="auto" w:before="0" w:after="0"/>
        <w:ind w:left="412" w:right="82"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3</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归纳分析法也可支持该识别</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在</w:t>
      </w:r>
      <w:r>
        <w:rPr>
          <w:w w:val="103.1000018119812"/>
          <w:rFonts w:ascii="Times New Roman" w:hAnsi="Times New Roman" w:eastAsia="Times New Roman"/>
          <w:b w:val="0"/>
          <w:i w:val="0"/>
          <w:color w:val="000000"/>
          <w:sz w:val="16"/>
        </w:rPr>
        <w:t xml:space="preserve"> FMEA</w:t>
      </w:r>
      <w:r>
        <w:rPr>
          <w:spacing w:val="-2.6666666666666665"/>
          <w:w w:val="103.1000018119812"/>
          <w:rFonts w:ascii="Times New Roman" w:hAnsi="Times New Roman" w:eastAsia="Times New Roman"/>
          <w:b w:val="0"/>
          <w:i w:val="0"/>
          <w:color w:val="000000"/>
          <w:sz w:val="16"/>
        </w:rPr>
        <w:t xml:space="preserve"> 中多次出现的具有相似失效模式的相似元器件或组件可提供相关失</w:t>
      </w:r>
      <w:r>
        <w:tab/>
      </w:r>
      <w:r>
        <w:rPr>
          <w:w w:val="103.1000018119812"/>
          <w:rFonts w:ascii="Times New Roman" w:hAnsi="Times New Roman" w:eastAsia="Times New Roman"/>
          <w:b w:val="0"/>
          <w:i w:val="0"/>
          <w:color w:val="000000"/>
          <w:sz w:val="16"/>
        </w:rPr>
        <w:t>效潜在可能性的额外信息</w:t>
      </w:r>
      <w:r>
        <w:rPr>
          <w:w w:val="103.1000018119812"/>
          <w:rFonts w:ascii="Times New Roman" w:hAnsi="Times New Roman" w:eastAsia="Times New Roman"/>
          <w:b w:val="0"/>
          <w:i w:val="0"/>
          <w:color w:val="000000"/>
          <w:sz w:val="16"/>
        </w:rPr>
        <w:t>。</w:t>
      </w:r>
    </w:p>
    <w:p>
      <w:pPr>
        <w:autoSpaceDN w:val="0"/>
        <w:tabs>
          <w:tab w:pos="52" w:val="left"/>
          <w:tab w:pos="168" w:val="left"/>
          <w:tab w:pos="336" w:val="left"/>
        </w:tabs>
        <w:autoSpaceDE w:val="0"/>
        <w:widowControl/>
        <w:spacing w:line="415" w:lineRule="auto" w:before="0" w:after="0"/>
        <w:ind w:left="0" w:right="82"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应评估每个识别出的相关失效的潜在可能性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以判定其合理性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即</w:t>
      </w:r>
      <w:r>
        <w:rPr>
          <w:w w:val="102.14737340023643"/>
          <w:rFonts w:ascii="Times New Roman" w:hAnsi="Times New Roman" w:eastAsia="Times New Roman"/>
          <w:b w:val="0"/>
          <w:i w:val="0"/>
          <w:color w:val="000000"/>
          <w:sz w:val="19"/>
        </w:rPr>
        <w:t>:</w:t>
      </w:r>
      <w:r>
        <w:rPr>
          <w:spacing w:val="-6.666666666666666"/>
          <w:w w:val="102.14737340023643"/>
          <w:rFonts w:ascii="Times New Roman" w:hAnsi="Times New Roman" w:eastAsia="Times New Roman"/>
          <w:b w:val="0"/>
          <w:i w:val="0"/>
          <w:color w:val="000000"/>
          <w:sz w:val="19"/>
        </w:rPr>
        <w:t>是否存在导致相关失效并违</w:t>
      </w:r>
      <w:r>
        <w:rPr>
          <w:w w:val="102.14737340023643"/>
          <w:rFonts w:ascii="Times New Roman" w:hAnsi="Times New Roman" w:eastAsia="Times New Roman"/>
          <w:b w:val="0"/>
          <w:i w:val="0"/>
          <w:color w:val="000000"/>
          <w:sz w:val="19"/>
        </w:rPr>
        <w:t>背给定要素间所要求的独立性或免于干扰的合理可预见原因</w:t>
      </w:r>
      <w:r>
        <w:rPr>
          <w:w w:val="102.14737340023643"/>
          <w:rFonts w:ascii="Times New Roman" w:hAnsi="Times New Roman" w:eastAsia="Times New Roman"/>
          <w:b w:val="0"/>
          <w:i w:val="0"/>
          <w:color w:val="000000"/>
          <w:sz w:val="19"/>
        </w:rPr>
        <w:t>。</w:t>
      </w:r>
    </w:p>
    <w:p>
      <w:pPr>
        <w:autoSpaceDN w:val="0"/>
        <w:tabs>
          <w:tab w:pos="698" w:val="left"/>
          <w:tab w:pos="8960" w:val="left"/>
        </w:tabs>
        <w:autoSpaceDE w:val="0"/>
        <w:widowControl/>
        <w:spacing w:line="446" w:lineRule="auto" w:before="0" w:after="0"/>
        <w:ind w:left="412" w:right="82"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为进行随机硬件失效 导 致 违 背 安 全 目 标 的 评 估</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而 需 要 对 随 机 硬 件 失 效 进 行 量 化 时</w:t>
      </w:r>
      <w:r>
        <w:rPr>
          <w:w w:val="103.1000018119812"/>
          <w:rFonts w:ascii="Times New Roman" w:hAnsi="Times New Roman" w:eastAsia="Times New Roman"/>
          <w:b w:val="0"/>
          <w:i w:val="0"/>
          <w:color w:val="000000"/>
          <w:sz w:val="16"/>
        </w:rPr>
        <w:t xml:space="preserve"> (</w:t>
      </w:r>
      <w:r>
        <w:rPr>
          <w:w w:val="103.1000018119812"/>
          <w:rFonts w:ascii="Times New Roman" w:hAnsi="Times New Roman" w:eastAsia="Times New Roman"/>
          <w:b w:val="0"/>
          <w:i w:val="0"/>
          <w:color w:val="000000"/>
          <w:sz w:val="16"/>
        </w:rPr>
        <w:t>参 见</w:t>
      </w:r>
      <w:r>
        <w:rPr>
          <w:w w:val="103.1000018119812"/>
          <w:rFonts w:ascii="Times New Roman" w:hAnsi="Times New Roman" w:eastAsia="Times New Roman"/>
          <w:b w:val="0"/>
          <w:i w:val="0"/>
          <w:color w:val="000000"/>
          <w:sz w:val="16"/>
        </w:rPr>
        <w:t xml:space="preserve"> GB/T34590. </w:t>
      </w:r>
      <w:r>
        <w:rPr>
          <w:w w:val="103.1000018119812"/>
          <w:rFonts w:ascii="Times New Roman" w:hAnsi="Times New Roman" w:eastAsia="Times New Roman"/>
          <w:b w:val="0"/>
          <w:i w:val="0"/>
          <w:color w:val="000000"/>
          <w:sz w:val="16"/>
        </w:rPr>
        <w:t>5</w:t>
      </w:r>
      <w:r>
        <w:rPr>
          <w:spacing w:val="-20.0"/>
          <w:w w:val="103.1000018119812"/>
          <w:rFonts w:ascii="Times New Roman" w:hAnsi="Times New Roman" w:eastAsia="Times New Roman"/>
          <w:b w:val="0"/>
          <w:i w:val="0"/>
          <w:color w:val="000000"/>
          <w:sz w:val="16"/>
        </w:rPr>
        <w:t>—</w:t>
      </w:r>
      <w:r>
        <w:tab/>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因不存在通用且充分可靠的量化方法</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共因失效的影响是在定性基础上预估的</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此评估应考虑所分析相关项或要素的运行工况</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也应考虑其各种运行模式</w:t>
      </w:r>
      <w:r>
        <w:rPr>
          <w:w w:val="102.14737340023643"/>
          <w:rFonts w:ascii="Times New Roman" w:hAnsi="Times New Roman" w:eastAsia="Times New Roman"/>
          <w:b w:val="0"/>
          <w:i w:val="0"/>
          <w:color w:val="000000"/>
          <w:sz w:val="19"/>
        </w:rPr>
        <w:t>。</w:t>
      </w:r>
    </w:p>
    <w:p>
      <w:pPr>
        <w:autoSpaceDN w:val="0"/>
        <w:tabs>
          <w:tab w:pos="168" w:val="left"/>
          <w:tab w:pos="336" w:val="left"/>
          <w:tab w:pos="412" w:val="left"/>
          <w:tab w:pos="874" w:val="left"/>
        </w:tabs>
        <w:autoSpaceDE w:val="0"/>
        <w:widowControl/>
        <w:spacing w:line="401" w:lineRule="auto" w:before="0" w:after="0"/>
        <w:ind w:left="0" w:right="82"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此评估应考虑以下适用的内容</w:t>
      </w:r>
      <w:r>
        <w:rPr>
          <w:w w:val="102.14737340023643"/>
          <w:rFonts w:ascii="Times New Roman" w:hAnsi="Times New Roman" w:eastAsia="Times New Roman"/>
          <w:b w:val="0"/>
          <w:i w:val="0"/>
          <w:color w:val="000000"/>
          <w:sz w:val="19"/>
        </w:rPr>
        <w:t>:</w:t>
      </w:r>
      <w:r>
        <w:br/>
      </w:r>
      <w:r>
        <w:tab/>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合适的检查清单</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基于现场经验的检查清单</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可支持对潜在相关失效合理性的评估</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检查清单为分析员</w:t>
      </w:r>
      <w:r>
        <w:tab/>
      </w:r>
      <w:r>
        <w:rPr>
          <w:w w:val="103.1000018119812"/>
          <w:rFonts w:ascii="Times New Roman" w:hAnsi="Times New Roman" w:eastAsia="Times New Roman"/>
          <w:b w:val="0"/>
          <w:i w:val="0"/>
          <w:color w:val="000000"/>
          <w:sz w:val="16"/>
        </w:rPr>
        <w:t>提供了根本原因和耦合因素</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相同的设计</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相同的过程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相同的组件</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相同的接口</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近似度</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的代表性示</w:t>
      </w:r>
      <w:r>
        <w:tab/>
      </w:r>
      <w:r>
        <w:rPr>
          <w:w w:val="103.1000018119812"/>
          <w:rFonts w:ascii="Times New Roman" w:hAnsi="Times New Roman" w:eastAsia="Times New Roman"/>
          <w:b w:val="0"/>
          <w:i w:val="0"/>
          <w:color w:val="000000"/>
          <w:sz w:val="16"/>
        </w:rPr>
        <w:t>例</w:t>
      </w:r>
      <w:r>
        <w:rPr>
          <w:w w:val="103.1000018119812"/>
          <w:rFonts w:ascii="Times New Roman" w:hAnsi="Times New Roman" w:eastAsia="Times New Roman"/>
          <w:b w:val="0"/>
          <w:i w:val="0"/>
          <w:color w:val="000000"/>
          <w:sz w:val="16"/>
        </w:rPr>
        <w:t>。GB/T20438</w:t>
      </w:r>
      <w:r>
        <w:rPr>
          <w:w w:val="103.1000018119812"/>
          <w:rFonts w:ascii="Times New Roman" w:hAnsi="Times New Roman" w:eastAsia="Times New Roman"/>
          <w:b w:val="0"/>
          <w:i w:val="0"/>
          <w:color w:val="000000"/>
          <w:sz w:val="16"/>
        </w:rPr>
        <w:t>中提供的信息可作为建立此类检查清单的基础</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也可由是否遵守了旨在防止引入可导致相关失效的根本原因和耦合因素的过程指南来支持此评估</w:t>
      </w:r>
      <w:r>
        <w:rPr>
          <w:w w:val="103.1000018119812"/>
          <w:rFonts w:ascii="Times New Roman" w:hAnsi="Times New Roman" w:eastAsia="Times New Roman"/>
          <w:b w:val="0"/>
          <w:i w:val="0"/>
          <w:color w:val="000000"/>
          <w:sz w:val="16"/>
        </w:rPr>
        <w:t>。</w:t>
      </w:r>
    </w:p>
    <w:p>
      <w:pPr>
        <w:autoSpaceDN w:val="0"/>
        <w:autoSpaceDE w:val="0"/>
        <w:widowControl/>
        <w:spacing w:line="434" w:lineRule="auto" w:before="0" w:after="0"/>
        <w:ind w:left="412" w:right="676" w:firstLine="6"/>
        <w:jc w:val="left"/>
      </w:pP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随机硬件失效</w:t>
      </w:r>
      <w:r>
        <w:rPr>
          <w:w w:val="102.14737340023643"/>
          <w:rFonts w:ascii="Times New Roman" w:hAnsi="Times New Roman" w:eastAsia="Times New Roman"/>
          <w:b w:val="0"/>
          <w:i w:val="0"/>
          <w:color w:val="000000"/>
          <w:sz w:val="19"/>
        </w:rPr>
        <w:t>;</w:t>
      </w:r>
      <w:r>
        <w:br/>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共用模块</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例如</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大规模集成电路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微控制器</w:t>
      </w:r>
      <w:r>
        <w:rPr>
          <w:w w:val="103.1000018119812"/>
          <w:rFonts w:ascii="Times New Roman" w:hAnsi="Times New Roman" w:eastAsia="Times New Roman"/>
          <w:b w:val="0"/>
          <w:i w:val="0"/>
          <w:color w:val="000000"/>
          <w:sz w:val="16"/>
        </w:rPr>
        <w:t>、ASIC</w:t>
      </w:r>
      <w:r>
        <w:rPr>
          <w:w w:val="103.1000018119812"/>
          <w:rFonts w:ascii="Times New Roman" w:hAnsi="Times New Roman" w:eastAsia="Times New Roman"/>
          <w:b w:val="0"/>
          <w:i w:val="0"/>
          <w:color w:val="000000"/>
          <w:sz w:val="16"/>
        </w:rPr>
        <w:t>等</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的时钟</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测试逻辑和内部电压调节器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的失效</w:t>
      </w:r>
      <w:r>
        <w:rPr>
          <w:spacing w:val="-20.0"/>
          <w:w w:val="103.1000018119812"/>
          <w:rFonts w:ascii="Times New Roman" w:hAnsi="Times New Roman" w:eastAsia="Times New Roman"/>
          <w:b w:val="0"/>
          <w:i w:val="0"/>
          <w:color w:val="000000"/>
          <w:sz w:val="16"/>
        </w:rPr>
        <w:t>。</w:t>
      </w:r>
    </w:p>
    <w:p>
      <w:pPr>
        <w:autoSpaceDN w:val="0"/>
        <w:autoSpaceDE w:val="0"/>
        <w:widowControl/>
        <w:spacing w:line="420" w:lineRule="auto" w:before="0" w:after="0"/>
        <w:ind w:left="412" w:right="2028" w:firstLine="16"/>
        <w:jc w:val="left"/>
      </w:pP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开发错误</w:t>
      </w:r>
      <w:r>
        <w:rPr>
          <w:w w:val="102.14737340023643"/>
          <w:rFonts w:ascii="Times New Roman" w:hAnsi="Times New Roman" w:eastAsia="Times New Roman"/>
          <w:b w:val="0"/>
          <w:i w:val="0"/>
          <w:color w:val="000000"/>
          <w:sz w:val="19"/>
        </w:rPr>
        <w:t>;</w:t>
      </w:r>
      <w:r>
        <w:br/>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要求错误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设计错误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实施错误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因使用新技术导致的错误和做更改时引入的错误</w:t>
      </w:r>
      <w:r>
        <w:rPr>
          <w:spacing w:val="-20.0"/>
          <w:w w:val="103.1000018119812"/>
          <w:rFonts w:ascii="Times New Roman" w:hAnsi="Times New Roman" w:eastAsia="Times New Roman"/>
          <w:b w:val="0"/>
          <w:i w:val="0"/>
          <w:color w:val="000000"/>
          <w:sz w:val="16"/>
        </w:rPr>
        <w:t>。</w:t>
      </w:r>
    </w:p>
    <w:p>
      <w:pPr>
        <w:autoSpaceDN w:val="0"/>
        <w:autoSpaceDE w:val="0"/>
        <w:widowControl/>
        <w:spacing w:line="418" w:lineRule="auto" w:before="0" w:after="0"/>
        <w:ind w:left="412" w:right="584" w:firstLine="4"/>
        <w:jc w:val="left"/>
      </w:pP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生产错误</w:t>
      </w:r>
      <w:r>
        <w:rPr>
          <w:w w:val="102.14737340023643"/>
          <w:rFonts w:ascii="Times New Roman" w:hAnsi="Times New Roman" w:eastAsia="Times New Roman"/>
          <w:b w:val="0"/>
          <w:i w:val="0"/>
          <w:color w:val="000000"/>
          <w:sz w:val="19"/>
        </w:rPr>
        <w:t>;</w:t>
      </w:r>
      <w:r>
        <w:br/>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过程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流程和培训相关的错误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控制计划和特殊特性监控中的错误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软件刷新和下线刷新相关的错误</w:t>
      </w:r>
      <w:r>
        <w:rPr>
          <w:spacing w:val="-20.0"/>
          <w:w w:val="103.1000018119812"/>
          <w:rFonts w:ascii="Times New Roman" w:hAnsi="Times New Roman" w:eastAsia="Times New Roman"/>
          <w:b w:val="0"/>
          <w:i w:val="0"/>
          <w:color w:val="000000"/>
          <w:sz w:val="16"/>
        </w:rPr>
        <w:t>。</w:t>
      </w:r>
    </w:p>
    <w:p>
      <w:pPr>
        <w:autoSpaceDN w:val="0"/>
        <w:autoSpaceDE w:val="0"/>
        <w:widowControl/>
        <w:spacing w:line="497" w:lineRule="auto" w:before="250" w:after="0"/>
        <w:ind w:left="268" w:right="0" w:firstLine="0"/>
        <w:jc w:val="left"/>
      </w:pPr>
      <w:r>
        <w:rPr>
          <w:w w:val="103.1000018119812"/>
          <w:rFonts w:ascii="Times New Roman" w:hAnsi="Times New Roman" w:eastAsia="Times New Roman"/>
          <w:b w:val="0"/>
          <w:i w:val="0"/>
          <w:color w:val="000000"/>
          <w:sz w:val="16"/>
        </w:rPr>
        <w:t>8</w:t>
      </w:r>
    </w:p>
    <w:p>
      <w:pPr>
        <w:sectPr>
          <w:pgSz w:w="11906" w:h="16838"/>
          <w:pgMar w:top="604" w:right="1268" w:bottom="570" w:left="1298" w:header="720" w:footer="720" w:gutter="0"/>
          <w:cols w:space="720" w:num="1" w:equalWidth="0">
            <w:col w:w="9340" w:space="0"/>
            <w:col w:w="9370" w:space="0"/>
            <w:col w:w="9366" w:space="0"/>
            <w:col w:w="9330" w:space="0"/>
            <w:col w:w="9278" w:space="0"/>
            <w:col w:w="7150" w:space="0"/>
            <w:col w:w="2202" w:space="0"/>
            <w:col w:w="9352" w:space="0"/>
            <w:col w:w="9314" w:space="0"/>
            <w:col w:w="9382" w:space="0"/>
            <w:col w:w="9143" w:space="0"/>
            <w:col w:w="9354" w:space="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2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420" w:lineRule="auto" w:before="64" w:after="0"/>
        <w:ind w:left="412" w:right="2108" w:firstLine="14"/>
        <w:jc w:val="left"/>
      </w:pP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安装错误</w:t>
      </w:r>
      <w:r>
        <w:rPr>
          <w:w w:val="102.14737340023643"/>
          <w:rFonts w:ascii="Times New Roman" w:hAnsi="Times New Roman" w:eastAsia="Times New Roman"/>
          <w:b w:val="0"/>
          <w:i w:val="0"/>
          <w:color w:val="000000"/>
          <w:sz w:val="19"/>
        </w:rPr>
        <w:t>;</w:t>
      </w:r>
      <w:r>
        <w:br/>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线束布置相关的错误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元器件间互换性相关的错误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相邻的相关项或要素的失效</w:t>
      </w:r>
      <w:r>
        <w:rPr>
          <w:spacing w:val="-20.0"/>
          <w:w w:val="103.1000018119812"/>
          <w:rFonts w:ascii="Times New Roman" w:hAnsi="Times New Roman" w:eastAsia="Times New Roman"/>
          <w:b w:val="0"/>
          <w:i w:val="0"/>
          <w:color w:val="000000"/>
          <w:sz w:val="16"/>
        </w:rPr>
        <w:t>。</w:t>
      </w:r>
    </w:p>
    <w:p>
      <w:pPr>
        <w:autoSpaceDN w:val="0"/>
        <w:tabs>
          <w:tab w:pos="412" w:val="left"/>
          <w:tab w:pos="418" w:val="left"/>
        </w:tabs>
        <w:autoSpaceDE w:val="0"/>
        <w:widowControl/>
        <w:spacing w:line="406" w:lineRule="auto" w:before="0" w:after="0"/>
        <w:ind w:left="52" w:right="72" w:firstLine="0"/>
        <w:jc w:val="left"/>
      </w:pPr>
      <w:r>
        <w:tab/>
      </w:r>
      <w:r>
        <w:rPr>
          <w:w w:val="102.14737340023643"/>
          <w:rFonts w:ascii="Times New Roman" w:hAnsi="Times New Roman" w:eastAsia="Times New Roman"/>
          <w:b w:val="0"/>
          <w:i w:val="0"/>
          <w:color w:val="000000"/>
          <w:sz w:val="19"/>
        </w:rPr>
        <w:t>e</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维修错误</w:t>
      </w:r>
      <w:r>
        <w:rPr>
          <w:w w:val="102.14737340023643"/>
          <w:rFonts w:ascii="Times New Roman" w:hAnsi="Times New Roman" w:eastAsia="Times New Roman"/>
          <w:b w:val="0"/>
          <w:i w:val="0"/>
          <w:color w:val="000000"/>
          <w:sz w:val="19"/>
        </w:rPr>
        <w:t>;</w:t>
      </w:r>
      <w:r>
        <w:br/>
      </w:r>
      <w:r>
        <w:tab/>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过程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流程和培训相关的错误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问题处理相关的错误</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元器件间互换性相关的错误和由于反向的不兼容性导</w:t>
      </w:r>
      <w:r>
        <w:rPr>
          <w:w w:val="103.1000018119812"/>
          <w:rFonts w:ascii="Times New Roman" w:hAnsi="Times New Roman" w:eastAsia="Times New Roman"/>
          <w:b w:val="0"/>
          <w:i w:val="0"/>
          <w:color w:val="000000"/>
          <w:sz w:val="16"/>
        </w:rPr>
        <w:t>致的错误</w:t>
      </w:r>
      <w:r>
        <w:rPr>
          <w:w w:val="103.1000018119812"/>
          <w:rFonts w:ascii="Times New Roman" w:hAnsi="Times New Roman" w:eastAsia="Times New Roman"/>
          <w:b w:val="0"/>
          <w:i w:val="0"/>
          <w:color w:val="000000"/>
          <w:sz w:val="16"/>
        </w:rPr>
        <w:t>。</w:t>
      </w:r>
    </w:p>
    <w:p>
      <w:pPr>
        <w:autoSpaceDN w:val="0"/>
        <w:autoSpaceDE w:val="0"/>
        <w:widowControl/>
        <w:spacing w:line="422" w:lineRule="auto" w:before="0" w:after="0"/>
        <w:ind w:left="412" w:right="3738" w:hanging="6"/>
        <w:jc w:val="left"/>
      </w:pPr>
      <w:r>
        <w:rPr>
          <w:w w:val="102.14737340023643"/>
          <w:rFonts w:ascii="Times New Roman" w:hAnsi="Times New Roman" w:eastAsia="Times New Roman"/>
          <w:b w:val="0"/>
          <w:i w:val="0"/>
          <w:color w:val="000000"/>
          <w:sz w:val="19"/>
        </w:rPr>
        <w:t>f</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环境因素</w:t>
      </w:r>
      <w:r>
        <w:rPr>
          <w:w w:val="102.14737340023643"/>
          <w:rFonts w:ascii="Times New Roman" w:hAnsi="Times New Roman" w:eastAsia="Times New Roman"/>
          <w:b w:val="0"/>
          <w:i w:val="0"/>
          <w:color w:val="000000"/>
          <w:sz w:val="19"/>
        </w:rPr>
        <w:t>;</w:t>
      </w:r>
      <w:r>
        <w:br/>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温度</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振动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压力</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湿度</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冷凝</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污染</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腐蚀</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毒害</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电磁兼容性</w:t>
      </w:r>
      <w:r>
        <w:rPr>
          <w:spacing w:val="-20.0"/>
          <w:w w:val="103.1000018119812"/>
          <w:rFonts w:ascii="Times New Roman" w:hAnsi="Times New Roman" w:eastAsia="Times New Roman"/>
          <w:b w:val="0"/>
          <w:i w:val="0"/>
          <w:color w:val="000000"/>
          <w:sz w:val="16"/>
        </w:rPr>
        <w:t>。</w:t>
      </w:r>
    </w:p>
    <w:p>
      <w:pPr>
        <w:autoSpaceDN w:val="0"/>
        <w:autoSpaceDE w:val="0"/>
        <w:widowControl/>
        <w:spacing w:line="420" w:lineRule="auto" w:before="0" w:after="0"/>
        <w:ind w:left="412" w:right="5176" w:firstLine="14"/>
        <w:jc w:val="left"/>
      </w:pPr>
      <w:r>
        <w:rPr>
          <w:w w:val="102.14737340023643"/>
          <w:rFonts w:ascii="Times New Roman" w:hAnsi="Times New Roman" w:eastAsia="Times New Roman"/>
          <w:b w:val="0"/>
          <w:i w:val="0"/>
          <w:color w:val="000000"/>
          <w:sz w:val="19"/>
        </w:rPr>
        <w:t>g</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共同外部资源失效</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供电</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输入数据</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系统间数据总线和通信</w:t>
      </w:r>
      <w:r>
        <w:rPr>
          <w:spacing w:val="-20.0"/>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28" w:right="0" w:firstLine="0"/>
        <w:jc w:val="left"/>
      </w:pPr>
      <w:r>
        <w:rPr>
          <w:w w:val="102.14737340023643"/>
          <w:rFonts w:ascii="Times New Roman" w:hAnsi="Times New Roman" w:eastAsia="Times New Roman"/>
          <w:b w:val="0"/>
          <w:i w:val="0"/>
          <w:color w:val="000000"/>
          <w:sz w:val="19"/>
        </w:rPr>
        <w:t>h</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特定工况下的压力</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磨损和老化</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应具备相关失效及其影响的合理性的依据</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412" w:right="0" w:firstLine="0"/>
        <w:jc w:val="left"/>
      </w:pP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的评估发现了合理可预见原因的失效</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合理的相关失效是那些按照</w:t>
      </w: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4. </w:t>
      </w:r>
    </w:p>
    <w:p>
      <w:pPr>
        <w:autoSpaceDN w:val="0"/>
        <w:tabs>
          <w:tab w:pos="52" w:val="left"/>
          <w:tab w:pos="166" w:val="left"/>
          <w:tab w:pos="168" w:val="left"/>
          <w:tab w:pos="334" w:val="left"/>
          <w:tab w:pos="336" w:val="left"/>
          <w:tab w:pos="2530" w:val="left"/>
        </w:tabs>
        <w:autoSpaceDE w:val="0"/>
        <w:widowControl/>
        <w:spacing w:line="391" w:lineRule="auto" w:before="0" w:after="0"/>
        <w:ind w:left="0" w:right="72"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应按照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变更管理在开发阶段为合理的相关失效定义解决措施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用于解决合理相关失效的措施应包括用于预防其根本原因的措施</w:t>
      </w:r>
      <w:r>
        <w:rPr>
          <w:w w:val="102.14737340023643"/>
          <w:rFonts w:ascii="Times New Roman" w:hAnsi="Times New Roman" w:eastAsia="Times New Roman"/>
          <w:b w:val="0"/>
          <w:i w:val="0"/>
          <w:color w:val="000000"/>
          <w:sz w:val="19"/>
        </w:rPr>
        <w:t>、</w:t>
      </w:r>
      <w:r>
        <w:rPr>
          <w:spacing w:val="-6.666666666666666"/>
          <w:w w:val="102.14737340023643"/>
          <w:rFonts w:ascii="Times New Roman" w:hAnsi="Times New Roman" w:eastAsia="Times New Roman"/>
          <w:b w:val="0"/>
          <w:i w:val="0"/>
          <w:color w:val="000000"/>
          <w:sz w:val="19"/>
        </w:rPr>
        <w:t>控制其影响的措施或减少耦</w:t>
      </w:r>
      <w:r>
        <w:rPr>
          <w:w w:val="102.14737340023643"/>
          <w:rFonts w:ascii="Times New Roman" w:hAnsi="Times New Roman" w:eastAsia="Times New Roman"/>
          <w:b w:val="0"/>
          <w:i w:val="0"/>
          <w:color w:val="000000"/>
          <w:sz w:val="19"/>
        </w:rPr>
        <w:t>合因素的措施</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多样性是可用于预防</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降低或探测共因失效的一种措施</w:t>
      </w:r>
      <w:r>
        <w:rPr>
          <w:w w:val="103.1000018119812"/>
          <w:rFonts w:ascii="Times New Roman" w:hAnsi="Times New Roman" w:eastAsia="Times New Roman"/>
          <w:b w:val="0"/>
          <w:i w:val="0"/>
          <w:color w:val="000000"/>
          <w:sz w:val="16"/>
        </w:rPr>
        <w:t>。</w:t>
      </w:r>
    </w:p>
    <w:p>
      <w:pPr>
        <w:autoSpaceDN w:val="0"/>
        <w:tabs>
          <w:tab w:pos="168" w:val="left"/>
          <w:tab w:pos="470" w:val="left"/>
          <w:tab w:pos="2422" w:val="left"/>
        </w:tabs>
        <w:autoSpaceDE w:val="0"/>
        <w:widowControl/>
        <w:spacing w:line="499" w:lineRule="auto" w:before="78" w:after="0"/>
        <w:ind w:left="0" w:right="6086" w:firstLine="0"/>
        <w:jc w:val="left"/>
      </w:pP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工作成果</w:t>
      </w:r>
      <w:r>
        <w:br/>
      </w:r>
      <w:r>
        <w:tab/>
      </w:r>
      <w:r>
        <w:rPr>
          <w:w w:val="102.14737340023643"/>
          <w:rFonts w:ascii="Times New Roman" w:hAnsi="Times New Roman" w:eastAsia="Times New Roman"/>
          <w:b w:val="0"/>
          <w:i w:val="0"/>
          <w:color w:val="000000"/>
          <w:sz w:val="19"/>
        </w:rPr>
        <w:t>相关失效的分析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得出</w:t>
      </w:r>
      <w:r>
        <w:rPr>
          <w:w w:val="102.14737340023643"/>
          <w:rFonts w:ascii="Times New Roman" w:hAnsi="Times New Roman" w:eastAsia="Times New Roman"/>
          <w:b w:val="0"/>
          <w:i w:val="0"/>
          <w:color w:val="000000"/>
          <w:sz w:val="19"/>
        </w:rPr>
        <w:t>。</w:t>
      </w:r>
    </w:p>
    <w:p>
      <w:pPr>
        <w:autoSpaceDN w:val="0"/>
        <w:autoSpaceDE w:val="0"/>
        <w:widowControl/>
        <w:spacing w:line="300" w:lineRule="auto" w:before="218" w:after="0"/>
        <w:ind w:left="0" w:right="0"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安全分析</w:t>
      </w:r>
    </w:p>
    <w:p>
      <w:pPr>
        <w:autoSpaceDN w:val="0"/>
        <w:tabs>
          <w:tab w:pos="52" w:val="left"/>
          <w:tab w:pos="168" w:val="left"/>
          <w:tab w:pos="470" w:val="left"/>
        </w:tabs>
        <w:autoSpaceDE w:val="0"/>
        <w:widowControl/>
        <w:spacing w:line="437" w:lineRule="auto" w:before="256" w:after="0"/>
        <w:ind w:left="0" w:right="72"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目的</w:t>
      </w:r>
      <w:r>
        <w:br/>
      </w:r>
      <w:r>
        <w:tab/>
      </w:r>
      <w:r>
        <w:rPr>
          <w:w w:val="102.14737340023643"/>
          <w:rFonts w:ascii="Times New Roman" w:hAnsi="Times New Roman" w:eastAsia="Times New Roman"/>
          <w:b w:val="0"/>
          <w:i w:val="0"/>
          <w:color w:val="000000"/>
          <w:sz w:val="19"/>
        </w:rPr>
        <w:t>安全分析的目的在于检查相关项及要素的功能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表现及设计中的故障和失效后果</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安全分析也提</w:t>
      </w:r>
      <w:r>
        <w:rPr>
          <w:w w:val="102.14737340023643"/>
          <w:rFonts w:ascii="Times New Roman" w:hAnsi="Times New Roman" w:eastAsia="Times New Roman"/>
          <w:b w:val="0"/>
          <w:i w:val="0"/>
          <w:color w:val="000000"/>
          <w:sz w:val="19"/>
        </w:rPr>
        <w:t>供了关于导致违背安全目标及安全要求的条件和原因的信息</w:t>
      </w:r>
      <w:r>
        <w:rPr>
          <w:w w:val="102.14737340023643"/>
          <w:rFonts w:ascii="Times New Roman" w:hAnsi="Times New Roman" w:eastAsia="Times New Roman"/>
          <w:b w:val="0"/>
          <w:i w:val="0"/>
          <w:color w:val="000000"/>
          <w:sz w:val="19"/>
        </w:rPr>
        <w:t>。</w:t>
      </w:r>
    </w:p>
    <w:p>
      <w:pPr>
        <w:autoSpaceDN w:val="0"/>
        <w:tabs>
          <w:tab w:pos="470" w:val="left"/>
        </w:tabs>
        <w:autoSpaceDE w:val="0"/>
        <w:widowControl/>
        <w:spacing w:line="418" w:lineRule="auto" w:before="0" w:after="0"/>
        <w:ind w:left="52" w:right="72" w:firstLine="0"/>
        <w:jc w:val="left"/>
      </w:pPr>
      <w:r>
        <w:tab/>
      </w:r>
      <w:r>
        <w:rPr>
          <w:w w:val="102.14737340023643"/>
          <w:rFonts w:ascii="Times New Roman" w:hAnsi="Times New Roman" w:eastAsia="Times New Roman"/>
          <w:b w:val="0"/>
          <w:i w:val="0"/>
          <w:color w:val="000000"/>
          <w:sz w:val="19"/>
        </w:rPr>
        <w:t>此外</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安全分析也有助于识别出在先前危害分析和风险评估过程中未被发现的新功能性危害或非</w:t>
      </w:r>
      <w:r>
        <w:rPr>
          <w:w w:val="102.14737340023643"/>
          <w:rFonts w:ascii="Times New Roman" w:hAnsi="Times New Roman" w:eastAsia="Times New Roman"/>
          <w:b w:val="0"/>
          <w:i w:val="0"/>
          <w:color w:val="000000"/>
          <w:sz w:val="19"/>
        </w:rPr>
        <w:t>功能性危害</w:t>
      </w:r>
      <w:r>
        <w:rPr>
          <w:w w:val="102.14737340023643"/>
          <w:rFonts w:ascii="Times New Roman" w:hAnsi="Times New Roman" w:eastAsia="Times New Roman"/>
          <w:b w:val="0"/>
          <w:i w:val="0"/>
          <w:color w:val="000000"/>
          <w:sz w:val="19"/>
        </w:rPr>
        <w:t>。</w:t>
      </w:r>
    </w:p>
    <w:p>
      <w:pPr>
        <w:autoSpaceDN w:val="0"/>
        <w:tabs>
          <w:tab w:pos="168" w:val="left"/>
          <w:tab w:pos="470" w:val="left"/>
          <w:tab w:pos="890" w:val="left"/>
        </w:tabs>
        <w:autoSpaceDE w:val="0"/>
        <w:widowControl/>
        <w:spacing w:line="372" w:lineRule="auto" w:before="48" w:after="0"/>
        <w:ind w:left="0" w:right="72"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总则</w:t>
      </w:r>
      <w:r>
        <w:br/>
      </w:r>
      <w:r>
        <w:tab/>
      </w:r>
      <w:r>
        <w:rPr>
          <w:w w:val="102.14737340023643"/>
          <w:rFonts w:ascii="Times New Roman" w:hAnsi="Times New Roman" w:eastAsia="Times New Roman"/>
          <w:b w:val="0"/>
          <w:i w:val="0"/>
          <w:color w:val="000000"/>
          <w:sz w:val="19"/>
        </w:rPr>
        <w:t>安全分析的范围包括</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对安全目标和安全概念的确认</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对安全概念和安全要求的验证</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对可导致违背安全目标或安全要求的条件及包括故障和失效的原因的识别</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对关于故障探测或失效探测的额外要求的识别</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对探测故障或失效所需的响应行为</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响应措施的制定</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对为验证安全目标和安全要求是否得到满足所需的额外要求的识别</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包括安全相关的车辆</w:t>
      </w:r>
      <w:r>
        <w:tab/>
      </w:r>
      <w:r>
        <w:rPr>
          <w:w w:val="102.14737340023643"/>
          <w:rFonts w:ascii="Times New Roman" w:hAnsi="Times New Roman" w:eastAsia="Times New Roman"/>
          <w:b w:val="0"/>
          <w:i w:val="0"/>
          <w:color w:val="000000"/>
          <w:sz w:val="19"/>
        </w:rPr>
        <w:t>测试</w:t>
      </w:r>
      <w:r>
        <w:rPr>
          <w:w w:val="102.14737340023643"/>
          <w:rFonts w:ascii="Times New Roman" w:hAnsi="Times New Roman" w:eastAsia="Times New Roman"/>
          <w:b w:val="0"/>
          <w:i w:val="0"/>
          <w:color w:val="000000"/>
          <w:sz w:val="19"/>
        </w:rPr>
        <w:t>。</w:t>
      </w:r>
    </w:p>
    <w:p>
      <w:pPr>
        <w:autoSpaceDN w:val="0"/>
        <w:autoSpaceDE w:val="0"/>
        <w:widowControl/>
        <w:spacing w:line="391" w:lineRule="auto" w:before="0" w:after="0"/>
        <w:ind w:left="52" w:right="72" w:firstLine="418"/>
        <w:jc w:val="both"/>
      </w:pPr>
      <w:r>
        <w:rPr>
          <w:w w:val="102.14737340023643"/>
          <w:rFonts w:ascii="Times New Roman" w:hAnsi="Times New Roman" w:eastAsia="Times New Roman"/>
          <w:b w:val="0"/>
          <w:i w:val="0"/>
          <w:color w:val="000000"/>
          <w:sz w:val="19"/>
        </w:rPr>
        <w:t>概念和产品开发阶段中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在恰当的抽象层面执行安全分析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定量分析方法预测了失效的频率</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而定</w:t>
      </w:r>
      <w:r>
        <w:rPr>
          <w:w w:val="102.14737340023643"/>
          <w:rFonts w:ascii="Times New Roman" w:hAnsi="Times New Roman" w:eastAsia="Times New Roman"/>
          <w:b w:val="0"/>
          <w:i w:val="0"/>
          <w:color w:val="000000"/>
          <w:sz w:val="19"/>
        </w:rPr>
        <w:t>性分析方法识别了失效但不预测失效频率</w:t>
      </w:r>
      <w:r>
        <w:rPr>
          <w:w w:val="102.14737340023643"/>
          <w:rFonts w:ascii="Times New Roman" w:hAnsi="Times New Roman" w:eastAsia="Times New Roman"/>
          <w:b w:val="0"/>
          <w:i w:val="0"/>
          <w:color w:val="000000"/>
          <w:sz w:val="19"/>
        </w:rPr>
        <w:t>。</w:t>
      </w:r>
      <w:r>
        <w:rPr>
          <w:spacing w:val="-3.333333333333333"/>
          <w:w w:val="102.14737340023643"/>
          <w:rFonts w:ascii="Times New Roman" w:hAnsi="Times New Roman" w:eastAsia="Times New Roman"/>
          <w:b w:val="0"/>
          <w:i w:val="0"/>
          <w:color w:val="000000"/>
          <w:sz w:val="19"/>
        </w:rPr>
        <w:t>两种分析方法都依赖于对相关的故障类型和故障模型的</w:t>
      </w:r>
      <w:r>
        <w:rPr>
          <w:w w:val="102.14737340023643"/>
          <w:rFonts w:ascii="Times New Roman" w:hAnsi="Times New Roman" w:eastAsia="Times New Roman"/>
          <w:b w:val="0"/>
          <w:i w:val="0"/>
          <w:color w:val="000000"/>
          <w:sz w:val="19"/>
        </w:rPr>
        <w:t>了解</w:t>
      </w:r>
      <w:r>
        <w:rPr>
          <w:w w:val="102.14737340023643"/>
          <w:rFonts w:ascii="Times New Roman" w:hAnsi="Times New Roman" w:eastAsia="Times New Roman"/>
          <w:b w:val="0"/>
          <w:i w:val="0"/>
          <w:color w:val="000000"/>
          <w:sz w:val="19"/>
        </w:rPr>
        <w:t>。</w:t>
      </w:r>
    </w:p>
    <w:p>
      <w:pPr>
        <w:autoSpaceDN w:val="0"/>
        <w:tabs>
          <w:tab w:pos="8862" w:val="left"/>
        </w:tabs>
        <w:autoSpaceDE w:val="0"/>
        <w:widowControl/>
        <w:spacing w:line="406" w:lineRule="auto" w:before="0" w:after="0"/>
        <w:ind w:left="470" w:right="302" w:firstLine="0"/>
        <w:jc w:val="left"/>
      </w:pPr>
      <w:r>
        <w:rPr>
          <w:w w:val="102.14737340023643"/>
          <w:rFonts w:ascii="Times New Roman" w:hAnsi="Times New Roman" w:eastAsia="Times New Roman"/>
          <w:b w:val="0"/>
          <w:i w:val="0"/>
          <w:color w:val="000000"/>
          <w:sz w:val="19"/>
        </w:rPr>
        <w:t>定性分析方法包括</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系统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设计或过程层面的定性</w:t>
      </w:r>
      <w:r>
        <w:rPr>
          <w:w w:val="102.14737340023643"/>
          <w:rFonts w:ascii="Times New Roman" w:hAnsi="Times New Roman" w:eastAsia="Times New Roman"/>
          <w:b w:val="0"/>
          <w:i w:val="0"/>
          <w:color w:val="000000"/>
          <w:sz w:val="19"/>
        </w:rPr>
        <w:t xml:space="preserve"> FMEA;</w:t>
      </w:r>
      <w:r>
        <w:br/>
      </w:r>
      <w:r>
        <w:tab/>
      </w:r>
      <w:r>
        <w:rPr>
          <w:w w:val="103.1000018119812"/>
          <w:rFonts w:ascii="Times New Roman" w:hAnsi="Times New Roman" w:eastAsia="Times New Roman"/>
          <w:b w:val="0"/>
          <w:i w:val="0"/>
          <w:color w:val="000000"/>
          <w:sz w:val="16"/>
        </w:rPr>
        <w:t>9</w:t>
      </w:r>
    </w:p>
    <w:p>
      <w:pPr>
        <w:sectPr>
          <w:pgSz w:w="11906" w:h="16838"/>
          <w:pgMar w:top="604" w:right="1278" w:bottom="570" w:left="1298" w:header="720" w:footer="720" w:gutter="0"/>
          <w:cols w:space="720" w:num="1" w:equalWidth="0">
            <w:col w:w="9330" w:space="0"/>
            <w:col w:w="9340" w:space="0"/>
            <w:col w:w="9370" w:space="0"/>
            <w:col w:w="9366" w:space="0"/>
            <w:col w:w="9330" w:space="0"/>
            <w:col w:w="9278" w:space="0"/>
            <w:col w:w="7150" w:space="0"/>
            <w:col w:w="2202" w:space="0"/>
            <w:col w:w="9352" w:space="0"/>
            <w:col w:w="9314" w:space="0"/>
            <w:col w:w="9382" w:space="0"/>
            <w:col w:w="9143" w:space="0"/>
            <w:col w:w="9354" w:space="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24"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401" w:lineRule="auto" w:before="64" w:after="0"/>
        <w:ind w:left="470" w:right="5432" w:firstLine="0"/>
        <w:jc w:val="left"/>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定性</w:t>
      </w:r>
      <w:r>
        <w:rPr>
          <w:w w:val="102.14737340023643"/>
          <w:rFonts w:ascii="Times New Roman" w:hAnsi="Times New Roman" w:eastAsia="Times New Roman"/>
          <w:b w:val="0"/>
          <w:i w:val="0"/>
          <w:color w:val="000000"/>
          <w:sz w:val="19"/>
        </w:rPr>
        <w:t xml:space="preserve"> FTA;</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危害与可操作性分析</w:t>
      </w:r>
      <w:r>
        <w:rPr>
          <w:spacing w:val="-10.0"/>
          <w:w w:val="102.14737340023643"/>
          <w:rFonts w:ascii="Times New Roman" w:hAnsi="Times New Roman" w:eastAsia="Times New Roman"/>
          <w:b w:val="0"/>
          <w:i w:val="0"/>
          <w:color w:val="000000"/>
          <w:sz w:val="19"/>
        </w:rPr>
        <w:t>(HAZOP);</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定性</w:t>
      </w:r>
      <w:r>
        <w:rPr>
          <w:w w:val="102.14737340023643"/>
          <w:rFonts w:ascii="Times New Roman" w:hAnsi="Times New Roman" w:eastAsia="Times New Roman"/>
          <w:b w:val="0"/>
          <w:i w:val="0"/>
          <w:color w:val="000000"/>
          <w:sz w:val="19"/>
        </w:rPr>
        <w:t xml:space="preserve"> ETA。</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当没有更合适的软件特定分析方法存在时</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可应用上述定性分析方法</w:t>
      </w:r>
      <w:r>
        <w:rPr>
          <w:w w:val="103.1000018119812"/>
          <w:rFonts w:ascii="Times New Roman" w:hAnsi="Times New Roman" w:eastAsia="Times New Roman"/>
          <w:b w:val="0"/>
          <w:i w:val="0"/>
          <w:color w:val="000000"/>
          <w:sz w:val="16"/>
        </w:rPr>
        <w:t>。</w:t>
      </w:r>
    </w:p>
    <w:p>
      <w:pPr>
        <w:autoSpaceDN w:val="0"/>
        <w:autoSpaceDE w:val="0"/>
        <w:widowControl/>
        <w:spacing w:line="389" w:lineRule="auto" w:before="0" w:after="0"/>
        <w:ind w:left="52" w:right="108" w:firstLine="418"/>
        <w:jc w:val="both"/>
      </w:pPr>
      <w:r>
        <w:rPr>
          <w:w w:val="102.14737340023643"/>
          <w:rFonts w:ascii="Times New Roman" w:hAnsi="Times New Roman" w:eastAsia="Times New Roman"/>
          <w:b w:val="0"/>
          <w:i w:val="0"/>
          <w:color w:val="000000"/>
          <w:sz w:val="19"/>
        </w:rPr>
        <w:t>定量安全分析是对定性安全分析的补充</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它们用于验证硬件设计是否符合已定义的硬件架构度量</w:t>
      </w:r>
      <w:r>
        <w:rPr>
          <w:w w:val="102.14737340023643"/>
          <w:rFonts w:ascii="Times New Roman" w:hAnsi="Times New Roman" w:eastAsia="Times New Roman"/>
          <w:b w:val="0"/>
          <w:i w:val="0"/>
          <w:color w:val="000000"/>
          <w:sz w:val="19"/>
        </w:rPr>
        <w:t>评估目标值和因随机硬件失效导致违背安全目标的评估目标值</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参见</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定量安</w:t>
      </w:r>
      <w:r>
        <w:rPr>
          <w:w w:val="102.14737340023643"/>
          <w:rFonts w:ascii="Times New Roman" w:hAnsi="Times New Roman" w:eastAsia="Times New Roman"/>
          <w:b w:val="0"/>
          <w:i w:val="0"/>
          <w:color w:val="000000"/>
          <w:sz w:val="19"/>
        </w:rPr>
        <w:t>全分析还要求掌握硬件要素定量失效率的知识</w:t>
      </w:r>
      <w:r>
        <w:rPr>
          <w:w w:val="102.14737340023643"/>
          <w:rFonts w:ascii="Times New Roman" w:hAnsi="Times New Roman" w:eastAsia="Times New Roman"/>
          <w:b w:val="0"/>
          <w:i w:val="0"/>
          <w:color w:val="000000"/>
          <w:sz w:val="19"/>
        </w:rPr>
        <w:t>。</w:t>
      </w:r>
    </w:p>
    <w:p>
      <w:pPr>
        <w:autoSpaceDN w:val="0"/>
        <w:autoSpaceDE w:val="0"/>
        <w:widowControl/>
        <w:spacing w:line="365" w:lineRule="auto" w:before="0" w:after="0"/>
        <w:ind w:left="470" w:right="6120" w:firstLine="0"/>
        <w:jc w:val="left"/>
      </w:pPr>
      <w:r>
        <w:rPr>
          <w:w w:val="102.14737340023643"/>
          <w:rFonts w:ascii="Times New Roman" w:hAnsi="Times New Roman" w:eastAsia="Times New Roman"/>
          <w:b w:val="0"/>
          <w:i w:val="0"/>
          <w:color w:val="000000"/>
          <w:sz w:val="19"/>
        </w:rPr>
        <w:t>定量分析方法包括</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定量</w:t>
      </w:r>
      <w:r>
        <w:rPr>
          <w:w w:val="102.14737340023643"/>
          <w:rFonts w:ascii="Times New Roman" w:hAnsi="Times New Roman" w:eastAsia="Times New Roman"/>
          <w:b w:val="0"/>
          <w:i w:val="0"/>
          <w:color w:val="000000"/>
          <w:sz w:val="19"/>
        </w:rPr>
        <w:t xml:space="preserve"> FMEA;</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定量</w:t>
      </w:r>
      <w:r>
        <w:rPr>
          <w:w w:val="102.14737340023643"/>
          <w:rFonts w:ascii="Times New Roman" w:hAnsi="Times New Roman" w:eastAsia="Times New Roman"/>
          <w:b w:val="0"/>
          <w:i w:val="0"/>
          <w:color w:val="000000"/>
          <w:sz w:val="19"/>
        </w:rPr>
        <w:t xml:space="preserve"> FTA;</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定量</w:t>
      </w:r>
      <w:r>
        <w:rPr>
          <w:w w:val="102.14737340023643"/>
          <w:rFonts w:ascii="Times New Roman" w:hAnsi="Times New Roman" w:eastAsia="Times New Roman"/>
          <w:b w:val="0"/>
          <w:i w:val="0"/>
          <w:color w:val="000000"/>
          <w:sz w:val="19"/>
        </w:rPr>
        <w:t xml:space="preserve"> ETA;</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马尔科夫</w:t>
      </w:r>
      <w:r>
        <w:rPr>
          <w:w w:val="102.14737340023643"/>
          <w:rFonts w:ascii="Times New Roman" w:hAnsi="Times New Roman" w:eastAsia="Times New Roman"/>
          <w:b w:val="0"/>
          <w:i w:val="0"/>
          <w:color w:val="000000"/>
          <w:sz w:val="19"/>
        </w:rPr>
        <w:t>(Markov)</w:t>
      </w:r>
      <w:r>
        <w:rPr>
          <w:w w:val="102.14737340023643"/>
          <w:rFonts w:ascii="Times New Roman" w:hAnsi="Times New Roman" w:eastAsia="Times New Roman"/>
          <w:b w:val="0"/>
          <w:i w:val="0"/>
          <w:color w:val="000000"/>
          <w:sz w:val="19"/>
        </w:rPr>
        <w:t>模型</w:t>
      </w:r>
      <w:r>
        <w:rPr>
          <w:spacing w:val="-20.0"/>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可靠性框图</w:t>
      </w:r>
      <w:r>
        <w:rPr>
          <w:w w:val="102.14737340023643"/>
          <w:rFonts w:ascii="Times New Roman" w:hAnsi="Times New Roman" w:eastAsia="Times New Roman"/>
          <w:b w:val="0"/>
          <w:i w:val="0"/>
          <w:color w:val="000000"/>
          <w:sz w:val="19"/>
        </w:rPr>
        <w:t>。</w:t>
      </w:r>
    </w:p>
    <w:p>
      <w:pPr>
        <w:autoSpaceDN w:val="0"/>
        <w:autoSpaceDE w:val="0"/>
        <w:widowControl/>
        <w:spacing w:line="526"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定量分析方法仅针对随机硬件失效</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这些方法不适用于</w:t>
      </w:r>
      <w:r>
        <w:rPr>
          <w:w w:val="103.1000018119812"/>
          <w:rFonts w:ascii="Times New Roman" w:hAnsi="Times New Roman" w:eastAsia="Times New Roman"/>
          <w:b w:val="0"/>
          <w:i w:val="0"/>
          <w:color w:val="000000"/>
          <w:sz w:val="16"/>
        </w:rPr>
        <w:t xml:space="preserve"> GB/T34590</w:t>
      </w:r>
      <w:r>
        <w:rPr>
          <w:w w:val="103.1000018119812"/>
          <w:rFonts w:ascii="Times New Roman" w:hAnsi="Times New Roman" w:eastAsia="Times New Roman"/>
          <w:b w:val="0"/>
          <w:i w:val="0"/>
          <w:color w:val="000000"/>
          <w:sz w:val="16"/>
        </w:rPr>
        <w:t>中的系统性失效</w:t>
      </w:r>
      <w:r>
        <w:rPr>
          <w:w w:val="103.1000018119812"/>
          <w:rFonts w:ascii="Times New Roman" w:hAnsi="Times New Roman" w:eastAsia="Times New Roman"/>
          <w:b w:val="0"/>
          <w:i w:val="0"/>
          <w:color w:val="000000"/>
          <w:sz w:val="16"/>
        </w:rPr>
        <w:t>。</w:t>
      </w:r>
    </w:p>
    <w:p>
      <w:pPr>
        <w:autoSpaceDN w:val="0"/>
        <w:autoSpaceDE w:val="0"/>
        <w:widowControl/>
        <w:spacing w:line="389" w:lineRule="auto" w:before="0" w:after="0"/>
        <w:ind w:left="470" w:right="2518" w:firstLine="0"/>
        <w:jc w:val="left"/>
      </w:pPr>
      <w:r>
        <w:rPr>
          <w:w w:val="102.14737340023643"/>
          <w:rFonts w:ascii="Times New Roman" w:hAnsi="Times New Roman" w:eastAsia="Times New Roman"/>
          <w:b w:val="0"/>
          <w:i w:val="0"/>
          <w:color w:val="000000"/>
          <w:sz w:val="19"/>
        </w:rPr>
        <w:t>安全分析的另一种分类原则是基于分析的执行方法给出的</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归纳分析方法是由下而上的方法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由已知的原因预见未知的影响</w:t>
      </w:r>
      <w:r>
        <w:rPr>
          <w:spacing w:val="-20.0"/>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演绎分析方法是由上而下的方法</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由已知的影响探寻未知的原因</w:t>
      </w:r>
      <w:r>
        <w:rPr>
          <w:spacing w:val="-20.0"/>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center"/>
      </w:pPr>
      <w:r>
        <w:rPr>
          <w:w w:val="103.1000018119812"/>
          <w:rFonts w:ascii="Times New Roman" w:hAnsi="Times New Roman" w:eastAsia="Times New Roman"/>
          <w:b w:val="0"/>
          <w:i w:val="0"/>
          <w:color w:val="000000"/>
          <w:sz w:val="16"/>
        </w:rPr>
        <w:t>示例</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系统</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设计和过程</w:t>
      </w:r>
      <w:r>
        <w:rPr>
          <w:w w:val="103.1000018119812"/>
          <w:rFonts w:ascii="Times New Roman" w:hAnsi="Times New Roman" w:eastAsia="Times New Roman"/>
          <w:b w:val="0"/>
          <w:i w:val="0"/>
          <w:color w:val="000000"/>
          <w:sz w:val="16"/>
        </w:rPr>
        <w:t xml:space="preserve"> FEMA、ETA</w:t>
      </w:r>
      <w:r>
        <w:rPr>
          <w:w w:val="103.1000018119812"/>
          <w:rFonts w:ascii="Times New Roman" w:hAnsi="Times New Roman" w:eastAsia="Times New Roman"/>
          <w:b w:val="0"/>
          <w:i w:val="0"/>
          <w:color w:val="000000"/>
          <w:sz w:val="16"/>
        </w:rPr>
        <w:t xml:space="preserve"> 和马尔科夫模型是归纳分析方法</w:t>
      </w:r>
      <w:r>
        <w:rPr>
          <w:w w:val="103.1000018119812"/>
          <w:rFonts w:ascii="Times New Roman" w:hAnsi="Times New Roman" w:eastAsia="Times New Roman"/>
          <w:b w:val="0"/>
          <w:i w:val="0"/>
          <w:color w:val="000000"/>
          <w:sz w:val="16"/>
        </w:rPr>
        <w:t>。FTA</w:t>
      </w:r>
      <w:r>
        <w:rPr>
          <w:w w:val="103.1000018119812"/>
          <w:rFonts w:ascii="Times New Roman" w:hAnsi="Times New Roman" w:eastAsia="Times New Roman"/>
          <w:b w:val="0"/>
          <w:i w:val="0"/>
          <w:color w:val="000000"/>
          <w:sz w:val="16"/>
        </w:rPr>
        <w:t xml:space="preserve"> 和可靠性框图是演绎分析方法</w:t>
      </w:r>
      <w:r>
        <w:rPr>
          <w:w w:val="103.1000018119812"/>
          <w:rFonts w:ascii="Times New Roman" w:hAnsi="Times New Roman" w:eastAsia="Times New Roman"/>
          <w:b w:val="0"/>
          <w:i w:val="0"/>
          <w:color w:val="000000"/>
          <w:sz w:val="16"/>
        </w:rPr>
        <w:t>。</w:t>
      </w:r>
    </w:p>
    <w:p>
      <w:pPr>
        <w:autoSpaceDN w:val="0"/>
        <w:autoSpaceDE w:val="0"/>
        <w:widowControl/>
        <w:spacing w:line="494" w:lineRule="auto" w:before="40" w:after="0"/>
        <w:ind w:left="0" w:right="0"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本章的输入</w:t>
      </w:r>
    </w:p>
    <w:p>
      <w:pPr>
        <w:autoSpaceDN w:val="0"/>
        <w:tabs>
          <w:tab w:pos="168" w:val="left"/>
          <w:tab w:pos="336" w:val="left"/>
          <w:tab w:pos="412" w:val="left"/>
          <w:tab w:pos="470" w:val="left"/>
          <w:tab w:pos="838" w:val="left"/>
          <w:tab w:pos="866" w:val="left"/>
          <w:tab w:pos="1006" w:val="left"/>
          <w:tab w:pos="1176" w:val="left"/>
          <w:tab w:pos="2034" w:val="left"/>
          <w:tab w:pos="2582" w:val="left"/>
          <w:tab w:pos="3798" w:val="left"/>
          <w:tab w:pos="3968" w:val="left"/>
          <w:tab w:pos="5584" w:val="left"/>
          <w:tab w:pos="6802" w:val="left"/>
          <w:tab w:pos="6970" w:val="left"/>
          <w:tab w:pos="7614" w:val="left"/>
          <w:tab w:pos="8180" w:val="left"/>
          <w:tab w:pos="8192" w:val="left"/>
          <w:tab w:pos="8826" w:val="left"/>
          <w:tab w:pos="8994" w:val="left"/>
        </w:tabs>
        <w:autoSpaceDE w:val="0"/>
        <w:widowControl/>
        <w:spacing w:line="374" w:lineRule="auto" w:before="12" w:after="0"/>
        <w:ind w:left="0" w:right="20"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前提条件</w:t>
      </w:r>
      <w:r>
        <w:br/>
      </w:r>
      <w:r>
        <w:tab/>
      </w:r>
      <w:r>
        <w:rPr>
          <w:w w:val="102.14737340023643"/>
          <w:rFonts w:ascii="Times New Roman" w:hAnsi="Times New Roman" w:eastAsia="Times New Roman"/>
          <w:b w:val="0"/>
          <w:i w:val="0"/>
          <w:color w:val="000000"/>
          <w:sz w:val="19"/>
        </w:rPr>
        <w:t>应具备下列信息</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安全分析所需开展系统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硬件或软件层面的安全要求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8.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6.5.1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T34590.5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6.5.1</w:t>
      </w:r>
      <w:r>
        <w:rPr>
          <w:w w:val="102.14737340023643"/>
          <w:rFonts w:ascii="Times New Roman" w:hAnsi="Times New Roman" w:eastAsia="Times New Roman"/>
          <w:b w:val="0"/>
          <w:i w:val="0"/>
          <w:color w:val="000000"/>
          <w:sz w:val="19"/>
        </w:rPr>
        <w:t>或</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tab/>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安全分析 所 需 开 展 系 统</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 件 或 软 件 层 面 的 要 素 架 构 信 息</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 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tab/>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或</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7.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架构信息用于确定安全分析的范围</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470" w:right="0" w:firstLine="0"/>
        <w:jc w:val="left"/>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安全计划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按照</w:t>
      </w:r>
      <w:r>
        <w:rPr>
          <w:w w:val="102.14737340023643"/>
          <w:rFonts w:ascii="Times New Roman" w:hAnsi="Times New Roman" w:eastAsia="Times New Roman"/>
          <w:b w:val="0"/>
          <w:i w:val="0"/>
          <w:color w:val="000000"/>
          <w:sz w:val="19"/>
        </w:rPr>
        <w:t xml:space="preserve"> GB/T34590.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的</w:t>
      </w:r>
      <w:r>
        <w:rPr>
          <w:w w:val="102.14737340023643"/>
          <w:rFonts w:ascii="Times New Roman" w:hAnsi="Times New Roman" w:eastAsia="Times New Roman"/>
          <w:b w:val="0"/>
          <w:i w:val="0"/>
          <w:color w:val="000000"/>
          <w:sz w:val="19"/>
        </w:rPr>
        <w:t xml:space="preserve">6. </w:t>
      </w:r>
      <w:r>
        <w:rPr>
          <w:w w:val="102.14737340023643"/>
          <w:rFonts w:ascii="Times New Roman" w:hAnsi="Times New Roman" w:eastAsia="Times New Roman"/>
          <w:b w:val="0"/>
          <w:i w:val="0"/>
          <w:color w:val="000000"/>
          <w:sz w:val="19"/>
        </w:rPr>
        <w:t xml:space="preserve">5.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安全计划包含安全分析的目标</w:t>
      </w:r>
      <w:r>
        <w:rPr>
          <w:w w:val="103.1000018119812"/>
          <w:rFonts w:ascii="Times New Roman" w:hAnsi="Times New Roman" w:eastAsia="Times New Roman"/>
          <w:b w:val="0"/>
          <w:i w:val="0"/>
          <w:color w:val="000000"/>
          <w:sz w:val="16"/>
        </w:rPr>
        <w:t>。</w:t>
      </w:r>
    </w:p>
    <w:p>
      <w:pPr>
        <w:autoSpaceDN w:val="0"/>
        <w:autoSpaceDE w:val="0"/>
        <w:widowControl/>
        <w:spacing w:line="434" w:lineRule="auto" w:before="68" w:after="0"/>
        <w:ind w:left="470" w:right="6396" w:hanging="47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支持信息</w:t>
      </w:r>
      <w:r>
        <w:br/>
      </w:r>
      <w:r>
        <w:rPr>
          <w:w w:val="102.14737340023643"/>
          <w:rFonts w:ascii="Times New Roman" w:hAnsi="Times New Roman" w:eastAsia="Times New Roman"/>
          <w:b w:val="0"/>
          <w:i w:val="0"/>
          <w:color w:val="000000"/>
          <w:sz w:val="19"/>
        </w:rPr>
        <w:t>可考虑下列信息</w:t>
      </w:r>
      <w:r>
        <w:rPr>
          <w:w w:val="102.14737340023643"/>
          <w:rFonts w:ascii="Times New Roman" w:hAnsi="Times New Roman" w:eastAsia="Times New Roman"/>
          <w:b w:val="0"/>
          <w:i w:val="0"/>
          <w:color w:val="000000"/>
          <w:sz w:val="19"/>
        </w:rPr>
        <w:t>:</w:t>
      </w:r>
      <w:r>
        <w:br/>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故障模型</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来自外部</w:t>
      </w:r>
      <w:r>
        <w:rPr>
          <w:w w:val="102.14737340023643"/>
          <w:rFonts w:ascii="Times New Roman" w:hAnsi="Times New Roman" w:eastAsia="Times New Roman"/>
          <w:b w:val="0"/>
          <w:i w:val="0"/>
          <w:color w:val="000000"/>
          <w:sz w:val="19"/>
        </w:rPr>
        <w:t>)。</w:t>
      </w:r>
    </w:p>
    <w:p>
      <w:pPr>
        <w:autoSpaceDN w:val="0"/>
        <w:autoSpaceDE w:val="0"/>
        <w:widowControl/>
        <w:spacing w:line="499" w:lineRule="auto" w:before="42" w:after="0"/>
        <w:ind w:left="0" w:right="4906"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要求和建议</w:t>
      </w:r>
      <w:r>
        <w:br/>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应按照合适的标准或指南开展安全分析</w:t>
      </w:r>
      <w:r>
        <w:rPr>
          <w:spacing w:val="-20.0"/>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2</w:t>
      </w:r>
      <w:r>
        <w:rPr>
          <w:w w:val="102.14737340023643"/>
          <w:rFonts w:ascii="Times New Roman" w:hAnsi="Times New Roman" w:eastAsia="Times New Roman"/>
          <w:b w:val="0"/>
          <w:i w:val="0"/>
          <w:color w:val="000000"/>
          <w:sz w:val="19"/>
        </w:rPr>
        <w:t>安全分析的结果应表明相关安全目标或安全要求是否得到了满足</w:t>
      </w:r>
      <w:r>
        <w:rPr>
          <w:w w:val="102.14737340023643"/>
          <w:rFonts w:ascii="Times New Roman" w:hAnsi="Times New Roman" w:eastAsia="Times New Roman"/>
          <w:b w:val="0"/>
          <w:i w:val="0"/>
          <w:color w:val="000000"/>
          <w:sz w:val="19"/>
        </w:rPr>
        <w:t>。</w:t>
      </w:r>
    </w:p>
    <w:p>
      <w:pPr>
        <w:autoSpaceDN w:val="0"/>
        <w:tabs>
          <w:tab w:pos="52" w:val="left"/>
          <w:tab w:pos="168" w:val="left"/>
          <w:tab w:pos="336" w:val="left"/>
        </w:tabs>
        <w:autoSpaceDE w:val="0"/>
        <w:widowControl/>
        <w:spacing w:line="415" w:lineRule="auto" w:before="0" w:after="0"/>
        <w:ind w:left="0" w:right="108"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3</w:t>
      </w:r>
      <w:r>
        <w:rPr>
          <w:w w:val="102.14737340023643"/>
          <w:rFonts w:ascii="Times New Roman" w:hAnsi="Times New Roman" w:eastAsia="Times New Roman"/>
          <w:b w:val="0"/>
          <w:i w:val="0"/>
          <w:color w:val="000000"/>
          <w:sz w:val="19"/>
        </w:rPr>
        <w:t>若不满足某个安全目标或安全要求</w:t>
      </w:r>
      <w:r>
        <w:rPr>
          <w:w w:val="102.14737340023643"/>
          <w:rFonts w:ascii="Times New Roman" w:hAnsi="Times New Roman" w:eastAsia="Times New Roman"/>
          <w:b w:val="0"/>
          <w:i w:val="0"/>
          <w:color w:val="000000"/>
          <w:sz w:val="19"/>
        </w:rPr>
        <w:t>,</w:t>
      </w:r>
      <w:r>
        <w:rPr>
          <w:spacing w:val="-3.2"/>
          <w:w w:val="102.14737340023643"/>
          <w:rFonts w:ascii="Times New Roman" w:hAnsi="Times New Roman" w:eastAsia="Times New Roman"/>
          <w:b w:val="0"/>
          <w:i w:val="0"/>
          <w:color w:val="000000"/>
          <w:sz w:val="19"/>
        </w:rPr>
        <w:t>应利用安全分析的结果得出对导致违背安全目标或安全要</w:t>
      </w:r>
      <w:r>
        <w:rPr>
          <w:w w:val="102.14737340023643"/>
          <w:rFonts w:ascii="Times New Roman" w:hAnsi="Times New Roman" w:eastAsia="Times New Roman"/>
          <w:b w:val="0"/>
          <w:i w:val="0"/>
          <w:color w:val="000000"/>
          <w:sz w:val="19"/>
        </w:rPr>
        <w:t>求的故障或失效的预防措施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探测措施或影响减轻措施</w:t>
      </w:r>
      <w:r>
        <w:rPr>
          <w:w w:val="102.14737340023643"/>
          <w:rFonts w:ascii="Times New Roman" w:hAnsi="Times New Roman" w:eastAsia="Times New Roman"/>
          <w:b w:val="0"/>
          <w:i w:val="0"/>
          <w:color w:val="000000"/>
          <w:sz w:val="19"/>
        </w:rPr>
        <w:t>。</w:t>
      </w:r>
    </w:p>
    <w:p>
      <w:pPr>
        <w:autoSpaceDN w:val="0"/>
        <w:tabs>
          <w:tab w:pos="28" w:val="left"/>
          <w:tab w:pos="186" w:val="left"/>
          <w:tab w:pos="1196" w:val="left"/>
          <w:tab w:pos="3442" w:val="left"/>
        </w:tabs>
        <w:autoSpaceDE w:val="0"/>
        <w:widowControl/>
        <w:spacing w:line="432" w:lineRule="auto" w:before="0" w:after="0"/>
        <w:ind w:left="0" w:right="48"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由 安 全 分 析 得 出 的 措 施 应 作 为 产 品 开 发 的 一 部 分</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分 别 按 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 34590.4</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spacing w:val="-20.0"/>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在系统层面</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硬件层面或软件层面进行实施</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或</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p>
    <w:p>
      <w:pPr>
        <w:autoSpaceDN w:val="0"/>
        <w:autoSpaceDE w:val="0"/>
        <w:widowControl/>
        <w:spacing w:line="497" w:lineRule="auto" w:before="190" w:after="0"/>
        <w:ind w:left="268" w:right="0" w:firstLine="0"/>
        <w:jc w:val="left"/>
      </w:pP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 xml:space="preserve">0 </w:t>
      </w:r>
    </w:p>
    <w:p>
      <w:pPr>
        <w:sectPr>
          <w:pgSz w:w="11906" w:h="16838"/>
          <w:pgMar w:top="604" w:right="1242" w:bottom="570" w:left="1298" w:header="720" w:footer="720" w:gutter="0"/>
          <w:cols w:space="720" w:num="1" w:equalWidth="0">
            <w:col w:w="9366" w:space="0"/>
            <w:col w:w="9330" w:space="0"/>
            <w:col w:w="9340" w:space="0"/>
            <w:col w:w="9370" w:space="0"/>
            <w:col w:w="9366" w:space="0"/>
            <w:col w:w="9330" w:space="0"/>
            <w:col w:w="9278" w:space="0"/>
            <w:col w:w="7150" w:space="0"/>
            <w:col w:w="2202" w:space="0"/>
            <w:col w:w="9352" w:space="0"/>
            <w:col w:w="9314" w:space="0"/>
            <w:col w:w="9382" w:space="0"/>
            <w:col w:w="9143" w:space="0"/>
            <w:col w:w="9354" w:space="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2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tabs>
          <w:tab w:pos="28" w:val="left"/>
          <w:tab w:pos="168" w:val="left"/>
          <w:tab w:pos="350" w:val="left"/>
          <w:tab w:pos="1196" w:val="left"/>
        </w:tabs>
        <w:autoSpaceDE w:val="0"/>
        <w:widowControl/>
        <w:spacing w:line="434" w:lineRule="auto" w:before="64" w:after="0"/>
        <w:ind w:left="0" w:right="114"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对 于 在 产 品 开 发 过 程 中 由 安 全 分 析 新 识 别 出 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未 被 安 全 目 标 覆 盖 的 危 害</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w:t>
      </w:r>
      <w:r>
        <w:rPr>
          <w:spacing w:val="-20.0"/>
          <w:w w:val="102.14737340023643"/>
          <w:rFonts w:ascii="Times New Roman" w:hAnsi="Times New Roman" w:eastAsia="Times New Roman"/>
          <w:b w:val="0"/>
          <w:i w:val="0"/>
          <w:color w:val="000000"/>
          <w:sz w:val="19"/>
        </w:rPr>
        <w:t xml:space="preserve"> 按 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中的变更管理要求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引入到危害分析和风险评估中</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并进行评估</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center"/>
      </w:pP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中硬</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6</w:t>
      </w:r>
      <w:r>
        <w:rPr>
          <w:w w:val="102.14737340023643"/>
          <w:rFonts w:ascii="Times New Roman" w:hAnsi="Times New Roman" w:eastAsia="Times New Roman"/>
          <w:b w:val="0"/>
          <w:i w:val="0"/>
          <w:color w:val="000000"/>
          <w:sz w:val="19"/>
        </w:rPr>
        <w:t>安全分析中用到的故障模型应与适当的开发子阶段保持一致</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例如</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p>
    <w:p>
      <w:pPr>
        <w:autoSpaceDN w:val="0"/>
        <w:autoSpaceDE w:val="0"/>
        <w:widowControl/>
        <w:spacing w:line="492" w:lineRule="auto" w:before="0" w:after="0"/>
        <w:ind w:left="52" w:right="0" w:firstLine="0"/>
        <w:jc w:val="left"/>
      </w:pPr>
      <w:r>
        <w:rPr>
          <w:w w:val="102.14737340023643"/>
          <w:rFonts w:ascii="Times New Roman" w:hAnsi="Times New Roman" w:eastAsia="Times New Roman"/>
          <w:b w:val="0"/>
          <w:i w:val="0"/>
          <w:color w:val="000000"/>
          <w:sz w:val="19"/>
        </w:rPr>
        <w:t>件设计</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硬件架构度量的评估和因随机硬件失效导致违背安全目标的评估</w:t>
      </w:r>
      <w:r>
        <w:rPr>
          <w:w w:val="102.14737340023643"/>
          <w:rFonts w:ascii="Times New Roman" w:hAnsi="Times New Roman" w:eastAsia="Times New Roman"/>
          <w:b w:val="0"/>
          <w:i w:val="0"/>
          <w:color w:val="000000"/>
          <w:sz w:val="19"/>
        </w:rPr>
        <w:t>。</w:t>
      </w:r>
    </w:p>
    <w:p>
      <w:pPr>
        <w:autoSpaceDN w:val="0"/>
        <w:tabs>
          <w:tab w:pos="168" w:val="left"/>
          <w:tab w:pos="336" w:val="left"/>
          <w:tab w:pos="2530" w:val="left"/>
        </w:tabs>
        <w:autoSpaceDE w:val="0"/>
        <w:widowControl/>
        <w:spacing w:line="432" w:lineRule="auto" w:before="0" w:after="0"/>
        <w:ind w:left="0" w:right="886"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7</w:t>
      </w:r>
      <w:r>
        <w:rPr>
          <w:w w:val="102.14737340023643"/>
          <w:rFonts w:ascii="Times New Roman" w:hAnsi="Times New Roman" w:eastAsia="Times New Roman"/>
          <w:b w:val="0"/>
          <w:i w:val="0"/>
          <w:color w:val="000000"/>
          <w:sz w:val="19"/>
        </w:rPr>
        <w:t>应利用安全分析中的故障模型和分析结果来确定是否需要额外的安全相关测试案例</w:t>
      </w:r>
      <w:r>
        <w:rPr>
          <w:spacing w:val="-20.0"/>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验证安全分析的结果</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应按照</w:t>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p>
    <w:p>
      <w:pPr>
        <w:autoSpaceDN w:val="0"/>
        <w:tabs>
          <w:tab w:pos="168" w:val="left"/>
          <w:tab w:pos="336" w:val="left"/>
          <w:tab w:pos="418" w:val="left"/>
          <w:tab w:pos="880" w:val="left"/>
        </w:tabs>
        <w:autoSpaceDE w:val="0"/>
        <w:widowControl/>
        <w:spacing w:line="370" w:lineRule="auto" w:before="0" w:after="0"/>
        <w:ind w:left="0" w:right="1654"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定性安全分析应包括</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对可能导致违背安全目标或安全要求的故障或失效的系统性识别</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来源于</w:t>
      </w:r>
      <w:r>
        <w:rPr>
          <w:w w:val="102.14737340023643"/>
          <w:rFonts w:ascii="Times New Roman" w:hAnsi="Times New Roman" w:eastAsia="Times New Roman"/>
          <w:b w:val="0"/>
          <w:i w:val="0"/>
          <w:color w:val="000000"/>
          <w:sz w:val="19"/>
        </w:rPr>
        <w:t>:</w:t>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相关项或要素本身</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或</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相关项或要素与其他相关项或要素之间的交互</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或</w:t>
      </w:r>
      <w:r>
        <w:br/>
      </w:r>
      <w:r>
        <w:tab/>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相关项或要素的使用</w:t>
      </w:r>
      <w:r>
        <w:rPr>
          <w:w w:val="102.14737340023643"/>
          <w:rFonts w:ascii="Times New Roman" w:hAnsi="Times New Roman" w:eastAsia="Times New Roman"/>
          <w:b w:val="0"/>
          <w:i w:val="0"/>
          <w:color w:val="000000"/>
          <w:sz w:val="19"/>
        </w:rPr>
        <w:t>。</w:t>
      </w:r>
    </w:p>
    <w:p>
      <w:pPr>
        <w:autoSpaceDN w:val="0"/>
        <w:tabs>
          <w:tab w:pos="880" w:val="left"/>
        </w:tabs>
        <w:autoSpaceDE w:val="0"/>
        <w:widowControl/>
        <w:spacing w:line="377" w:lineRule="auto" w:before="0" w:after="0"/>
        <w:ind w:left="416" w:right="72" w:firstLine="0"/>
        <w:jc w:val="left"/>
      </w:pP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对每个已识别的故障的后果进行评估</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以确认违背安全目标或安全要求的潜在可能性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对每个已识别故障的原因的识别</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对安全概念潜在薄弱环节的识别或对识别的支持</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包括对处理诸如潜在故障</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多点故障</w:t>
      </w:r>
      <w:r>
        <w:rPr>
          <w:w w:val="102.14737340023643"/>
          <w:rFonts w:ascii="Times New Roman" w:hAnsi="Times New Roman" w:eastAsia="Times New Roman"/>
          <w:b w:val="0"/>
          <w:i w:val="0"/>
          <w:color w:val="000000"/>
          <w:sz w:val="19"/>
        </w:rPr>
        <w:t>、</w:t>
      </w:r>
      <w:r>
        <w:rPr>
          <w:spacing w:val="-20.0"/>
          <w:w w:val="102.14737340023643"/>
          <w:rFonts w:ascii="Times New Roman" w:hAnsi="Times New Roman" w:eastAsia="Times New Roman"/>
          <w:b w:val="0"/>
          <w:i w:val="0"/>
          <w:color w:val="000000"/>
          <w:sz w:val="19"/>
        </w:rPr>
        <w:t>共因</w:t>
      </w:r>
      <w:r>
        <w:tab/>
      </w:r>
      <w:r>
        <w:rPr>
          <w:w w:val="102.14737340023643"/>
          <w:rFonts w:ascii="Times New Roman" w:hAnsi="Times New Roman" w:eastAsia="Times New Roman"/>
          <w:b w:val="0"/>
          <w:i w:val="0"/>
          <w:color w:val="000000"/>
          <w:sz w:val="19"/>
        </w:rPr>
        <w:t>失效及级联失效的安全机制的无效性的识别</w:t>
      </w:r>
      <w:r>
        <w:rPr>
          <w:w w:val="102.14737340023643"/>
          <w:rFonts w:ascii="Times New Roman" w:hAnsi="Times New Roman" w:eastAsia="Times New Roman"/>
          <w:b w:val="0"/>
          <w:i w:val="0"/>
          <w:color w:val="000000"/>
          <w:sz w:val="19"/>
        </w:rPr>
        <w:t>。</w:t>
      </w:r>
    </w:p>
    <w:p>
      <w:pPr>
        <w:autoSpaceDN w:val="0"/>
        <w:autoSpaceDE w:val="0"/>
        <w:widowControl/>
        <w:spacing w:line="494" w:lineRule="auto" w:before="0" w:after="0"/>
        <w:ind w:left="412" w:right="0" w:firstLine="0"/>
        <w:jc w:val="left"/>
      </w:pPr>
      <w:r>
        <w:rPr>
          <w:w w:val="103.1000018119812"/>
          <w:rFonts w:ascii="Times New Roman" w:hAnsi="Times New Roman" w:eastAsia="Times New Roman"/>
          <w:b w:val="0"/>
          <w:i w:val="0"/>
          <w:color w:val="000000"/>
          <w:sz w:val="16"/>
        </w:rPr>
        <w:t>注</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完成对相关项内部和外部与其他相关项或要素的交互的检查</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是为了评估独立性程度或干扰程度</w:t>
      </w:r>
      <w:r>
        <w:rPr>
          <w:w w:val="103.1000018119812"/>
          <w:rFonts w:ascii="Times New Roman" w:hAnsi="Times New Roman" w:eastAsia="Times New Roman"/>
          <w:b w:val="0"/>
          <w:i w:val="0"/>
          <w:color w:val="000000"/>
          <w:sz w:val="16"/>
        </w:rPr>
        <w:t>。</w:t>
      </w:r>
    </w:p>
    <w:p>
      <w:pPr>
        <w:autoSpaceDN w:val="0"/>
        <w:tabs>
          <w:tab w:pos="168" w:val="left"/>
          <w:tab w:pos="336" w:val="left"/>
          <w:tab w:pos="416" w:val="left"/>
          <w:tab w:pos="418" w:val="left"/>
          <w:tab w:pos="426" w:val="left"/>
          <w:tab w:pos="428" w:val="left"/>
          <w:tab w:pos="958" w:val="left"/>
          <w:tab w:pos="2126" w:val="left"/>
        </w:tabs>
        <w:autoSpaceDE w:val="0"/>
        <w:widowControl/>
        <w:spacing w:line="370" w:lineRule="auto" w:before="0" w:after="0"/>
        <w:ind w:left="0" w:right="122"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10</w:t>
      </w:r>
      <w:r>
        <w:rPr>
          <w:w w:val="102.14737340023643"/>
          <w:rFonts w:ascii="Times New Roman" w:hAnsi="Times New Roman" w:eastAsia="Times New Roman"/>
          <w:b w:val="0"/>
          <w:i w:val="0"/>
          <w:color w:val="000000"/>
          <w:sz w:val="19"/>
        </w:rPr>
        <w:t>如果定量安全分析适用</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则应包括</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a</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用 于 支 持 硬 件 架 构 度 量 评 估 和 因 随 机 硬 件 失 效 导 致 违 背 安 全 目 标 的 评 估</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参 见</w:t>
      </w:r>
      <w:r>
        <w:tab/>
      </w: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 xml:space="preserve">T34590.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的定量数据</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对能够导致违背安全目标或安全要求的故障或失效的系统性识别</w:t>
      </w:r>
      <w:r>
        <w:rPr>
          <w:w w:val="102.14737340023643"/>
          <w:rFonts w:ascii="Times New Roman" w:hAnsi="Times New Roman" w:eastAsia="Times New Roman"/>
          <w:b w:val="0"/>
          <w:i w:val="0"/>
          <w:color w:val="000000"/>
          <w:sz w:val="19"/>
        </w:rPr>
        <w:t>;</w:t>
      </w:r>
      <w:r>
        <w:br/>
      </w:r>
      <w:r>
        <w:tab/>
      </w:r>
      <w:r>
        <w:rPr>
          <w:w w:val="102.14737340023643"/>
          <w:rFonts w:ascii="Times New Roman" w:hAnsi="Times New Roman" w:eastAsia="Times New Roman"/>
          <w:b w:val="0"/>
          <w:i w:val="0"/>
          <w:color w:val="000000"/>
          <w:sz w:val="19"/>
        </w:rPr>
        <w:t>c</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对安全概念潜在薄弱环节</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包括安全机制的无效性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的评估和评级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及</w:t>
      </w:r>
      <w:r>
        <w:br/>
      </w:r>
      <w:r>
        <w:tab/>
      </w:r>
      <w:r>
        <w:rPr>
          <w:w w:val="102.14737340023643"/>
          <w:rFonts w:ascii="Times New Roman" w:hAnsi="Times New Roman" w:eastAsia="Times New Roman"/>
          <w:b w:val="0"/>
          <w:i w:val="0"/>
          <w:color w:val="000000"/>
          <w:sz w:val="19"/>
        </w:rPr>
        <w:t>d</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诊断测试间隔</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紧急运行间隔和从故障探测到修复的时间间隔</w:t>
      </w:r>
      <w:r>
        <w:rPr>
          <w:w w:val="102.14737340023643"/>
          <w:rFonts w:ascii="Times New Roman" w:hAnsi="Times New Roman" w:eastAsia="Times New Roman"/>
          <w:b w:val="0"/>
          <w:i w:val="0"/>
          <w:color w:val="000000"/>
          <w:sz w:val="19"/>
        </w:rPr>
        <w:t>。</w:t>
      </w:r>
    </w:p>
    <w:p>
      <w:pPr>
        <w:autoSpaceDN w:val="0"/>
        <w:autoSpaceDE w:val="0"/>
        <w:widowControl/>
        <w:spacing w:line="528" w:lineRule="auto" w:before="0" w:after="0"/>
        <w:ind w:left="0" w:right="0" w:firstLine="0"/>
        <w:jc w:val="left"/>
      </w:pPr>
      <w:r>
        <w:rPr>
          <w:w w:val="102.14737340023643"/>
          <w:rFonts w:ascii="Times New Roman" w:hAnsi="Times New Roman" w:eastAsia="Times New Roman"/>
          <w:b w:val="0"/>
          <w:i w:val="0"/>
          <w:color w:val="000000"/>
          <w:sz w:val="19"/>
        </w:rPr>
        <w:t>11</w:t>
      </w:r>
      <w:r>
        <w:rPr>
          <w:w w:val="102.14737340023643"/>
          <w:rFonts w:ascii="Times New Roman" w:hAnsi="Times New Roman" w:eastAsia="Times New Roman"/>
          <w:b w:val="0"/>
          <w:i w:val="0"/>
          <w:color w:val="000000"/>
          <w:sz w:val="19"/>
        </w:rPr>
        <w:t>如果用定性安全分析来支持对定量要求的符合性</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应恰当选择这些安全分析的详细程度</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 xml:space="preserve">. </w:t>
      </w:r>
    </w:p>
    <w:p>
      <w:pPr>
        <w:autoSpaceDN w:val="0"/>
        <w:tabs>
          <w:tab w:pos="168" w:val="left"/>
          <w:tab w:pos="470" w:val="left"/>
          <w:tab w:pos="1792" w:val="left"/>
        </w:tabs>
        <w:autoSpaceDE w:val="0"/>
        <w:widowControl/>
        <w:spacing w:line="502" w:lineRule="auto" w:before="12" w:after="0"/>
        <w:ind w:left="0" w:right="6714" w:firstLine="0"/>
        <w:jc w:val="left"/>
      </w:pPr>
      <w:r>
        <w:rPr>
          <w:w w:val="102.14737340023643"/>
          <w:rFonts w:ascii="Times New Roman" w:hAnsi="Times New Roman" w:eastAsia="Times New Roman"/>
          <w:b w:val="0"/>
          <w:i w:val="0"/>
          <w:color w:val="000000"/>
          <w:sz w:val="19"/>
        </w:rPr>
        <w:t>8</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5</w:t>
      </w:r>
      <w:r>
        <w:rPr>
          <w:w w:val="102.14737340023643"/>
          <w:rFonts w:ascii="Times New Roman" w:hAnsi="Times New Roman" w:eastAsia="Times New Roman"/>
          <w:b w:val="0"/>
          <w:i w:val="0"/>
          <w:color w:val="000000"/>
          <w:sz w:val="19"/>
        </w:rPr>
        <w:t>工作成果</w:t>
      </w:r>
      <w:r>
        <w:br/>
      </w:r>
      <w:r>
        <w:tab/>
      </w:r>
      <w:r>
        <w:rPr>
          <w:w w:val="102.14737340023643"/>
          <w:rFonts w:ascii="Times New Roman" w:hAnsi="Times New Roman" w:eastAsia="Times New Roman"/>
          <w:b w:val="0"/>
          <w:i w:val="0"/>
          <w:color w:val="000000"/>
          <w:sz w:val="19"/>
        </w:rPr>
        <w:t>安全分析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由</w:t>
      </w:r>
      <w:r>
        <w:rPr>
          <w:w w:val="102.14737340023643"/>
          <w:rFonts w:ascii="Times New Roman" w:hAnsi="Times New Roman" w:eastAsia="Times New Roman"/>
          <w:b w:val="0"/>
          <w:i w:val="0"/>
          <w:color w:val="000000"/>
          <w:sz w:val="19"/>
        </w:rPr>
        <w:t xml:space="preserve">8. </w:t>
      </w:r>
      <w:r>
        <w:rPr>
          <w:w w:val="102.14737340023643"/>
          <w:rFonts w:ascii="Times New Roman" w:hAnsi="Times New Roman" w:eastAsia="Times New Roman"/>
          <w:b w:val="0"/>
          <w:i w:val="0"/>
          <w:color w:val="000000"/>
          <w:sz w:val="19"/>
        </w:rPr>
        <w:t>4</w:t>
      </w:r>
      <w:r>
        <w:rPr>
          <w:w w:val="102.14737340023643"/>
          <w:rFonts w:ascii="Times New Roman" w:hAnsi="Times New Roman" w:eastAsia="Times New Roman"/>
          <w:b w:val="0"/>
          <w:i w:val="0"/>
          <w:color w:val="000000"/>
          <w:sz w:val="19"/>
        </w:rPr>
        <w:t>得出</w:t>
      </w:r>
      <w:r>
        <w:rPr>
          <w:w w:val="102.14737340023643"/>
          <w:rFonts w:ascii="Times New Roman" w:hAnsi="Times New Roman" w:eastAsia="Times New Roman"/>
          <w:b w:val="0"/>
          <w:i w:val="0"/>
          <w:color w:val="000000"/>
          <w:sz w:val="19"/>
        </w:rPr>
        <w:t>。</w:t>
      </w:r>
    </w:p>
    <w:p>
      <w:pPr>
        <w:autoSpaceDN w:val="0"/>
        <w:autoSpaceDE w:val="0"/>
        <w:widowControl/>
        <w:spacing w:line="497" w:lineRule="auto" w:before="5250" w:after="0"/>
        <w:ind w:left="0" w:right="302" w:firstLine="0"/>
        <w:jc w:val="right"/>
      </w:pP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 xml:space="preserve">1 </w:t>
      </w:r>
    </w:p>
    <w:p>
      <w:pPr>
        <w:sectPr>
          <w:pgSz w:w="11906" w:h="16838"/>
          <w:pgMar w:top="604" w:right="1278" w:bottom="570" w:left="1298" w:header="720" w:footer="720" w:gutter="0"/>
          <w:cols w:space="720" w:num="1" w:equalWidth="0">
            <w:col w:w="9330" w:space="0"/>
            <w:col w:w="9366" w:space="0"/>
            <w:col w:w="9330" w:space="0"/>
            <w:col w:w="9340" w:space="0"/>
            <w:col w:w="9370" w:space="0"/>
            <w:col w:w="9366" w:space="0"/>
            <w:col w:w="9330" w:space="0"/>
            <w:col w:w="9278" w:space="0"/>
            <w:col w:w="7150" w:space="0"/>
            <w:col w:w="2202" w:space="0"/>
            <w:col w:w="9352" w:space="0"/>
            <w:col w:w="9314" w:space="0"/>
            <w:col w:w="9382" w:space="0"/>
            <w:col w:w="9143" w:space="0"/>
            <w:col w:w="9354" w:space="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0" w:firstLine="0"/>
        <w:jc w:val="lef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324" w:lineRule="auto" w:before="592" w:after="0"/>
        <w:ind w:left="0" w:right="0" w:firstLine="0"/>
        <w:jc w:val="center"/>
      </w:pPr>
      <w:r>
        <w:rPr>
          <w:w w:val="102.14737340023643"/>
          <w:rFonts w:ascii="Times New Roman" w:hAnsi="Times New Roman" w:eastAsia="Times New Roman"/>
          <w:b w:val="0"/>
          <w:i w:val="0"/>
          <w:color w:val="000000"/>
          <w:sz w:val="19"/>
        </w:rPr>
        <w:t>附</w:t>
      </w:r>
      <w:r>
        <w:rPr>
          <w:w w:val="102.14737340023643"/>
          <w:rFonts w:ascii="Times New Roman" w:hAnsi="Times New Roman" w:eastAsia="Times New Roman"/>
          <w:b w:val="0"/>
          <w:i w:val="0"/>
          <w:color w:val="000000"/>
          <w:sz w:val="19"/>
        </w:rPr>
        <w:t>录</w:t>
      </w:r>
      <w:r>
        <w:rPr>
          <w:w w:val="102.14737340023643"/>
          <w:rFonts w:ascii="Times New Roman" w:hAnsi="Times New Roman" w:eastAsia="Times New Roman"/>
          <w:b w:val="0"/>
          <w:i w:val="0"/>
          <w:color w:val="000000"/>
          <w:sz w:val="19"/>
        </w:rPr>
        <w:t>A</w:t>
      </w:r>
    </w:p>
    <w:p>
      <w:pPr>
        <w:autoSpaceDN w:val="0"/>
        <w:autoSpaceDE w:val="0"/>
        <w:widowControl/>
        <w:spacing w:line="494" w:lineRule="auto" w:before="0" w:after="0"/>
        <w:ind w:left="0" w:right="3918" w:firstLine="0"/>
        <w:jc w:val="right"/>
      </w:pP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资料性附录</w:t>
      </w:r>
      <w:r>
        <w:rPr>
          <w:w w:val="102.14737340023643"/>
          <w:rFonts w:ascii="Times New Roman" w:hAnsi="Times New Roman" w:eastAsia="Times New Roman"/>
          <w:b w:val="0"/>
          <w:i w:val="0"/>
          <w:color w:val="000000"/>
          <w:sz w:val="19"/>
        </w:rPr>
        <w:t>)</w:t>
      </w:r>
    </w:p>
    <w:p>
      <w:pPr>
        <w:autoSpaceDN w:val="0"/>
        <w:autoSpaceDE w:val="0"/>
        <w:widowControl/>
        <w:spacing w:line="245" w:lineRule="auto" w:before="0" w:after="0"/>
        <w:ind w:left="0" w:right="0" w:firstLine="0"/>
        <w:jc w:val="center"/>
      </w:pPr>
      <w:r>
        <w:rPr>
          <w:w w:val="102.14737340023643"/>
          <w:rFonts w:ascii="Times New Roman" w:hAnsi="Times New Roman" w:eastAsia="Times New Roman"/>
          <w:b w:val="0"/>
          <w:i w:val="0"/>
          <w:color w:val="000000"/>
          <w:sz w:val="19"/>
        </w:rPr>
        <w:t>以汽车安全完整性等级为导向和以安全为导向的分析的概览</w:t>
      </w:r>
    </w:p>
    <w:p>
      <w:pPr>
        <w:autoSpaceDN w:val="0"/>
        <w:tabs>
          <w:tab w:pos="446" w:val="left"/>
          <w:tab w:pos="882" w:val="left"/>
        </w:tabs>
        <w:autoSpaceDE w:val="0"/>
        <w:widowControl/>
        <w:spacing w:line="415" w:lineRule="auto" w:before="166" w:after="0"/>
        <w:ind w:left="28" w:right="36" w:firstLine="0"/>
        <w:jc w:val="left"/>
      </w:pPr>
      <w:r>
        <w:tab/>
      </w: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A.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提供了以汽车安全完整性等级为导向和以安全为导向的分析的目的</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前提条件和工作成果</w:t>
      </w:r>
      <w:r>
        <w:rPr>
          <w:w w:val="102.14737340023643"/>
          <w:rFonts w:ascii="Times New Roman" w:hAnsi="Times New Roman" w:eastAsia="Times New Roman"/>
          <w:b w:val="0"/>
          <w:i w:val="0"/>
          <w:color w:val="000000"/>
          <w:sz w:val="19"/>
        </w:rPr>
        <w:t>的概览</w:t>
      </w:r>
      <w:r>
        <w:rPr>
          <w:w w:val="102.14737340023643"/>
          <w:rFonts w:ascii="Times New Roman" w:hAnsi="Times New Roman" w:eastAsia="Times New Roman"/>
          <w:b w:val="0"/>
          <w:i w:val="0"/>
          <w:color w:val="000000"/>
          <w:sz w:val="19"/>
        </w:rPr>
        <w:t>。</w:t>
      </w:r>
    </w:p>
    <w:p>
      <w:pPr>
        <w:autoSpaceDN w:val="0"/>
        <w:autoSpaceDE w:val="0"/>
        <w:widowControl/>
        <w:spacing w:line="506" w:lineRule="auto" w:before="32" w:after="72"/>
        <w:ind w:left="0" w:right="0" w:firstLine="0"/>
        <w:jc w:val="center"/>
      </w:pPr>
      <w:r>
        <w:rPr>
          <w:w w:val="102.14737340023643"/>
          <w:rFonts w:ascii="Times New Roman" w:hAnsi="Times New Roman" w:eastAsia="Times New Roman"/>
          <w:b w:val="0"/>
          <w:i w:val="0"/>
          <w:color w:val="000000"/>
          <w:sz w:val="19"/>
        </w:rPr>
        <w:t>表</w:t>
      </w:r>
      <w:r>
        <w:rPr>
          <w:w w:val="102.14737340023643"/>
          <w:rFonts w:ascii="Times New Roman" w:hAnsi="Times New Roman" w:eastAsia="Times New Roman"/>
          <w:b w:val="0"/>
          <w:i w:val="0"/>
          <w:color w:val="000000"/>
          <w:sz w:val="19"/>
        </w:rPr>
        <w:t xml:space="preserve"> A</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1</w:t>
      </w:r>
      <w:r>
        <w:rPr>
          <w:w w:val="102.14737340023643"/>
          <w:rFonts w:ascii="Times New Roman" w:hAnsi="Times New Roman" w:eastAsia="Times New Roman"/>
          <w:b w:val="0"/>
          <w:i w:val="0"/>
          <w:color w:val="000000"/>
          <w:sz w:val="19"/>
        </w:rPr>
        <w:t>以汽车安全完整性等级为导向和以安全为导向的分析的概览</w:t>
      </w:r>
    </w:p>
    <w:tbl>
      <w:tblPr>
        <w:tblW w:type="auto" w:w="0"/>
        <w:tblLayout w:type="fixed"/>
        <w:tblLook w:firstColumn="1" w:firstRow="1" w:lastColumn="0" w:lastRow="0" w:noHBand="0" w:noVBand="1" w:val="04A0"/>
        <w:tblInd w:w="20.0" w:type="dxa"/>
      </w:tblPr>
      <w:tblGrid>
        <w:gridCol w:w="2317"/>
        <w:gridCol w:w="2317"/>
        <w:gridCol w:w="2317"/>
        <w:gridCol w:w="2317"/>
      </w:tblGrid>
      <w:tr>
        <w:trPr>
          <w:trHeight w:hRule="exact" w:val="360"/>
        </w:trPr>
        <w:tc>
          <w:tcPr>
            <w:tcW w:type="dxa" w:w="1804"/>
            <w:tcBorders>
              <w:start w:sz="6.111999988555908" w:val="single" w:color="#221F1F"/>
              <w:top w:sz="6.111999988555908" w:val="single" w:color="#221F1F"/>
              <w:end w:sz="2.615999937057495" w:val="single" w:color="#221F1F"/>
              <w:bottom w:sz="6.111999988555908" w:val="single" w:color="#221F1F"/>
            </w:tcBorders>
            <w:tcMar>
              <w:start w:w="0" w:type="dxa"/>
              <w:end w:w="0" w:type="dxa"/>
            </w:tcMar>
          </w:tcPr>
          <w:p>
            <w:pPr>
              <w:autoSpaceDN w:val="0"/>
              <w:autoSpaceDE w:val="0"/>
              <w:widowControl/>
              <w:spacing w:line="245" w:lineRule="auto" w:before="76" w:after="0"/>
              <w:ind w:left="0" w:right="0" w:firstLine="0"/>
              <w:jc w:val="center"/>
            </w:pPr>
            <w:r>
              <w:rPr>
                <w:w w:val="103.1000018119812"/>
                <w:rFonts w:ascii="Times New Roman" w:hAnsi="Times New Roman" w:eastAsia="Times New Roman"/>
                <w:b w:val="0"/>
                <w:i w:val="0"/>
                <w:color w:val="000000"/>
                <w:sz w:val="16"/>
              </w:rPr>
              <w:t xml:space="preserve">章 </w:t>
            </w:r>
          </w:p>
        </w:tc>
        <w:tc>
          <w:tcPr>
            <w:tcW w:type="dxa" w:w="2708"/>
            <w:tcBorders>
              <w:start w:sz="2.615999937057495" w:val="single" w:color="#221F1F"/>
              <w:top w:sz="6.111999988555908" w:val="single" w:color="#221F1F"/>
              <w:end w:sz="2.615999937057495" w:val="single" w:color="#221F1F"/>
              <w:bottom w:sz="6.111999988555908" w:val="single" w:color="#221F1F"/>
            </w:tcBorders>
            <w:tcMar>
              <w:start w:w="0" w:type="dxa"/>
              <w:end w:w="0" w:type="dxa"/>
            </w:tcMar>
          </w:tcPr>
          <w:p>
            <w:pPr>
              <w:autoSpaceDN w:val="0"/>
              <w:autoSpaceDE w:val="0"/>
              <w:widowControl/>
              <w:spacing w:line="245" w:lineRule="auto" w:before="76" w:after="0"/>
              <w:ind w:left="0" w:right="0" w:firstLine="0"/>
              <w:jc w:val="center"/>
            </w:pPr>
            <w:r>
              <w:rPr>
                <w:w w:val="103.1000018119812"/>
                <w:rFonts w:ascii="Times New Roman" w:hAnsi="Times New Roman" w:eastAsia="Times New Roman"/>
                <w:b w:val="0"/>
                <w:i w:val="0"/>
                <w:color w:val="000000"/>
                <w:sz w:val="16"/>
              </w:rPr>
              <w:t xml:space="preserve">目的 </w:t>
            </w:r>
          </w:p>
        </w:tc>
        <w:tc>
          <w:tcPr>
            <w:tcW w:type="dxa" w:w="2708"/>
            <w:tcBorders>
              <w:start w:sz="2.615999937057495" w:val="single" w:color="#221F1F"/>
              <w:top w:sz="6.111999988555908" w:val="single" w:color="#221F1F"/>
              <w:end w:sz="2.615999937057495" w:val="single" w:color="#221F1F"/>
              <w:bottom w:sz="6.111999988555908" w:val="single" w:color="#221F1F"/>
            </w:tcBorders>
            <w:tcMar>
              <w:start w:w="0" w:type="dxa"/>
              <w:end w:w="0" w:type="dxa"/>
            </w:tcMar>
          </w:tcPr>
          <w:p>
            <w:pPr>
              <w:autoSpaceDN w:val="0"/>
              <w:autoSpaceDE w:val="0"/>
              <w:widowControl/>
              <w:spacing w:line="245" w:lineRule="auto" w:before="76" w:after="0"/>
              <w:ind w:left="0" w:right="0" w:firstLine="0"/>
              <w:jc w:val="center"/>
            </w:pPr>
            <w:r>
              <w:rPr>
                <w:w w:val="103.1000018119812"/>
                <w:rFonts w:ascii="Times New Roman" w:hAnsi="Times New Roman" w:eastAsia="Times New Roman"/>
                <w:b w:val="0"/>
                <w:i w:val="0"/>
                <w:color w:val="000000"/>
                <w:sz w:val="16"/>
              </w:rPr>
              <w:t xml:space="preserve">前提条件 </w:t>
            </w:r>
          </w:p>
        </w:tc>
        <w:tc>
          <w:tcPr>
            <w:tcW w:type="dxa" w:w="2002"/>
            <w:tcBorders>
              <w:start w:sz="2.615999937057495" w:val="single" w:color="#221F1F"/>
              <w:top w:sz="6.111999988555908" w:val="single" w:color="#221F1F"/>
              <w:end w:sz="6.111999988555908" w:val="single" w:color="#221F1F"/>
              <w:bottom w:sz="6.111999988555908" w:val="single" w:color="#221F1F"/>
            </w:tcBorders>
            <w:tcMar>
              <w:start w:w="0" w:type="dxa"/>
              <w:end w:w="0" w:type="dxa"/>
            </w:tcMar>
          </w:tcPr>
          <w:p>
            <w:pPr>
              <w:autoSpaceDN w:val="0"/>
              <w:autoSpaceDE w:val="0"/>
              <w:widowControl/>
              <w:spacing w:line="245" w:lineRule="auto" w:before="76" w:after="0"/>
              <w:ind w:left="0" w:right="0" w:firstLine="0"/>
              <w:jc w:val="center"/>
            </w:pPr>
            <w:r>
              <w:rPr>
                <w:w w:val="103.1000018119812"/>
                <w:rFonts w:ascii="Times New Roman" w:hAnsi="Times New Roman" w:eastAsia="Times New Roman"/>
                <w:b w:val="0"/>
                <w:i w:val="0"/>
                <w:color w:val="000000"/>
                <w:sz w:val="16"/>
              </w:rPr>
              <w:t>工作成果</w:t>
            </w:r>
          </w:p>
        </w:tc>
      </w:tr>
      <w:tr>
        <w:trPr>
          <w:trHeight w:hRule="exact" w:val="1172"/>
        </w:trPr>
        <w:tc>
          <w:tcPr>
            <w:tcW w:type="dxa" w:w="1804"/>
            <w:tcBorders>
              <w:start w:sz="6.111999988555908"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343" w:lineRule="auto" w:before="4" w:after="0"/>
              <w:ind w:left="104" w:right="108" w:hanging="44"/>
              <w:jc w:val="left"/>
            </w:pPr>
            <w:r>
              <w:rPr>
                <w:w w:val="103.1000018119812"/>
                <w:rFonts w:ascii="Times New Roman" w:hAnsi="Times New Roman" w:eastAsia="Times New Roman"/>
                <w:b w:val="0"/>
                <w:i w:val="0"/>
                <w:color w:val="000000"/>
                <w:sz w:val="16"/>
              </w:rPr>
              <w:t>5</w:t>
            </w:r>
            <w:r>
              <w:br/>
            </w:r>
            <w:r>
              <w:rPr>
                <w:w w:val="103.1000018119812"/>
                <w:rFonts w:ascii="Times New Roman" w:hAnsi="Times New Roman" w:eastAsia="Times New Roman"/>
                <w:b w:val="0"/>
                <w:i w:val="0"/>
                <w:color w:val="000000"/>
                <w:sz w:val="16"/>
              </w:rPr>
              <w:t>关于</w:t>
            </w:r>
            <w:r>
              <w:rPr>
                <w:w w:val="103.1000018119812"/>
                <w:rFonts w:ascii="Times New Roman" w:hAnsi="Times New Roman" w:eastAsia="Times New Roman"/>
                <w:b w:val="0"/>
                <w:i w:val="0"/>
                <w:color w:val="000000"/>
                <w:sz w:val="16"/>
              </w:rPr>
              <w:t xml:space="preserve"> ASIL</w:t>
            </w:r>
            <w:r>
              <w:rPr>
                <w:w w:val="103.1000018119812"/>
                <w:rFonts w:ascii="Times New Roman" w:hAnsi="Times New Roman" w:eastAsia="Times New Roman"/>
                <w:b w:val="0"/>
                <w:i w:val="0"/>
                <w:color w:val="000000"/>
                <w:sz w:val="16"/>
              </w:rPr>
              <w:t>剪裁的要</w:t>
            </w:r>
            <w:r>
              <w:rPr>
                <w:w w:val="103.1000018119812"/>
                <w:rFonts w:ascii="Times New Roman" w:hAnsi="Times New Roman" w:eastAsia="Times New Roman"/>
                <w:b w:val="0"/>
                <w:i w:val="0"/>
                <w:color w:val="000000"/>
                <w:sz w:val="16"/>
              </w:rPr>
              <w:t>求分解</w:t>
            </w:r>
          </w:p>
        </w:tc>
        <w:tc>
          <w:tcPr>
            <w:tcW w:type="dxa" w:w="2708"/>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198" w:after="0"/>
              <w:ind w:left="0" w:right="0" w:firstLine="0"/>
              <w:jc w:val="center"/>
            </w:pPr>
            <w:r>
              <w:rPr>
                <w:w w:val="103.1000018119812"/>
                <w:rFonts w:ascii="Times New Roman" w:hAnsi="Times New Roman" w:eastAsia="Times New Roman"/>
                <w:b w:val="0"/>
                <w:i w:val="0"/>
                <w:color w:val="000000"/>
                <w:sz w:val="16"/>
              </w:rPr>
              <w:t>本章提 供 了 将 安 全 要 求 分 解 为</w:t>
            </w:r>
          </w:p>
          <w:p>
            <w:pPr>
              <w:autoSpaceDN w:val="0"/>
              <w:autoSpaceDE w:val="0"/>
              <w:widowControl/>
              <w:spacing w:line="494" w:lineRule="auto" w:before="12" w:after="0"/>
              <w:ind w:left="0" w:right="0" w:firstLine="0"/>
              <w:jc w:val="center"/>
            </w:pPr>
            <w:r>
              <w:rPr>
                <w:w w:val="103.1000018119812"/>
                <w:rFonts w:ascii="Times New Roman" w:hAnsi="Times New Roman" w:eastAsia="Times New Roman"/>
                <w:b w:val="0"/>
                <w:i w:val="0"/>
                <w:color w:val="000000"/>
                <w:sz w:val="16"/>
              </w:rPr>
              <w:t>冗余安全要求的规则和指导</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以</w:t>
            </w:r>
          </w:p>
          <w:p>
            <w:pPr>
              <w:autoSpaceDN w:val="0"/>
              <w:autoSpaceDE w:val="0"/>
              <w:widowControl/>
              <w:spacing w:line="521" w:lineRule="auto" w:before="0" w:after="0"/>
              <w:ind w:left="110" w:right="0" w:firstLine="0"/>
              <w:jc w:val="left"/>
            </w:pPr>
            <w:r>
              <w:rPr>
                <w:w w:val="103.1000018119812"/>
                <w:rFonts w:ascii="Times New Roman" w:hAnsi="Times New Roman" w:eastAsia="Times New Roman"/>
                <w:b w:val="0"/>
                <w:i w:val="0"/>
                <w:color w:val="000000"/>
                <w:sz w:val="16"/>
              </w:rPr>
              <w:t>允许更细节层面的</w:t>
            </w:r>
            <w:r>
              <w:rPr>
                <w:w w:val="103.1000018119812"/>
                <w:rFonts w:ascii="Times New Roman" w:hAnsi="Times New Roman" w:eastAsia="Times New Roman"/>
                <w:b w:val="0"/>
                <w:i w:val="0"/>
                <w:color w:val="000000"/>
                <w:sz w:val="16"/>
              </w:rPr>
              <w:t xml:space="preserve"> ASIL</w:t>
            </w:r>
            <w:r>
              <w:rPr>
                <w:w w:val="103.1000018119812"/>
                <w:rFonts w:ascii="Times New Roman" w:hAnsi="Times New Roman" w:eastAsia="Times New Roman"/>
                <w:b w:val="0"/>
                <w:i w:val="0"/>
                <w:color w:val="000000"/>
                <w:sz w:val="16"/>
              </w:rPr>
              <w:t>剪裁</w:t>
            </w:r>
          </w:p>
        </w:tc>
        <w:tc>
          <w:tcPr>
            <w:tcW w:type="dxa" w:w="2708"/>
            <w:tcBorders>
              <w:start w:sz="2.615999937057495" w:val="single" w:color="#221F1F"/>
              <w:top w:sz="6.111999988555908" w:val="single" w:color="#221F1F"/>
              <w:end w:sz="2.615999937057495" w:val="single" w:color="#221F1F"/>
              <w:bottom w:sz="2.615999937057495" w:val="single" w:color="#221F1F"/>
            </w:tcBorders>
            <w:tcMar>
              <w:start w:w="0" w:type="dxa"/>
              <w:end w:w="0" w:type="dxa"/>
            </w:tcMar>
          </w:tcPr>
          <w:p>
            <w:pPr>
              <w:autoSpaceDN w:val="0"/>
              <w:autoSpaceDE w:val="0"/>
              <w:widowControl/>
              <w:spacing w:line="528"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分解 所 在 系 统</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硬 件 或 软</w:t>
            </w:r>
          </w:p>
          <w:p>
            <w:pPr>
              <w:autoSpaceDN w:val="0"/>
              <w:autoSpaceDE w:val="0"/>
              <w:widowControl/>
              <w:spacing w:line="494" w:lineRule="auto" w:before="0" w:after="0"/>
              <w:ind w:left="108" w:right="0" w:firstLine="0"/>
              <w:jc w:val="left"/>
            </w:pPr>
            <w:r>
              <w:rPr>
                <w:w w:val="103.1000018119812"/>
                <w:rFonts w:ascii="Times New Roman" w:hAnsi="Times New Roman" w:eastAsia="Times New Roman"/>
                <w:b w:val="0"/>
                <w:i w:val="0"/>
                <w:color w:val="000000"/>
                <w:sz w:val="16"/>
              </w:rPr>
              <w:t>件层面的安全要求</w:t>
            </w:r>
            <w:r>
              <w:rPr>
                <w:w w:val="103.1000018119812"/>
                <w:rFonts w:ascii="Times New Roman" w:hAnsi="Times New Roman" w:eastAsia="Times New Roman"/>
                <w:b w:val="0"/>
                <w:i w:val="0"/>
                <w:color w:val="000000"/>
                <w:sz w:val="16"/>
              </w:rPr>
              <w:t>;</w:t>
            </w:r>
          </w:p>
          <w:p>
            <w:pPr>
              <w:autoSpaceDN w:val="0"/>
              <w:autoSpaceDE w:val="0"/>
              <w:widowControl/>
              <w:spacing w:line="528" w:lineRule="auto" w:before="0" w:after="0"/>
              <w:ind w:left="0" w:right="0" w:firstLine="0"/>
              <w:jc w:val="center"/>
            </w:pPr>
            <w:r>
              <w:rPr>
                <w:w w:val="103.1000018119812"/>
                <w:rFonts w:ascii="Times New Roman" w:hAnsi="Times New Roman" w:eastAsia="Times New Roman"/>
                <w:b w:val="0"/>
                <w:i w:val="0"/>
                <w:color w:val="000000"/>
                <w:sz w:val="16"/>
              </w:rPr>
              <w:t>ASIL</w:t>
            </w:r>
            <w:r>
              <w:rPr>
                <w:w w:val="103.1000018119812"/>
                <w:rFonts w:ascii="Times New Roman" w:hAnsi="Times New Roman" w:eastAsia="Times New Roman"/>
                <w:b w:val="0"/>
                <w:i w:val="0"/>
                <w:color w:val="000000"/>
                <w:sz w:val="16"/>
              </w:rPr>
              <w:t>分解 所 在 系 统</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硬 件 或 软</w:t>
            </w:r>
          </w:p>
          <w:p>
            <w:pPr>
              <w:autoSpaceDN w:val="0"/>
              <w:autoSpaceDE w:val="0"/>
              <w:widowControl/>
              <w:spacing w:line="245" w:lineRule="auto" w:before="0" w:after="0"/>
              <w:ind w:left="108" w:right="0" w:firstLine="0"/>
              <w:jc w:val="left"/>
            </w:pPr>
            <w:r>
              <w:rPr>
                <w:w w:val="103.1000018119812"/>
                <w:rFonts w:ascii="Times New Roman" w:hAnsi="Times New Roman" w:eastAsia="Times New Roman"/>
                <w:b w:val="0"/>
                <w:i w:val="0"/>
                <w:color w:val="000000"/>
                <w:sz w:val="16"/>
              </w:rPr>
              <w:t>件层面的架构信息</w:t>
            </w:r>
          </w:p>
        </w:tc>
        <w:tc>
          <w:tcPr>
            <w:tcW w:type="dxa" w:w="2002"/>
            <w:tcBorders>
              <w:start w:sz="2.615999937057495" w:val="single" w:color="#221F1F"/>
              <w:top w:sz="6.111999988555908" w:val="single" w:color="#221F1F"/>
              <w:end w:sz="6.111999988555908" w:val="single" w:color="#221F1F"/>
              <w:bottom w:sz="2.615999937057495" w:val="single" w:color="#221F1F"/>
            </w:tcBorders>
            <w:tcMar>
              <w:start w:w="0" w:type="dxa"/>
              <w:end w:w="0" w:type="dxa"/>
            </w:tcMar>
          </w:tcPr>
          <w:p>
            <w:pPr>
              <w:autoSpaceDN w:val="0"/>
              <w:tabs>
                <w:tab w:pos="108" w:val="left"/>
                <w:tab w:pos="206" w:val="left"/>
                <w:tab w:pos="208" w:val="left"/>
                <w:tab w:pos="350" w:val="left"/>
                <w:tab w:pos="366" w:val="left"/>
              </w:tabs>
              <w:autoSpaceDE w:val="0"/>
              <w:widowControl/>
              <w:spacing w:line="358" w:lineRule="auto" w:before="0" w:after="0"/>
              <w:ind w:left="64" w:right="18" w:firstLine="0"/>
              <w:jc w:val="left"/>
            </w:pP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架构信息的更新</w:t>
            </w:r>
            <w:r>
              <w:rPr>
                <w:spacing w:val="-20.0"/>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作 为 安 全 要 求 和</w:t>
            </w:r>
            <w:r>
              <w:rPr>
                <w:w w:val="103.1000018119812"/>
                <w:rFonts w:ascii="Times New Roman" w:hAnsi="Times New Roman" w:eastAsia="Times New Roman"/>
                <w:b w:val="0"/>
                <w:i w:val="0"/>
                <w:color w:val="000000"/>
                <w:sz w:val="16"/>
              </w:rPr>
              <w:t>要素的属性的</w:t>
            </w:r>
            <w:r>
              <w:rPr>
                <w:w w:val="103.1000018119812"/>
                <w:rFonts w:ascii="Times New Roman" w:hAnsi="Times New Roman" w:eastAsia="Times New Roman"/>
                <w:b w:val="0"/>
                <w:i w:val="0"/>
                <w:color w:val="000000"/>
                <w:sz w:val="16"/>
              </w:rPr>
              <w:t xml:space="preserve"> ASIL</w:t>
            </w:r>
            <w:r>
              <w:rPr>
                <w:w w:val="103.1000018119812"/>
                <w:rFonts w:ascii="Times New Roman" w:hAnsi="Times New Roman" w:eastAsia="Times New Roman"/>
                <w:b w:val="0"/>
                <w:i w:val="0"/>
                <w:color w:val="000000"/>
                <w:sz w:val="16"/>
              </w:rPr>
              <w:t xml:space="preserve"> 等</w:t>
            </w:r>
            <w:r>
              <w:rPr>
                <w:w w:val="103.1000018119812"/>
                <w:rFonts w:ascii="Times New Roman" w:hAnsi="Times New Roman" w:eastAsia="Times New Roman"/>
                <w:b w:val="0"/>
                <w:i w:val="0"/>
                <w:color w:val="000000"/>
                <w:sz w:val="16"/>
              </w:rPr>
              <w:t>级更新</w:t>
            </w:r>
          </w:p>
        </w:tc>
      </w:tr>
      <w:tr>
        <w:trPr>
          <w:trHeight w:hRule="exact" w:val="1806"/>
        </w:trPr>
        <w:tc>
          <w:tcPr>
            <w:tcW w:type="dxa" w:w="1804"/>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tabs>
                <w:tab w:pos="104" w:val="left"/>
              </w:tabs>
              <w:autoSpaceDE w:val="0"/>
              <w:widowControl/>
              <w:spacing w:line="336" w:lineRule="auto" w:before="466" w:after="0"/>
              <w:ind w:left="60" w:right="440" w:firstLine="0"/>
              <w:jc w:val="left"/>
            </w:pPr>
            <w:r>
              <w:rPr>
                <w:w w:val="103.1000018119812"/>
                <w:rFonts w:ascii="Times New Roman" w:hAnsi="Times New Roman" w:eastAsia="Times New Roman"/>
                <w:b w:val="0"/>
                <w:i w:val="0"/>
                <w:color w:val="000000"/>
                <w:sz w:val="16"/>
              </w:rPr>
              <w:t>6</w:t>
            </w:r>
            <w:r>
              <w:br/>
            </w:r>
            <w:r>
              <w:rPr>
                <w:w w:val="103.1000018119812"/>
                <w:rFonts w:ascii="Times New Roman" w:hAnsi="Times New Roman" w:eastAsia="Times New Roman"/>
                <w:b w:val="0"/>
                <w:i w:val="0"/>
                <w:color w:val="000000"/>
                <w:sz w:val="16"/>
              </w:rPr>
              <w:t>要素共存的准则</w:t>
            </w:r>
          </w:p>
        </w:tc>
        <w:tc>
          <w:tcPr>
            <w:tcW w:type="dxa" w:w="2708"/>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2" w:lineRule="auto" w:before="92" w:after="0"/>
              <w:ind w:left="0" w:right="0" w:firstLine="0"/>
              <w:jc w:val="center"/>
            </w:pPr>
            <w:r>
              <w:rPr>
                <w:w w:val="103.1000018119812"/>
                <w:rFonts w:ascii="Times New Roman" w:hAnsi="Times New Roman" w:eastAsia="Times New Roman"/>
                <w:b w:val="0"/>
                <w:i w:val="0"/>
                <w:color w:val="000000"/>
                <w:sz w:val="16"/>
              </w:rPr>
              <w:t>本章为 以 下 提 供 了 在 同 一 要 素</w:t>
            </w:r>
          </w:p>
          <w:p>
            <w:pPr>
              <w:autoSpaceDN w:val="0"/>
              <w:autoSpaceDE w:val="0"/>
              <w:widowControl/>
              <w:spacing w:line="494" w:lineRule="auto" w:before="14" w:after="0"/>
              <w:ind w:left="110" w:right="0" w:firstLine="0"/>
              <w:jc w:val="left"/>
            </w:pPr>
            <w:r>
              <w:rPr>
                <w:w w:val="103.1000018119812"/>
                <w:rFonts w:ascii="Times New Roman" w:hAnsi="Times New Roman" w:eastAsia="Times New Roman"/>
                <w:b w:val="0"/>
                <w:i w:val="0"/>
                <w:color w:val="000000"/>
                <w:sz w:val="16"/>
              </w:rPr>
              <w:t>内共存的准则</w:t>
            </w:r>
            <w:r>
              <w:rPr>
                <w:w w:val="103.1000018119812"/>
                <w:rFonts w:ascii="Times New Roman" w:hAnsi="Times New Roman" w:eastAsia="Times New Roman"/>
                <w:b w:val="0"/>
                <w:i w:val="0"/>
                <w:color w:val="000000"/>
                <w:sz w:val="16"/>
              </w:rPr>
              <w:t>:</w:t>
            </w:r>
          </w:p>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安全 相 关 的 子 要 素 与 没 有</w:t>
            </w:r>
          </w:p>
          <w:p>
            <w:pPr>
              <w:autoSpaceDN w:val="0"/>
              <w:autoSpaceDE w:val="0"/>
              <w:widowControl/>
              <w:spacing w:line="528" w:lineRule="auto" w:before="0" w:after="0"/>
              <w:ind w:left="470" w:right="0" w:firstLine="0"/>
              <w:jc w:val="left"/>
            </w:pPr>
            <w:r>
              <w:rPr>
                <w:w w:val="103.1000018119812"/>
                <w:rFonts w:ascii="Times New Roman" w:hAnsi="Times New Roman" w:eastAsia="Times New Roman"/>
                <w:b w:val="0"/>
                <w:i w:val="0"/>
                <w:color w:val="000000"/>
                <w:sz w:val="16"/>
              </w:rPr>
              <w:t>分配</w:t>
            </w:r>
            <w:r>
              <w:rPr>
                <w:w w:val="103.1000018119812"/>
                <w:rFonts w:ascii="Times New Roman" w:hAnsi="Times New Roman" w:eastAsia="Times New Roman"/>
                <w:b w:val="0"/>
                <w:i w:val="0"/>
                <w:color w:val="000000"/>
                <w:sz w:val="16"/>
              </w:rPr>
              <w:t xml:space="preserve"> ASIL</w:t>
            </w:r>
            <w:r>
              <w:rPr>
                <w:w w:val="103.1000018119812"/>
                <w:rFonts w:ascii="Times New Roman" w:hAnsi="Times New Roman" w:eastAsia="Times New Roman"/>
                <w:b w:val="0"/>
                <w:i w:val="0"/>
                <w:color w:val="000000"/>
                <w:sz w:val="16"/>
              </w:rPr>
              <w:t>等级的子要素</w:t>
            </w:r>
            <w:r>
              <w:rPr>
                <w:w w:val="103.1000018119812"/>
                <w:rFonts w:ascii="Times New Roman" w:hAnsi="Times New Roman" w:eastAsia="Times New Roman"/>
                <w:b w:val="0"/>
                <w:i w:val="0"/>
                <w:color w:val="000000"/>
                <w:sz w:val="16"/>
              </w:rPr>
              <w:t>;</w:t>
            </w:r>
          </w:p>
          <w:p>
            <w:pPr>
              <w:autoSpaceDN w:val="0"/>
              <w:autoSpaceDE w:val="0"/>
              <w:widowControl/>
              <w:spacing w:line="526" w:lineRule="auto" w:before="0" w:after="0"/>
              <w:ind w:left="0" w:right="0" w:firstLine="0"/>
              <w:jc w:val="center"/>
            </w:pP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分配了不同</w:t>
            </w:r>
            <w:r>
              <w:rPr>
                <w:w w:val="103.1000018119812"/>
                <w:rFonts w:ascii="Times New Roman" w:hAnsi="Times New Roman" w:eastAsia="Times New Roman"/>
                <w:b w:val="0"/>
                <w:i w:val="0"/>
                <w:color w:val="000000"/>
                <w:sz w:val="16"/>
              </w:rPr>
              <w:t xml:space="preserve"> ASIL</w:t>
            </w:r>
            <w:r>
              <w:rPr>
                <w:w w:val="103.1000018119812"/>
                <w:rFonts w:ascii="Times New Roman" w:hAnsi="Times New Roman" w:eastAsia="Times New Roman"/>
                <w:b w:val="0"/>
                <w:i w:val="0"/>
                <w:color w:val="000000"/>
                <w:sz w:val="16"/>
              </w:rPr>
              <w:t xml:space="preserve"> 等级的安</w:t>
            </w:r>
          </w:p>
          <w:p>
            <w:pPr>
              <w:autoSpaceDN w:val="0"/>
              <w:autoSpaceDE w:val="0"/>
              <w:widowControl/>
              <w:spacing w:line="245" w:lineRule="auto" w:before="0" w:after="0"/>
              <w:ind w:left="470" w:right="0" w:firstLine="0"/>
              <w:jc w:val="left"/>
            </w:pPr>
            <w:r>
              <w:rPr>
                <w:w w:val="103.1000018119812"/>
                <w:rFonts w:ascii="Times New Roman" w:hAnsi="Times New Roman" w:eastAsia="Times New Roman"/>
                <w:b w:val="0"/>
                <w:i w:val="0"/>
                <w:color w:val="000000"/>
                <w:sz w:val="16"/>
              </w:rPr>
              <w:t>全相关子要素</w:t>
            </w:r>
          </w:p>
        </w:tc>
        <w:tc>
          <w:tcPr>
            <w:tcW w:type="dxa" w:w="2708"/>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298" w:after="0"/>
              <w:ind w:left="0" w:right="0" w:firstLine="0"/>
              <w:jc w:val="center"/>
            </w:pPr>
            <w:r>
              <w:rPr>
                <w:w w:val="103.1000018119812"/>
                <w:rFonts w:ascii="Times New Roman" w:hAnsi="Times New Roman" w:eastAsia="Times New Roman"/>
                <w:b w:val="0"/>
                <w:i w:val="0"/>
                <w:color w:val="000000"/>
                <w:sz w:val="16"/>
              </w:rPr>
              <w:t>分析所开展系统</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硬件或软件层</w:t>
            </w:r>
          </w:p>
          <w:p>
            <w:pPr>
              <w:autoSpaceDN w:val="0"/>
              <w:autoSpaceDE w:val="0"/>
              <w:widowControl/>
              <w:spacing w:line="497" w:lineRule="auto" w:before="0" w:after="0"/>
              <w:ind w:left="108" w:right="0" w:firstLine="0"/>
              <w:jc w:val="left"/>
            </w:pPr>
            <w:r>
              <w:rPr>
                <w:w w:val="103.1000018119812"/>
                <w:rFonts w:ascii="Times New Roman" w:hAnsi="Times New Roman" w:eastAsia="Times New Roman"/>
                <w:b w:val="0"/>
                <w:i w:val="0"/>
                <w:color w:val="000000"/>
                <w:sz w:val="16"/>
              </w:rPr>
              <w:t>面的安全要求</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分析所开展系统</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硬件或软件层</w:t>
            </w:r>
          </w:p>
          <w:p>
            <w:pPr>
              <w:autoSpaceDN w:val="0"/>
              <w:autoSpaceDE w:val="0"/>
              <w:widowControl/>
              <w:spacing w:line="245" w:lineRule="auto" w:before="0" w:after="0"/>
              <w:ind w:left="108" w:right="0" w:firstLine="0"/>
              <w:jc w:val="left"/>
            </w:pPr>
            <w:r>
              <w:rPr>
                <w:w w:val="103.1000018119812"/>
                <w:rFonts w:ascii="Times New Roman" w:hAnsi="Times New Roman" w:eastAsia="Times New Roman"/>
                <w:b w:val="0"/>
                <w:i w:val="0"/>
                <w:color w:val="000000"/>
                <w:sz w:val="16"/>
              </w:rPr>
              <w:t>面的要素架构信息</w:t>
            </w:r>
          </w:p>
        </w:tc>
        <w:tc>
          <w:tcPr>
            <w:tcW w:type="dxa" w:w="2002"/>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343" w:lineRule="auto" w:before="466" w:after="0"/>
              <w:ind w:left="108" w:right="104" w:hanging="44"/>
              <w:jc w:val="both"/>
            </w:pPr>
            <w:r>
              <w:rPr>
                <w:w w:val="103.1000018119812"/>
                <w:rFonts w:ascii="Times New Roman" w:hAnsi="Times New Roman" w:eastAsia="Times New Roman"/>
                <w:b w:val="0"/>
                <w:i w:val="0"/>
                <w:color w:val="000000"/>
                <w:sz w:val="16"/>
              </w:rPr>
              <w:t xml:space="preserve">6.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作 为 要 素 中</w:t>
            </w:r>
            <w:r>
              <w:rPr>
                <w:spacing w:val="-20.0"/>
                <w:w w:val="103.1000018119812"/>
                <w:rFonts w:ascii="Times New Roman" w:hAnsi="Times New Roman" w:eastAsia="Times New Roman"/>
                <w:b w:val="0"/>
                <w:i w:val="0"/>
                <w:color w:val="000000"/>
                <w:sz w:val="16"/>
              </w:rPr>
              <w:t xml:space="preserve"> 子 要</w:t>
            </w:r>
            <w:r>
              <w:rPr>
                <w:w w:val="103.1000018119812"/>
                <w:rFonts w:ascii="Times New Roman" w:hAnsi="Times New Roman" w:eastAsia="Times New Roman"/>
                <w:b w:val="0"/>
                <w:i w:val="0"/>
                <w:color w:val="000000"/>
                <w:sz w:val="16"/>
              </w:rPr>
              <w:t>素属性的</w:t>
            </w:r>
            <w:r>
              <w:rPr>
                <w:w w:val="103.1000018119812"/>
                <w:rFonts w:ascii="Times New Roman" w:hAnsi="Times New Roman" w:eastAsia="Times New Roman"/>
                <w:b w:val="0"/>
                <w:i w:val="0"/>
                <w:color w:val="000000"/>
                <w:sz w:val="16"/>
              </w:rPr>
              <w:t xml:space="preserve"> ASIL</w:t>
            </w:r>
            <w:r>
              <w:rPr>
                <w:w w:val="103.1000018119812"/>
                <w:rFonts w:ascii="Times New Roman" w:hAnsi="Times New Roman" w:eastAsia="Times New Roman"/>
                <w:b w:val="0"/>
                <w:i w:val="0"/>
                <w:color w:val="000000"/>
                <w:sz w:val="16"/>
              </w:rPr>
              <w:t xml:space="preserve"> 等级的</w:t>
            </w:r>
            <w:r>
              <w:rPr>
                <w:w w:val="103.1000018119812"/>
                <w:rFonts w:ascii="Times New Roman" w:hAnsi="Times New Roman" w:eastAsia="Times New Roman"/>
                <w:b w:val="0"/>
                <w:i w:val="0"/>
                <w:color w:val="000000"/>
                <w:sz w:val="16"/>
              </w:rPr>
              <w:t>更新</w:t>
            </w:r>
          </w:p>
        </w:tc>
      </w:tr>
      <w:tr>
        <w:trPr>
          <w:trHeight w:hRule="exact" w:val="2164"/>
        </w:trPr>
        <w:tc>
          <w:tcPr>
            <w:tcW w:type="dxa" w:w="1804"/>
            <w:tcBorders>
              <w:start w:sz="6.111999988555908" w:val="single" w:color="#221F1F"/>
              <w:top w:sz="2.615999937057495" w:val="single" w:color="#221F1F"/>
              <w:end w:sz="2.615999937057495" w:val="single" w:color="#221F1F"/>
              <w:bottom w:sz="2.615999937057495" w:val="single" w:color="#221F1F"/>
            </w:tcBorders>
            <w:tcMar>
              <w:start w:w="0" w:type="dxa"/>
              <w:end w:w="0" w:type="dxa"/>
            </w:tcMar>
          </w:tcPr>
          <w:p>
            <w:pPr>
              <w:autoSpaceDN w:val="0"/>
              <w:tabs>
                <w:tab w:pos="104" w:val="left"/>
              </w:tabs>
              <w:autoSpaceDE w:val="0"/>
              <w:widowControl/>
              <w:spacing w:line="336" w:lineRule="auto" w:before="646" w:after="0"/>
              <w:ind w:left="60" w:right="620" w:firstLine="0"/>
              <w:jc w:val="left"/>
            </w:pPr>
            <w:r>
              <w:rPr>
                <w:w w:val="103.1000018119812"/>
                <w:rFonts w:ascii="Times New Roman" w:hAnsi="Times New Roman" w:eastAsia="Times New Roman"/>
                <w:b w:val="0"/>
                <w:i w:val="0"/>
                <w:color w:val="000000"/>
                <w:sz w:val="16"/>
              </w:rPr>
              <w:t>7</w:t>
            </w:r>
            <w:r>
              <w:br/>
            </w:r>
            <w:r>
              <w:rPr>
                <w:w w:val="103.1000018119812"/>
                <w:rFonts w:ascii="Times New Roman" w:hAnsi="Times New Roman" w:eastAsia="Times New Roman"/>
                <w:b w:val="0"/>
                <w:i w:val="0"/>
                <w:color w:val="000000"/>
                <w:sz w:val="16"/>
              </w:rPr>
              <w:t>相关失效分析</w:t>
            </w:r>
          </w:p>
        </w:tc>
        <w:tc>
          <w:tcPr>
            <w:tcW w:type="dxa" w:w="2708"/>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245" w:lineRule="auto" w:before="270" w:after="0"/>
              <w:ind w:left="0" w:right="0" w:firstLine="0"/>
              <w:jc w:val="center"/>
            </w:pPr>
            <w:r>
              <w:rPr>
                <w:w w:val="103.1000018119812"/>
                <w:rFonts w:ascii="Times New Roman" w:hAnsi="Times New Roman" w:eastAsia="Times New Roman"/>
                <w:b w:val="0"/>
                <w:i w:val="0"/>
                <w:color w:val="000000"/>
                <w:sz w:val="16"/>
              </w:rPr>
              <w:t>相关失 效 分 析 旨 在 识 别 出 可 绕</w:t>
            </w:r>
          </w:p>
          <w:p>
            <w:pPr>
              <w:autoSpaceDN w:val="0"/>
              <w:autoSpaceDE w:val="0"/>
              <w:widowControl/>
              <w:spacing w:line="497" w:lineRule="auto" w:before="12" w:after="0"/>
              <w:ind w:left="110" w:right="0" w:firstLine="0"/>
              <w:jc w:val="left"/>
            </w:pPr>
            <w:r>
              <w:rPr>
                <w:w w:val="103.1000018119812"/>
                <w:rFonts w:ascii="Times New Roman" w:hAnsi="Times New Roman" w:eastAsia="Times New Roman"/>
                <w:b w:val="0"/>
                <w:i w:val="0"/>
                <w:color w:val="000000"/>
                <w:sz w:val="16"/>
              </w:rPr>
              <w:t>开给定要素间所要求的独立性</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绕开免于干扰</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使独立性无效或</w:t>
            </w:r>
          </w:p>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使免于干扰无效</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并违背安全要</w:t>
            </w:r>
          </w:p>
          <w:p>
            <w:pPr>
              <w:autoSpaceDN w:val="0"/>
              <w:autoSpaceDE w:val="0"/>
              <w:widowControl/>
              <w:spacing w:line="302" w:lineRule="auto" w:before="0" w:after="0"/>
              <w:ind w:left="110" w:right="108" w:firstLine="0"/>
              <w:jc w:val="left"/>
            </w:pPr>
            <w:r>
              <w:rPr>
                <w:w w:val="103.1000018119812"/>
                <w:rFonts w:ascii="Times New Roman" w:hAnsi="Times New Roman" w:eastAsia="Times New Roman"/>
                <w:b w:val="0"/>
                <w:i w:val="0"/>
                <w:color w:val="000000"/>
                <w:sz w:val="16"/>
              </w:rPr>
              <w:t>求 或 安 全 目 标 的 单 一 事</w:t>
            </w:r>
            <w:r>
              <w:rPr>
                <w:spacing w:val="-20.0"/>
                <w:w w:val="103.1000018119812"/>
                <w:rFonts w:ascii="Times New Roman" w:hAnsi="Times New Roman" w:eastAsia="Times New Roman"/>
                <w:b w:val="0"/>
                <w:i w:val="0"/>
                <w:color w:val="000000"/>
                <w:sz w:val="16"/>
              </w:rPr>
              <w:t xml:space="preserve"> 件 或</w:t>
            </w:r>
            <w:r>
              <w:rPr>
                <w:w w:val="103.1000018119812"/>
                <w:rFonts w:ascii="Times New Roman" w:hAnsi="Times New Roman" w:eastAsia="Times New Roman"/>
                <w:b w:val="0"/>
                <w:i w:val="0"/>
                <w:color w:val="000000"/>
                <w:sz w:val="16"/>
              </w:rPr>
              <w:t>原因</w:t>
            </w:r>
          </w:p>
        </w:tc>
        <w:tc>
          <w:tcPr>
            <w:tcW w:type="dxa" w:w="2708"/>
            <w:tcBorders>
              <w:start w:sz="2.615999937057495" w:val="single" w:color="#221F1F"/>
              <w:top w:sz="2.615999937057495" w:val="single" w:color="#221F1F"/>
              <w:end w:sz="2.615999937057495" w:val="single" w:color="#221F1F"/>
              <w:bottom w:sz="2.615999937057495" w:val="single" w:color="#221F1F"/>
            </w:tcBorders>
            <w:tcMar>
              <w:start w:w="0" w:type="dxa"/>
              <w:end w:w="0" w:type="dxa"/>
            </w:tcMar>
          </w:tcPr>
          <w:p>
            <w:pPr>
              <w:autoSpaceDN w:val="0"/>
              <w:autoSpaceDE w:val="0"/>
              <w:widowControl/>
              <w:spacing w:line="494" w:lineRule="auto" w:before="48" w:after="0"/>
              <w:ind w:left="0" w:right="0" w:firstLine="0"/>
              <w:jc w:val="center"/>
            </w:pPr>
            <w:r>
              <w:rPr>
                <w:w w:val="103.1000018119812"/>
                <w:rFonts w:ascii="Times New Roman" w:hAnsi="Times New Roman" w:eastAsia="Times New Roman"/>
                <w:b w:val="0"/>
                <w:i w:val="0"/>
                <w:color w:val="000000"/>
                <w:sz w:val="16"/>
              </w:rPr>
              <w:t>所应用系统</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硬件或软件层面的</w:t>
            </w:r>
          </w:p>
          <w:p>
            <w:pPr>
              <w:autoSpaceDN w:val="0"/>
              <w:autoSpaceDE w:val="0"/>
              <w:widowControl/>
              <w:spacing w:line="494" w:lineRule="auto" w:before="0" w:after="0"/>
              <w:ind w:left="108" w:right="0" w:firstLine="0"/>
              <w:jc w:val="left"/>
            </w:pPr>
            <w:r>
              <w:rPr>
                <w:w w:val="103.1000018119812"/>
                <w:rFonts w:ascii="Times New Roman" w:hAnsi="Times New Roman" w:eastAsia="Times New Roman"/>
                <w:b w:val="0"/>
                <w:i w:val="0"/>
                <w:color w:val="000000"/>
                <w:sz w:val="16"/>
              </w:rPr>
              <w:t>独立性要求</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所应用系统</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硬件或软件层面的</w:t>
            </w:r>
          </w:p>
          <w:p>
            <w:pPr>
              <w:autoSpaceDN w:val="0"/>
              <w:autoSpaceDE w:val="0"/>
              <w:widowControl/>
              <w:spacing w:line="494" w:lineRule="auto" w:before="0" w:after="0"/>
              <w:ind w:left="108" w:right="0" w:firstLine="0"/>
              <w:jc w:val="left"/>
            </w:pPr>
            <w:r>
              <w:rPr>
                <w:w w:val="103.1000018119812"/>
                <w:rFonts w:ascii="Times New Roman" w:hAnsi="Times New Roman" w:eastAsia="Times New Roman"/>
                <w:b w:val="0"/>
                <w:i w:val="0"/>
                <w:color w:val="000000"/>
                <w:sz w:val="16"/>
              </w:rPr>
              <w:t>免于干扰要求</w:t>
            </w:r>
            <w:r>
              <w:rPr>
                <w:w w:val="103.1000018119812"/>
                <w:rFonts w:ascii="Times New Roman" w:hAnsi="Times New Roman" w:eastAsia="Times New Roman"/>
                <w:b w:val="0"/>
                <w:i w:val="0"/>
                <w:color w:val="000000"/>
                <w:sz w:val="16"/>
              </w:rPr>
              <w:t>;</w:t>
            </w:r>
          </w:p>
          <w:p>
            <w:pPr>
              <w:autoSpaceDN w:val="0"/>
              <w:autoSpaceDE w:val="0"/>
              <w:widowControl/>
              <w:spacing w:line="245" w:lineRule="auto" w:before="0" w:after="0"/>
              <w:ind w:left="0" w:right="0" w:firstLine="0"/>
              <w:jc w:val="center"/>
            </w:pPr>
            <w:r>
              <w:rPr>
                <w:w w:val="103.1000018119812"/>
                <w:rFonts w:ascii="Times New Roman" w:hAnsi="Times New Roman" w:eastAsia="Times New Roman"/>
                <w:b w:val="0"/>
                <w:i w:val="0"/>
                <w:color w:val="000000"/>
                <w:sz w:val="16"/>
              </w:rPr>
              <w:t>独立性 或 免 于 干 扰 的 要 求 所 应</w:t>
            </w:r>
          </w:p>
          <w:p>
            <w:pPr>
              <w:autoSpaceDN w:val="0"/>
              <w:autoSpaceDE w:val="0"/>
              <w:widowControl/>
              <w:spacing w:line="494" w:lineRule="auto" w:before="12" w:after="0"/>
              <w:ind w:left="0" w:right="0" w:firstLine="0"/>
              <w:jc w:val="center"/>
            </w:pPr>
            <w:r>
              <w:rPr>
                <w:w w:val="103.1000018119812"/>
                <w:rFonts w:ascii="Times New Roman" w:hAnsi="Times New Roman" w:eastAsia="Times New Roman"/>
                <w:b w:val="0"/>
                <w:i w:val="0"/>
                <w:color w:val="000000"/>
                <w:sz w:val="16"/>
              </w:rPr>
              <w:t>用系统</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硬件或软件层面的架构</w:t>
            </w:r>
          </w:p>
          <w:p>
            <w:pPr>
              <w:autoSpaceDN w:val="0"/>
              <w:autoSpaceDE w:val="0"/>
              <w:widowControl/>
              <w:spacing w:line="245" w:lineRule="auto" w:before="0" w:after="0"/>
              <w:ind w:left="108" w:right="0" w:firstLine="0"/>
              <w:jc w:val="left"/>
            </w:pPr>
            <w:r>
              <w:rPr>
                <w:w w:val="103.1000018119812"/>
                <w:rFonts w:ascii="Times New Roman" w:hAnsi="Times New Roman" w:eastAsia="Times New Roman"/>
                <w:b w:val="0"/>
                <w:i w:val="0"/>
                <w:color w:val="000000"/>
                <w:sz w:val="16"/>
              </w:rPr>
              <w:t>信息</w:t>
            </w:r>
          </w:p>
        </w:tc>
        <w:tc>
          <w:tcPr>
            <w:tcW w:type="dxa" w:w="2002"/>
            <w:tcBorders>
              <w:start w:sz="2.615999937057495" w:val="single" w:color="#221F1F"/>
              <w:top w:sz="2.615999937057495" w:val="single" w:color="#221F1F"/>
              <w:end w:sz="6.111999988555908" w:val="single" w:color="#221F1F"/>
              <w:bottom w:sz="2.615999937057495" w:val="single" w:color="#221F1F"/>
            </w:tcBorders>
            <w:tcMar>
              <w:start w:w="0" w:type="dxa"/>
              <w:end w:w="0" w:type="dxa"/>
            </w:tcMar>
          </w:tcPr>
          <w:p>
            <w:pPr>
              <w:autoSpaceDN w:val="0"/>
              <w:autoSpaceDE w:val="0"/>
              <w:widowControl/>
              <w:spacing w:line="497" w:lineRule="auto" w:before="930" w:after="0"/>
              <w:ind w:left="64" w:right="0" w:firstLine="0"/>
              <w:jc w:val="left"/>
            </w:pPr>
            <w:r>
              <w:rPr>
                <w:w w:val="103.1000018119812"/>
                <w:rFonts w:ascii="Times New Roman" w:hAnsi="Times New Roman" w:eastAsia="Times New Roman"/>
                <w:b w:val="0"/>
                <w:i w:val="0"/>
                <w:color w:val="000000"/>
                <w:sz w:val="16"/>
              </w:rPr>
              <w:t xml:space="preserve">7.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相关失效的分析</w:t>
            </w:r>
          </w:p>
        </w:tc>
      </w:tr>
      <w:tr>
        <w:trPr>
          <w:trHeight w:hRule="exact" w:val="2888"/>
        </w:trPr>
        <w:tc>
          <w:tcPr>
            <w:tcW w:type="dxa" w:w="1804"/>
            <w:tcBorders>
              <w:start w:sz="6.111999988555908" w:val="single" w:color="#221F1F"/>
              <w:top w:sz="2.615999937057495" w:val="single" w:color="#221F1F"/>
              <w:end w:sz="2.615999937057495" w:val="single" w:color="#221F1F"/>
              <w:bottom w:sz="6.111999988555908" w:val="single" w:color="#221F1F"/>
            </w:tcBorders>
            <w:tcMar>
              <w:start w:w="0" w:type="dxa"/>
              <w:end w:w="0" w:type="dxa"/>
            </w:tcMar>
          </w:tcPr>
          <w:p>
            <w:pPr>
              <w:autoSpaceDN w:val="0"/>
              <w:tabs>
                <w:tab w:pos="104" w:val="left"/>
              </w:tabs>
              <w:autoSpaceDE w:val="0"/>
              <w:widowControl/>
              <w:spacing w:line="336" w:lineRule="auto" w:before="1008" w:after="0"/>
              <w:ind w:left="60" w:right="982" w:firstLine="0"/>
              <w:jc w:val="left"/>
            </w:pPr>
            <w:r>
              <w:rPr>
                <w:w w:val="103.1000018119812"/>
                <w:rFonts w:ascii="Times New Roman" w:hAnsi="Times New Roman" w:eastAsia="Times New Roman"/>
                <w:b w:val="0"/>
                <w:i w:val="0"/>
                <w:color w:val="000000"/>
                <w:sz w:val="16"/>
              </w:rPr>
              <w:t>8</w:t>
            </w:r>
            <w:r>
              <w:br/>
            </w:r>
            <w:r>
              <w:rPr>
                <w:w w:val="103.1000018119812"/>
                <w:rFonts w:ascii="Times New Roman" w:hAnsi="Times New Roman" w:eastAsia="Times New Roman"/>
                <w:b w:val="0"/>
                <w:i w:val="0"/>
                <w:color w:val="000000"/>
                <w:sz w:val="16"/>
              </w:rPr>
              <w:t>安全分析</w:t>
            </w:r>
          </w:p>
        </w:tc>
        <w:tc>
          <w:tcPr>
            <w:tcW w:type="dxa" w:w="2708"/>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245" w:lineRule="auto" w:before="62" w:after="0"/>
              <w:ind w:left="0" w:right="0" w:firstLine="0"/>
              <w:jc w:val="center"/>
            </w:pPr>
            <w:r>
              <w:rPr>
                <w:w w:val="103.1000018119812"/>
                <w:rFonts w:ascii="Times New Roman" w:hAnsi="Times New Roman" w:eastAsia="Times New Roman"/>
                <w:b w:val="0"/>
                <w:i w:val="0"/>
                <w:color w:val="000000"/>
                <w:sz w:val="16"/>
              </w:rPr>
              <w:t>安全分 析 的 目 的 在 于 检 查 相 关</w:t>
            </w:r>
          </w:p>
          <w:p>
            <w:pPr>
              <w:autoSpaceDN w:val="0"/>
              <w:autoSpaceDE w:val="0"/>
              <w:widowControl/>
              <w:spacing w:line="494" w:lineRule="auto" w:before="14" w:after="0"/>
              <w:ind w:left="0" w:right="0" w:firstLine="0"/>
              <w:jc w:val="center"/>
            </w:pPr>
            <w:r>
              <w:rPr>
                <w:w w:val="103.1000018119812"/>
                <w:rFonts w:ascii="Times New Roman" w:hAnsi="Times New Roman" w:eastAsia="Times New Roman"/>
                <w:b w:val="0"/>
                <w:i w:val="0"/>
                <w:color w:val="000000"/>
                <w:sz w:val="16"/>
              </w:rPr>
              <w:t>项及要素的功能</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表现及设计的</w:t>
            </w:r>
          </w:p>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故障 和 失 效 后 果</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安 全 分 析 也</w:t>
            </w:r>
          </w:p>
          <w:p>
            <w:pPr>
              <w:autoSpaceDN w:val="0"/>
              <w:autoSpaceDE w:val="0"/>
              <w:widowControl/>
              <w:spacing w:line="305" w:lineRule="auto" w:before="0" w:after="0"/>
              <w:ind w:left="110" w:right="108" w:firstLine="0"/>
              <w:jc w:val="center"/>
            </w:pPr>
            <w:r>
              <w:rPr>
                <w:w w:val="103.1000018119812"/>
                <w:rFonts w:ascii="Times New Roman" w:hAnsi="Times New Roman" w:eastAsia="Times New Roman"/>
                <w:b w:val="0"/>
                <w:i w:val="0"/>
                <w:color w:val="000000"/>
                <w:sz w:val="16"/>
              </w:rPr>
              <w:t>提供了 关 于 导 致 违 背 安 全</w:t>
            </w:r>
            <w:r>
              <w:rPr>
                <w:spacing w:val="-20.0"/>
                <w:w w:val="103.1000018119812"/>
                <w:rFonts w:ascii="Times New Roman" w:hAnsi="Times New Roman" w:eastAsia="Times New Roman"/>
                <w:b w:val="0"/>
                <w:i w:val="0"/>
                <w:color w:val="000000"/>
                <w:sz w:val="16"/>
              </w:rPr>
              <w:t xml:space="preserve"> 目 标</w:t>
            </w:r>
            <w:r>
              <w:rPr>
                <w:w w:val="103.1000018119812"/>
                <w:rFonts w:ascii="Times New Roman" w:hAnsi="Times New Roman" w:eastAsia="Times New Roman"/>
                <w:b w:val="0"/>
                <w:i w:val="0"/>
                <w:color w:val="000000"/>
                <w:sz w:val="16"/>
              </w:rPr>
              <w:t>及 安 全 要 求 的 条 件 和 原</w:t>
            </w:r>
            <w:r>
              <w:rPr>
                <w:spacing w:val="-20.0"/>
                <w:w w:val="103.1000018119812"/>
                <w:rFonts w:ascii="Times New Roman" w:hAnsi="Times New Roman" w:eastAsia="Times New Roman"/>
                <w:b w:val="0"/>
                <w:i w:val="0"/>
                <w:color w:val="000000"/>
                <w:sz w:val="16"/>
              </w:rPr>
              <w:t xml:space="preserve"> 因 的</w:t>
            </w:r>
          </w:p>
          <w:p>
            <w:pPr>
              <w:autoSpaceDN w:val="0"/>
              <w:autoSpaceDE w:val="0"/>
              <w:widowControl/>
              <w:spacing w:line="494" w:lineRule="auto" w:before="12" w:after="0"/>
              <w:ind w:left="110" w:right="0" w:firstLine="0"/>
              <w:jc w:val="left"/>
            </w:pPr>
            <w:r>
              <w:rPr>
                <w:w w:val="103.1000018119812"/>
                <w:rFonts w:ascii="Times New Roman" w:hAnsi="Times New Roman" w:eastAsia="Times New Roman"/>
                <w:b w:val="0"/>
                <w:i w:val="0"/>
                <w:color w:val="000000"/>
                <w:sz w:val="16"/>
              </w:rPr>
              <w:t>信息</w:t>
            </w:r>
            <w:r>
              <w:rPr>
                <w:w w:val="103.1000018119812"/>
                <w:rFonts w:ascii="Times New Roman" w:hAnsi="Times New Roman" w:eastAsia="Times New Roman"/>
                <w:b w:val="0"/>
                <w:i w:val="0"/>
                <w:color w:val="000000"/>
                <w:sz w:val="16"/>
              </w:rPr>
              <w:t>。</w:t>
            </w:r>
          </w:p>
          <w:p>
            <w:pPr>
              <w:autoSpaceDN w:val="0"/>
              <w:autoSpaceDE w:val="0"/>
              <w:widowControl/>
              <w:spacing w:line="494" w:lineRule="auto" w:before="0" w:after="0"/>
              <w:ind w:left="0" w:right="0" w:firstLine="0"/>
              <w:jc w:val="center"/>
            </w:pPr>
            <w:r>
              <w:rPr>
                <w:w w:val="103.1000018119812"/>
                <w:rFonts w:ascii="Times New Roman" w:hAnsi="Times New Roman" w:eastAsia="Times New Roman"/>
                <w:b w:val="0"/>
                <w:i w:val="0"/>
                <w:color w:val="000000"/>
                <w:sz w:val="16"/>
              </w:rPr>
              <w:t>此外</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安全分析也有助于识别出</w:t>
            </w:r>
          </w:p>
          <w:p>
            <w:pPr>
              <w:autoSpaceDN w:val="0"/>
              <w:autoSpaceDE w:val="0"/>
              <w:widowControl/>
              <w:spacing w:line="322" w:lineRule="auto" w:before="0" w:after="0"/>
              <w:ind w:left="110" w:right="108" w:firstLine="0"/>
              <w:jc w:val="both"/>
            </w:pPr>
            <w:r>
              <w:rPr>
                <w:w w:val="103.1000018119812"/>
                <w:rFonts w:ascii="Times New Roman" w:hAnsi="Times New Roman" w:eastAsia="Times New Roman"/>
                <w:b w:val="0"/>
                <w:i w:val="0"/>
                <w:color w:val="000000"/>
                <w:sz w:val="16"/>
              </w:rPr>
              <w:t>在先前 危 害 分 析 和 风 险 评</w:t>
            </w:r>
            <w:r>
              <w:rPr>
                <w:spacing w:val="-20.0"/>
                <w:w w:val="103.1000018119812"/>
                <w:rFonts w:ascii="Times New Roman" w:hAnsi="Times New Roman" w:eastAsia="Times New Roman"/>
                <w:b w:val="0"/>
                <w:i w:val="0"/>
                <w:color w:val="000000"/>
                <w:sz w:val="16"/>
              </w:rPr>
              <w:t xml:space="preserve"> 估 过</w:t>
            </w:r>
            <w:r>
              <w:rPr>
                <w:w w:val="103.1000018119812"/>
                <w:rFonts w:ascii="Times New Roman" w:hAnsi="Times New Roman" w:eastAsia="Times New Roman"/>
                <w:b w:val="0"/>
                <w:i w:val="0"/>
                <w:color w:val="000000"/>
                <w:sz w:val="16"/>
              </w:rPr>
              <w:t>程中未 被 发 现 的 新 功 能 性</w:t>
            </w:r>
            <w:r>
              <w:rPr>
                <w:spacing w:val="-20.0"/>
                <w:w w:val="103.1000018119812"/>
                <w:rFonts w:ascii="Times New Roman" w:hAnsi="Times New Roman" w:eastAsia="Times New Roman"/>
                <w:b w:val="0"/>
                <w:i w:val="0"/>
                <w:color w:val="000000"/>
                <w:sz w:val="16"/>
              </w:rPr>
              <w:t xml:space="preserve"> 危 害</w:t>
            </w:r>
            <w:r>
              <w:rPr>
                <w:w w:val="103.1000018119812"/>
                <w:rFonts w:ascii="Times New Roman" w:hAnsi="Times New Roman" w:eastAsia="Times New Roman"/>
                <w:b w:val="0"/>
                <w:i w:val="0"/>
                <w:color w:val="000000"/>
                <w:sz w:val="16"/>
              </w:rPr>
              <w:t>或非功能性危害</w:t>
            </w:r>
          </w:p>
        </w:tc>
        <w:tc>
          <w:tcPr>
            <w:tcW w:type="dxa" w:w="2708"/>
            <w:tcBorders>
              <w:start w:sz="2.615999937057495" w:val="single" w:color="#221F1F"/>
              <w:top w:sz="2.615999937057495" w:val="single" w:color="#221F1F"/>
              <w:end w:sz="2.615999937057495" w:val="single" w:color="#221F1F"/>
              <w:bottom w:sz="6.111999988555908" w:val="single" w:color="#221F1F"/>
            </w:tcBorders>
            <w:tcMar>
              <w:start w:w="0" w:type="dxa"/>
              <w:end w:w="0" w:type="dxa"/>
            </w:tcMar>
          </w:tcPr>
          <w:p>
            <w:pPr>
              <w:autoSpaceDN w:val="0"/>
              <w:autoSpaceDE w:val="0"/>
              <w:widowControl/>
              <w:spacing w:line="494" w:lineRule="auto" w:before="696" w:after="0"/>
              <w:ind w:left="0" w:right="0" w:firstLine="0"/>
              <w:jc w:val="center"/>
            </w:pPr>
            <w:r>
              <w:rPr>
                <w:w w:val="103.1000018119812"/>
                <w:rFonts w:ascii="Times New Roman" w:hAnsi="Times New Roman" w:eastAsia="Times New Roman"/>
                <w:b w:val="0"/>
                <w:i w:val="0"/>
                <w:color w:val="000000"/>
                <w:sz w:val="16"/>
              </w:rPr>
              <w:t>安全分析所需开展系统</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硬件或</w:t>
            </w:r>
          </w:p>
          <w:p>
            <w:pPr>
              <w:autoSpaceDN w:val="0"/>
              <w:autoSpaceDE w:val="0"/>
              <w:widowControl/>
              <w:spacing w:line="494" w:lineRule="auto" w:before="0" w:after="0"/>
              <w:ind w:left="108" w:right="0" w:firstLine="0"/>
              <w:jc w:val="left"/>
            </w:pPr>
            <w:r>
              <w:rPr>
                <w:w w:val="103.1000018119812"/>
                <w:rFonts w:ascii="Times New Roman" w:hAnsi="Times New Roman" w:eastAsia="Times New Roman"/>
                <w:b w:val="0"/>
                <w:i w:val="0"/>
                <w:color w:val="000000"/>
                <w:sz w:val="16"/>
              </w:rPr>
              <w:t>软件层面的安全要求</w:t>
            </w:r>
            <w:r>
              <w:rPr>
                <w:w w:val="103.1000018119812"/>
                <w:rFonts w:ascii="Times New Roman" w:hAnsi="Times New Roman" w:eastAsia="Times New Roman"/>
                <w:b w:val="0"/>
                <w:i w:val="0"/>
                <w:color w:val="000000"/>
                <w:sz w:val="16"/>
              </w:rPr>
              <w:t>;</w:t>
            </w:r>
          </w:p>
          <w:p>
            <w:pPr>
              <w:autoSpaceDN w:val="0"/>
              <w:autoSpaceDE w:val="0"/>
              <w:widowControl/>
              <w:spacing w:line="497" w:lineRule="auto" w:before="0" w:after="0"/>
              <w:ind w:left="0" w:right="0" w:firstLine="0"/>
              <w:jc w:val="center"/>
            </w:pPr>
            <w:r>
              <w:rPr>
                <w:w w:val="103.1000018119812"/>
                <w:rFonts w:ascii="Times New Roman" w:hAnsi="Times New Roman" w:eastAsia="Times New Roman"/>
                <w:b w:val="0"/>
                <w:i w:val="0"/>
                <w:color w:val="000000"/>
                <w:sz w:val="16"/>
              </w:rPr>
              <w:t>安全分析所需开展系统</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硬件或</w:t>
            </w:r>
          </w:p>
          <w:p>
            <w:pPr>
              <w:autoSpaceDN w:val="0"/>
              <w:autoSpaceDE w:val="0"/>
              <w:widowControl/>
              <w:spacing w:line="245" w:lineRule="auto" w:before="0" w:after="0"/>
              <w:ind w:left="108" w:right="0" w:firstLine="0"/>
              <w:jc w:val="left"/>
            </w:pPr>
            <w:r>
              <w:rPr>
                <w:w w:val="103.1000018119812"/>
                <w:rFonts w:ascii="Times New Roman" w:hAnsi="Times New Roman" w:eastAsia="Times New Roman"/>
                <w:b w:val="0"/>
                <w:i w:val="0"/>
                <w:color w:val="000000"/>
                <w:sz w:val="16"/>
              </w:rPr>
              <w:t>软件层面的要素架构信息</w:t>
            </w:r>
          </w:p>
        </w:tc>
        <w:tc>
          <w:tcPr>
            <w:tcW w:type="dxa" w:w="2002"/>
            <w:tcBorders>
              <w:start w:sz="2.615999937057495" w:val="single" w:color="#221F1F"/>
              <w:top w:sz="2.615999937057495" w:val="single" w:color="#221F1F"/>
              <w:end w:sz="6.111999988555908" w:val="single" w:color="#221F1F"/>
              <w:bottom w:sz="6.111999988555908" w:val="single" w:color="#221F1F"/>
            </w:tcBorders>
            <w:tcMar>
              <w:start w:w="0" w:type="dxa"/>
              <w:end w:w="0" w:type="dxa"/>
            </w:tcMar>
          </w:tcPr>
          <w:p>
            <w:pPr>
              <w:autoSpaceDN w:val="0"/>
              <w:autoSpaceDE w:val="0"/>
              <w:widowControl/>
              <w:spacing w:line="494" w:lineRule="auto" w:before="1294" w:after="0"/>
              <w:ind w:left="64" w:right="0" w:firstLine="0"/>
              <w:jc w:val="left"/>
            </w:pPr>
            <w:r>
              <w:rPr>
                <w:w w:val="103.1000018119812"/>
                <w:rFonts w:ascii="Times New Roman" w:hAnsi="Times New Roman" w:eastAsia="Times New Roman"/>
                <w:b w:val="0"/>
                <w:i w:val="0"/>
                <w:color w:val="000000"/>
                <w:sz w:val="16"/>
              </w:rPr>
              <w:t xml:space="preserve">8. </w:t>
            </w:r>
            <w:r>
              <w:rPr>
                <w:w w:val="103.1000018119812"/>
                <w:rFonts w:ascii="Times New Roman" w:hAnsi="Times New Roman" w:eastAsia="Times New Roman"/>
                <w:b w:val="0"/>
                <w:i w:val="0"/>
                <w:color w:val="000000"/>
                <w:sz w:val="16"/>
              </w:rPr>
              <w:t xml:space="preserve">5. </w:t>
            </w: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安全分析</w:t>
            </w:r>
          </w:p>
        </w:tc>
      </w:tr>
    </w:tbl>
    <w:p>
      <w:pPr>
        <w:autoSpaceDN w:val="0"/>
        <w:autoSpaceDE w:val="0"/>
        <w:widowControl/>
        <w:spacing w:line="497" w:lineRule="auto" w:before="2222" w:after="0"/>
        <w:ind w:left="244" w:right="0" w:firstLine="0"/>
        <w:jc w:val="left"/>
      </w:pPr>
      <w:r>
        <w:rPr>
          <w:w w:val="103.1000018119812"/>
          <w:rFonts w:ascii="Times New Roman" w:hAnsi="Times New Roman" w:eastAsia="Times New Roman"/>
          <w:b w:val="0"/>
          <w:i w:val="0"/>
          <w:color w:val="000000"/>
          <w:sz w:val="16"/>
        </w:rPr>
        <w:t>1</w:t>
      </w:r>
      <w:r>
        <w:rPr>
          <w:w w:val="103.1000018119812"/>
          <w:rFonts w:ascii="Times New Roman" w:hAnsi="Times New Roman" w:eastAsia="Times New Roman"/>
          <w:b w:val="0"/>
          <w:i w:val="0"/>
          <w:color w:val="000000"/>
          <w:sz w:val="16"/>
        </w:rPr>
        <w:t xml:space="preserve">2 </w:t>
      </w:r>
    </w:p>
    <w:p>
      <w:pPr>
        <w:sectPr>
          <w:pgSz w:w="11906" w:h="16838"/>
          <w:pgMar w:top="604" w:right="1314" w:bottom="570" w:left="1322" w:header="720" w:footer="720" w:gutter="0"/>
          <w:cols w:space="720" w:num="1" w:equalWidth="0">
            <w:col w:w="9270" w:space="0"/>
            <w:col w:w="9330" w:space="0"/>
            <w:col w:w="9366" w:space="0"/>
            <w:col w:w="9330" w:space="0"/>
            <w:col w:w="9340" w:space="0"/>
            <w:col w:w="9370" w:space="0"/>
            <w:col w:w="9366" w:space="0"/>
            <w:col w:w="9330" w:space="0"/>
            <w:col w:w="9278" w:space="0"/>
            <w:col w:w="7150" w:space="0"/>
            <w:col w:w="2202" w:space="0"/>
            <w:col w:w="9352" w:space="0"/>
            <w:col w:w="9314" w:space="0"/>
            <w:col w:w="9382" w:space="0"/>
            <w:col w:w="9143" w:space="0"/>
            <w:col w:w="9354" w:space="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384"/>
        <w:ind w:left="0" w:right="0"/>
      </w:pPr>
    </w:p>
    <w:p>
      <w:pPr>
        <w:autoSpaceDN w:val="0"/>
        <w:autoSpaceDE w:val="0"/>
        <w:widowControl/>
        <w:spacing w:line="494" w:lineRule="auto" w:before="0" w:after="0"/>
        <w:ind w:left="0" w:right="20" w:firstLine="0"/>
        <w:jc w:val="right"/>
      </w:pPr>
      <w:r>
        <w:rPr>
          <w:w w:val="102.14737340023643"/>
          <w:rFonts w:ascii="Times New Roman" w:hAnsi="Times New Roman" w:eastAsia="Times New Roman"/>
          <w:b w:val="0"/>
          <w:i w:val="0"/>
          <w:color w:val="000000"/>
          <w:sz w:val="19"/>
        </w:rPr>
        <w:t>GB</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T</w:t>
      </w:r>
      <w:r>
        <w:rPr>
          <w:w w:val="102.14737340023643"/>
          <w:rFonts w:ascii="Times New Roman" w:hAnsi="Times New Roman" w:eastAsia="Times New Roman"/>
          <w:b w:val="0"/>
          <w:i w:val="0"/>
          <w:color w:val="000000"/>
          <w:sz w:val="19"/>
        </w:rPr>
        <w:t>34590</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2017</w:t>
      </w:r>
    </w:p>
    <w:p>
      <w:pPr>
        <w:autoSpaceDN w:val="0"/>
        <w:autoSpaceDE w:val="0"/>
        <w:widowControl/>
        <w:spacing w:line="245" w:lineRule="auto" w:before="626" w:after="0"/>
        <w:ind w:left="0" w:right="3950" w:firstLine="0"/>
        <w:jc w:val="right"/>
      </w:pPr>
      <w:r>
        <w:rPr>
          <w:w w:val="102.14737340023643"/>
          <w:rFonts w:ascii="Times New Roman" w:hAnsi="Times New Roman" w:eastAsia="Times New Roman"/>
          <w:b w:val="0"/>
          <w:i w:val="0"/>
          <w:color w:val="000000"/>
          <w:sz w:val="19"/>
        </w:rPr>
        <w:t>参</w:t>
      </w:r>
      <w:r>
        <w:rPr>
          <w:w w:val="102.14737340023643"/>
          <w:rFonts w:ascii="Times New Roman" w:hAnsi="Times New Roman" w:eastAsia="Times New Roman"/>
          <w:b w:val="0"/>
          <w:i w:val="0"/>
          <w:color w:val="000000"/>
          <w:sz w:val="19"/>
        </w:rPr>
        <w:t>考</w:t>
      </w:r>
      <w:r>
        <w:rPr>
          <w:w w:val="102.14737340023643"/>
          <w:rFonts w:ascii="Times New Roman" w:hAnsi="Times New Roman" w:eastAsia="Times New Roman"/>
          <w:b w:val="0"/>
          <w:i w:val="0"/>
          <w:color w:val="000000"/>
          <w:sz w:val="19"/>
        </w:rPr>
        <w:t>文</w:t>
      </w:r>
      <w:r>
        <w:rPr>
          <w:w w:val="102.14737340023643"/>
          <w:rFonts w:ascii="Times New Roman" w:hAnsi="Times New Roman" w:eastAsia="Times New Roman"/>
          <w:b w:val="0"/>
          <w:i w:val="0"/>
          <w:color w:val="000000"/>
          <w:sz w:val="19"/>
        </w:rPr>
        <w:t>献</w:t>
      </w:r>
    </w:p>
    <w:p>
      <w:pPr>
        <w:autoSpaceDN w:val="0"/>
        <w:autoSpaceDE w:val="0"/>
        <w:widowControl/>
        <w:spacing w:line="528" w:lineRule="auto" w:before="154" w:after="0"/>
        <w:ind w:left="324" w:right="0" w:firstLine="0"/>
        <w:jc w:val="left"/>
      </w:pPr>
      <w:r>
        <w:rPr>
          <w:w w:val="102.14737340023643"/>
          <w:rFonts w:ascii="Times New Roman" w:hAnsi="Times New Roman" w:eastAsia="Times New Roman"/>
          <w:b w:val="0"/>
          <w:i w:val="0"/>
          <w:color w:val="000000"/>
          <w:sz w:val="19"/>
        </w:rPr>
        <w:t>[1] GB/T20438—2006(</w:t>
      </w:r>
      <w:r>
        <w:rPr>
          <w:w w:val="102.14737340023643"/>
          <w:rFonts w:ascii="Times New Roman" w:hAnsi="Times New Roman" w:eastAsia="Times New Roman"/>
          <w:b w:val="0"/>
          <w:i w:val="0"/>
          <w:color w:val="000000"/>
          <w:sz w:val="19"/>
        </w:rPr>
        <w:t>所有部分</w:t>
      </w:r>
      <w:r>
        <w:rPr>
          <w:w w:val="102.14737340023643"/>
          <w:rFonts w:ascii="Times New Roman" w:hAnsi="Times New Roman" w:eastAsia="Times New Roman"/>
          <w:b w:val="0"/>
          <w:i w:val="0"/>
          <w:color w:val="000000"/>
          <w:sz w:val="19"/>
        </w:rPr>
        <w:t xml:space="preserve">) </w:t>
      </w:r>
      <w:r>
        <w:rPr>
          <w:w w:val="102.14737340023643"/>
          <w:rFonts w:ascii="Times New Roman" w:hAnsi="Times New Roman" w:eastAsia="Times New Roman"/>
          <w:b w:val="0"/>
          <w:i w:val="0"/>
          <w:color w:val="000000"/>
          <w:sz w:val="19"/>
        </w:rPr>
        <w:t>电气</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电子</w:t>
      </w:r>
      <w:r>
        <w:rPr>
          <w:w w:val="102.14737340023643"/>
          <w:rFonts w:ascii="Times New Roman" w:hAnsi="Times New Roman" w:eastAsia="Times New Roman"/>
          <w:b w:val="0"/>
          <w:i w:val="0"/>
          <w:color w:val="000000"/>
          <w:sz w:val="19"/>
        </w:rPr>
        <w:t>/</w:t>
      </w:r>
      <w:r>
        <w:rPr>
          <w:w w:val="102.14737340023643"/>
          <w:rFonts w:ascii="Times New Roman" w:hAnsi="Times New Roman" w:eastAsia="Times New Roman"/>
          <w:b w:val="0"/>
          <w:i w:val="0"/>
          <w:color w:val="000000"/>
          <w:sz w:val="19"/>
        </w:rPr>
        <w:t>可编程电子安全相关系统的功能安全</w:t>
      </w:r>
    </w:p>
    <w:p>
      <w:pPr>
        <w:sectPr>
          <w:pgSz w:w="11906" w:h="16838"/>
          <w:pgMar w:top="604" w:right="1278" w:bottom="1440" w:left="1440" w:header="720" w:footer="720" w:gutter="0"/>
          <w:cols w:space="720" w:num="1" w:equalWidth="0">
            <w:col w:w="9188" w:space="0"/>
            <w:col w:w="9270" w:space="0"/>
            <w:col w:w="9330" w:space="0"/>
            <w:col w:w="9366" w:space="0"/>
            <w:col w:w="9330" w:space="0"/>
            <w:col w:w="9340" w:space="0"/>
            <w:col w:w="9370" w:space="0"/>
            <w:col w:w="9366" w:space="0"/>
            <w:col w:w="9330" w:space="0"/>
            <w:col w:w="9278" w:space="0"/>
            <w:col w:w="7150" w:space="0"/>
            <w:col w:w="2202" w:space="0"/>
            <w:col w:w="9352" w:space="0"/>
            <w:col w:w="9314" w:space="0"/>
            <w:col w:w="9382" w:space="0"/>
            <w:col w:w="9143" w:space="0"/>
            <w:col w:w="9354" w:space="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220" w:lineRule="exact" w:before="0" w:after="494"/>
        <w:ind w:left="0" w:right="0"/>
      </w:pPr>
    </w:p>
    <w:tbl>
      <w:tblPr>
        <w:tblW w:type="auto" w:w="0"/>
        <w:tblLayout w:type="fixed"/>
        <w:tblLook w:firstColumn="1" w:firstRow="1" w:lastColumn="0" w:lastRow="0" w:noHBand="0" w:noVBand="1" w:val="04A0"/>
        <w:tblInd w:w="2972.0" w:type="dxa"/>
      </w:tblPr>
      <w:tblGrid>
        <w:gridCol w:w="1321"/>
        <w:gridCol w:w="1321"/>
        <w:gridCol w:w="1321"/>
        <w:gridCol w:w="1321"/>
        <w:gridCol w:w="1321"/>
        <w:gridCol w:w="1321"/>
        <w:gridCol w:w="1321"/>
        <w:gridCol w:w="1321"/>
      </w:tblGrid>
      <w:tr>
        <w:trPr>
          <w:trHeight w:hRule="exact" w:val="9380"/>
        </w:trPr>
        <w:tc>
          <w:tcPr>
            <w:tcW w:type="dxa" w:w="3580"/>
            <w:tcBorders/>
            <w:tcMar>
              <w:start w:w="0" w:type="dxa"/>
              <w:end w:w="0" w:type="dxa"/>
            </w:tcMar>
          </w:tcPr>
          <w:p>
            <w:pPr>
              <w:autoSpaceDN w:val="0"/>
              <w:autoSpaceDE w:val="0"/>
              <w:widowControl/>
              <w:spacing w:line="245" w:lineRule="auto" w:before="9142" w:after="0"/>
              <w:ind w:left="0" w:right="98" w:firstLine="0"/>
              <w:jc w:val="right"/>
            </w:pPr>
            <w:r>
              <w:rPr>
                <w:w w:val="103.1000018119812"/>
                <w:rFonts w:ascii="Times New Roman" w:hAnsi="Times New Roman" w:eastAsia="Times New Roman"/>
                <w:b w:val="0"/>
                <w:i w:val="0"/>
                <w:color w:val="000000"/>
                <w:sz w:val="16"/>
              </w:rPr>
              <w:t xml:space="preserve">中 </w:t>
            </w:r>
          </w:p>
        </w:tc>
        <w:tc>
          <w:tcPr>
            <w:tcW w:type="dxa" w:w="416"/>
            <w:tcBorders/>
            <w:tcMar>
              <w:start w:w="0" w:type="dxa"/>
              <w:end w:w="0" w:type="dxa"/>
            </w:tcMar>
          </w:tcPr>
          <w:p>
            <w:pPr>
              <w:autoSpaceDN w:val="0"/>
              <w:autoSpaceDE w:val="0"/>
              <w:widowControl/>
              <w:spacing w:line="245" w:lineRule="auto" w:before="9142" w:after="0"/>
              <w:ind w:left="0" w:right="0" w:firstLine="0"/>
              <w:jc w:val="center"/>
            </w:pPr>
            <w:r>
              <w:rPr>
                <w:w w:val="103.1000018119812"/>
                <w:rFonts w:ascii="Times New Roman" w:hAnsi="Times New Roman" w:eastAsia="Times New Roman"/>
                <w:b w:val="0"/>
                <w:i w:val="0"/>
                <w:color w:val="000000"/>
                <w:sz w:val="16"/>
              </w:rPr>
              <w:t xml:space="preserve">华 </w:t>
            </w:r>
          </w:p>
        </w:tc>
        <w:tc>
          <w:tcPr>
            <w:tcW w:type="dxa" w:w="388"/>
            <w:tcBorders/>
            <w:tcMar>
              <w:start w:w="0" w:type="dxa"/>
              <w:end w:w="0" w:type="dxa"/>
            </w:tcMar>
          </w:tcPr>
          <w:p>
            <w:pPr>
              <w:autoSpaceDN w:val="0"/>
              <w:autoSpaceDE w:val="0"/>
              <w:widowControl/>
              <w:spacing w:line="245" w:lineRule="auto" w:before="9142" w:after="0"/>
              <w:ind w:left="42" w:right="0" w:firstLine="0"/>
              <w:jc w:val="left"/>
            </w:pPr>
            <w:r>
              <w:rPr>
                <w:w w:val="103.1000018119812"/>
                <w:rFonts w:ascii="Times New Roman" w:hAnsi="Times New Roman" w:eastAsia="Times New Roman"/>
                <w:b w:val="0"/>
                <w:i w:val="0"/>
                <w:color w:val="000000"/>
                <w:sz w:val="16"/>
              </w:rPr>
              <w:t xml:space="preserve">人 </w:t>
            </w:r>
          </w:p>
        </w:tc>
        <w:tc>
          <w:tcPr>
            <w:tcW w:type="dxa" w:w="392"/>
            <w:tcBorders/>
            <w:tcMar>
              <w:start w:w="0" w:type="dxa"/>
              <w:end w:w="0" w:type="dxa"/>
            </w:tcMar>
          </w:tcPr>
          <w:p>
            <w:pPr>
              <w:autoSpaceDN w:val="0"/>
              <w:autoSpaceDE w:val="0"/>
              <w:widowControl/>
              <w:spacing w:line="245" w:lineRule="auto" w:before="9142" w:after="0"/>
              <w:ind w:left="16" w:right="0" w:firstLine="0"/>
              <w:jc w:val="left"/>
            </w:pPr>
            <w:r>
              <w:rPr>
                <w:w w:val="103.1000018119812"/>
                <w:rFonts w:ascii="Times New Roman" w:hAnsi="Times New Roman" w:eastAsia="Times New Roman"/>
                <w:b w:val="0"/>
                <w:i w:val="0"/>
                <w:color w:val="000000"/>
                <w:sz w:val="16"/>
              </w:rPr>
              <w:t xml:space="preserve">民 </w:t>
            </w:r>
          </w:p>
        </w:tc>
        <w:tc>
          <w:tcPr>
            <w:tcW w:type="dxa" w:w="292"/>
            <w:tcBorders/>
            <w:tcMar>
              <w:start w:w="0" w:type="dxa"/>
              <w:end w:w="0" w:type="dxa"/>
            </w:tcMar>
          </w:tcPr>
          <w:p>
            <w:pPr>
              <w:autoSpaceDN w:val="0"/>
              <w:autoSpaceDE w:val="0"/>
              <w:widowControl/>
              <w:spacing w:line="245" w:lineRule="auto" w:before="9142" w:after="0"/>
              <w:ind w:left="0" w:right="0" w:firstLine="0"/>
              <w:jc w:val="left"/>
            </w:pPr>
            <w:r>
              <w:rPr>
                <w:w w:val="103.1000018119812"/>
                <w:rFonts w:ascii="Times New Roman" w:hAnsi="Times New Roman" w:eastAsia="Times New Roman"/>
                <w:b w:val="0"/>
                <w:i w:val="0"/>
                <w:color w:val="000000"/>
                <w:sz w:val="16"/>
              </w:rPr>
              <w:t xml:space="preserve">共 </w:t>
            </w:r>
          </w:p>
        </w:tc>
        <w:tc>
          <w:tcPr>
            <w:tcW w:type="dxa" w:w="316"/>
            <w:tcBorders/>
            <w:tcMar>
              <w:start w:w="0" w:type="dxa"/>
              <w:end w:w="0" w:type="dxa"/>
            </w:tcMar>
          </w:tcPr>
          <w:p>
            <w:pPr>
              <w:autoSpaceDN w:val="0"/>
              <w:autoSpaceDE w:val="0"/>
              <w:widowControl/>
              <w:spacing w:line="245" w:lineRule="auto" w:before="9142" w:after="0"/>
              <w:ind w:left="0" w:right="0" w:firstLine="0"/>
              <w:jc w:val="center"/>
            </w:pPr>
            <w:r>
              <w:rPr>
                <w:w w:val="103.1000018119812"/>
                <w:rFonts w:ascii="Times New Roman" w:hAnsi="Times New Roman" w:eastAsia="Times New Roman"/>
                <w:b w:val="0"/>
                <w:i w:val="0"/>
                <w:color w:val="000000"/>
                <w:sz w:val="16"/>
              </w:rPr>
              <w:t xml:space="preserve">和 </w:t>
            </w:r>
          </w:p>
        </w:tc>
        <w:tc>
          <w:tcPr>
            <w:tcW w:type="dxa" w:w="1246"/>
            <w:tcBorders/>
            <w:tcMar>
              <w:start w:w="0" w:type="dxa"/>
              <w:end w:w="0" w:type="dxa"/>
            </w:tcMar>
          </w:tcPr>
          <w:p>
            <w:pPr>
              <w:autoSpaceDN w:val="0"/>
              <w:autoSpaceDE w:val="0"/>
              <w:widowControl/>
              <w:spacing w:line="245" w:lineRule="auto" w:before="9142" w:after="0"/>
              <w:ind w:left="98" w:right="0" w:firstLine="0"/>
              <w:jc w:val="left"/>
            </w:pPr>
            <w:r>
              <w:rPr>
                <w:w w:val="103.1000018119812"/>
                <w:rFonts w:ascii="Times New Roman" w:hAnsi="Times New Roman" w:eastAsia="Times New Roman"/>
                <w:b w:val="0"/>
                <w:i w:val="0"/>
                <w:color w:val="000000"/>
                <w:sz w:val="16"/>
              </w:rPr>
              <w:t>国</w:t>
            </w:r>
          </w:p>
        </w:tc>
        <w:tc>
          <w:tcPr>
            <w:tcW w:type="dxa" w:w="954"/>
            <w:vMerge w:val="restart"/>
            <w:tcBorders/>
            <w:tcMar>
              <w:start w:w="0" w:type="dxa"/>
              <w:end w:w="0" w:type="dxa"/>
            </w:tcMar>
            <w:tcMar>
              <w:start w:w="0" w:type="dxa"/>
              <w:end w:w="0" w:type="dxa"/>
            </w:tcMar>
            <w:tcMar>
              <w:start w:w="0" w:type="dxa"/>
              <w:end w:w="0" w:type="dxa"/>
            </w:tcMar>
          </w:tcPr>
          <w:p>
            <w:pPr>
              <w:autoSpaceDN w:val="0"/>
              <w:autoSpaceDE w:val="0"/>
              <w:widowControl/>
              <w:spacing w:line="300" w:lineRule="auto" w:before="0" w:after="0"/>
              <w:ind w:left="0" w:right="0" w:firstLine="0"/>
              <w:jc w:val="right"/>
            </w:pPr>
            <w:r>
              <w:rPr>
                <w:rFonts w:ascii="Times New Roman" w:hAnsi="Times New Roman" w:eastAsia="Times New Roman"/>
                <w:b w:val="0"/>
                <w:i w:val="0"/>
                <w:color w:val="000000"/>
                <w:sz w:val="26"/>
              </w:rPr>
              <w:t xml:space="preserve">7 </w:t>
            </w:r>
            <w:r>
              <w:rPr>
                <w:rFonts w:ascii="Times New Roman" w:hAnsi="Times New Roman" w:eastAsia="Times New Roman"/>
                <w:b w:val="0"/>
                <w:i w:val="0"/>
                <w:color w:val="000000"/>
                <w:sz w:val="26"/>
              </w:rPr>
              <w:t xml:space="preserve">1 </w:t>
            </w:r>
            <w:r>
              <w:rPr>
                <w:rFonts w:ascii="Times New Roman" w:hAnsi="Times New Roman" w:eastAsia="Times New Roman"/>
                <w:b w:val="0"/>
                <w:i w:val="0"/>
                <w:color w:val="000000"/>
                <w:sz w:val="26"/>
              </w:rPr>
              <w:t xml:space="preserve">0 </w:t>
            </w:r>
            <w:r>
              <w:rPr>
                <w:rFonts w:ascii="Times New Roman" w:hAnsi="Times New Roman" w:eastAsia="Times New Roman"/>
                <w:b w:val="0"/>
                <w:i w:val="0"/>
                <w:color w:val="000000"/>
                <w:sz w:val="26"/>
              </w:rPr>
              <w:t>2</w:t>
            </w:r>
          </w:p>
          <w:p>
            <w:pPr>
              <w:autoSpaceDN w:val="0"/>
              <w:tabs>
                <w:tab w:pos="568" w:val="left"/>
                <w:tab w:pos="612" w:val="left"/>
              </w:tabs>
              <w:autoSpaceDE w:val="0"/>
              <w:widowControl/>
              <w:spacing w:line="523" w:lineRule="auto" w:before="158" w:after="0"/>
              <w:ind w:left="532" w:right="10" w:firstLine="0"/>
              <w:jc w:val="left"/>
            </w:pPr>
            <w:r>
              <w:rPr>
                <w:rFonts w:ascii="Times New Roman" w:hAnsi="Times New Roman" w:eastAsia="Times New Roman"/>
                <w:b w:val="0"/>
                <w:i w:val="0"/>
                <w:color w:val="000000"/>
                <w:sz w:val="26"/>
              </w:rPr>
              <w:t>9</w:t>
            </w:r>
            <w:r>
              <w:rPr>
                <w:rFonts w:ascii="Times New Roman" w:hAnsi="Times New Roman" w:eastAsia="Times New Roman"/>
                <w:b w:val="0"/>
                <w:i w:val="0"/>
                <w:color w:val="000000"/>
                <w:sz w:val="26"/>
              </w:rPr>
              <w:t>􀏕</w:t>
            </w:r>
            <w:r>
              <w:rPr>
                <w:rFonts w:ascii="Times New Roman" w:hAnsi="Times New Roman" w:eastAsia="Times New Roman"/>
                <w:b w:val="0"/>
                <w:i w:val="0"/>
                <w:color w:val="000000"/>
                <w:sz w:val="26"/>
              </w:rPr>
              <w:t>T</w:t>
            </w:r>
            <w:r>
              <w:rPr>
                <w:rFonts w:ascii="Times New Roman" w:hAnsi="Times New Roman" w:eastAsia="Times New Roman"/>
                <w:b w:val="0"/>
                <w:i w:val="0"/>
                <w:color w:val="000000"/>
                <w:sz w:val="26"/>
              </w:rPr>
              <w:t xml:space="preserve">0 </w:t>
            </w:r>
            <w:r>
              <w:rPr>
                <w:rFonts w:ascii="Times New Roman" w:hAnsi="Times New Roman" w:eastAsia="Times New Roman"/>
                <w:b w:val="0"/>
                <w:i w:val="0"/>
                <w:color w:val="000000"/>
                <w:sz w:val="26"/>
              </w:rPr>
              <w:t xml:space="preserve">9 </w:t>
            </w:r>
            <w:r>
              <w:rPr>
                <w:rFonts w:ascii="Times New Roman" w:hAnsi="Times New Roman" w:eastAsia="Times New Roman"/>
                <w:b w:val="0"/>
                <w:i w:val="0"/>
                <w:color w:val="000000"/>
                <w:sz w:val="26"/>
              </w:rPr>
              <w:t xml:space="preserve">5 </w:t>
            </w:r>
            <w:r>
              <w:rPr>
                <w:rFonts w:ascii="Times New Roman" w:hAnsi="Times New Roman" w:eastAsia="Times New Roman"/>
                <w:b w:val="0"/>
                <w:i w:val="0"/>
                <w:color w:val="000000"/>
                <w:sz w:val="26"/>
              </w:rPr>
              <w:t xml:space="preserve">4 </w:t>
            </w:r>
            <w:r>
              <w:rPr>
                <w:rFonts w:ascii="Times New Roman" w:hAnsi="Times New Roman" w:eastAsia="Times New Roman"/>
                <w:b w:val="0"/>
                <w:i w:val="0"/>
                <w:color w:val="000000"/>
                <w:sz w:val="26"/>
              </w:rPr>
              <w:t xml:space="preserve">3 </w:t>
            </w:r>
            <w:r>
              <w:br/>
            </w:r>
          </w:p>
          <w:p>
            <w:pPr>
              <w:autoSpaceDN w:val="0"/>
              <w:autoSpaceDE w:val="0"/>
              <w:widowControl/>
              <w:spacing w:line="324" w:lineRule="auto" w:before="64" w:after="0"/>
              <w:ind w:left="0" w:right="2218" w:firstLine="0"/>
              <w:jc w:val="right"/>
            </w:pPr>
            <w:r>
              <w:rPr>
                <w:rFonts w:ascii="Times New Roman" w:hAnsi="Times New Roman" w:eastAsia="Times New Roman"/>
                <w:b w:val="0"/>
                <w:i w:val="0"/>
                <w:color w:val="000000"/>
                <w:sz w:val="26"/>
              </w:rPr>
              <w:t xml:space="preserve">B </w:t>
            </w:r>
            <w:r>
              <w:rPr>
                <w:rFonts w:ascii="Times New Roman" w:hAnsi="Times New Roman" w:eastAsia="Times New Roman"/>
                <w:b w:val="0"/>
                <w:i w:val="0"/>
                <w:color w:val="000000"/>
                <w:sz w:val="26"/>
              </w:rPr>
              <w:t>G</w:t>
            </w:r>
          </w:p>
        </w:tc>
      </w:tr>
      <w:tr>
        <w:trPr>
          <w:trHeight w:hRule="exact" w:val="272"/>
        </w:trPr>
        <w:tc>
          <w:tcPr>
            <w:tcW w:type="dxa" w:w="3996"/>
            <w:gridSpan w:val="2"/>
            <w:tcBorders/>
            <w:tcMar>
              <w:start w:w="0" w:type="dxa"/>
              <w:end w:w="0" w:type="dxa"/>
            </w:tcMar>
            <w:tcMar>
              <w:start w:w="0" w:type="dxa"/>
              <w:end w:w="0" w:type="dxa"/>
            </w:tcMar>
          </w:tcPr>
          <w:p>
            <w:pPr>
              <w:autoSpaceDN w:val="0"/>
              <w:autoSpaceDE w:val="0"/>
              <w:widowControl/>
              <w:spacing w:line="247" w:lineRule="auto" w:before="42" w:after="0"/>
              <w:ind w:left="0" w:right="44" w:firstLine="0"/>
              <w:jc w:val="right"/>
            </w:pPr>
            <w:r>
              <w:rPr>
                <w:w w:val="102.14737340023643"/>
                <w:rFonts w:ascii="Times New Roman" w:hAnsi="Times New Roman" w:eastAsia="Times New Roman"/>
                <w:b w:val="0"/>
                <w:i w:val="0"/>
                <w:color w:val="000000"/>
                <w:sz w:val="19"/>
              </w:rPr>
              <w:t xml:space="preserve">国 </w:t>
            </w:r>
          </w:p>
        </w:tc>
        <w:tc>
          <w:tcPr>
            <w:tcW w:type="dxa" w:w="388"/>
            <w:tcBorders/>
            <w:tcMar>
              <w:start w:w="0" w:type="dxa"/>
              <w:end w:w="0" w:type="dxa"/>
            </w:tcMar>
          </w:tcPr>
          <w:p>
            <w:pPr>
              <w:autoSpaceDN w:val="0"/>
              <w:autoSpaceDE w:val="0"/>
              <w:widowControl/>
              <w:spacing w:line="247" w:lineRule="auto" w:before="42" w:after="0"/>
              <w:ind w:left="0" w:right="14" w:firstLine="0"/>
              <w:jc w:val="right"/>
            </w:pPr>
            <w:r>
              <w:rPr>
                <w:w w:val="102.14737340023643"/>
                <w:rFonts w:ascii="Times New Roman" w:hAnsi="Times New Roman" w:eastAsia="Times New Roman"/>
                <w:b w:val="0"/>
                <w:i w:val="0"/>
                <w:color w:val="000000"/>
                <w:sz w:val="19"/>
              </w:rPr>
              <w:t xml:space="preserve">家 </w:t>
            </w:r>
          </w:p>
        </w:tc>
        <w:tc>
          <w:tcPr>
            <w:tcW w:type="dxa" w:w="392"/>
            <w:tcBorders/>
            <w:tcMar>
              <w:start w:w="0" w:type="dxa"/>
              <w:end w:w="0" w:type="dxa"/>
            </w:tcMar>
          </w:tcPr>
          <w:p>
            <w:pPr>
              <w:autoSpaceDN w:val="0"/>
              <w:autoSpaceDE w:val="0"/>
              <w:widowControl/>
              <w:spacing w:line="247" w:lineRule="auto" w:before="42" w:after="0"/>
              <w:ind w:left="0" w:right="0" w:firstLine="0"/>
              <w:jc w:val="right"/>
            </w:pPr>
            <w:r>
              <w:rPr>
                <w:w w:val="102.14737340023643"/>
                <w:rFonts w:ascii="Times New Roman" w:hAnsi="Times New Roman" w:eastAsia="Times New Roman"/>
                <w:b w:val="0"/>
                <w:i w:val="0"/>
                <w:color w:val="000000"/>
                <w:sz w:val="19"/>
              </w:rPr>
              <w:t xml:space="preserve">标 </w:t>
            </w:r>
          </w:p>
        </w:tc>
        <w:tc>
          <w:tcPr>
            <w:tcW w:type="dxa" w:w="1854"/>
            <w:gridSpan w:val="3"/>
            <w:tcBorders/>
            <w:tcMar>
              <w:start w:w="0" w:type="dxa"/>
              <w:end w:w="0" w:type="dxa"/>
            </w:tcMar>
            <w:tcMar>
              <w:start w:w="0" w:type="dxa"/>
              <w:end w:w="0" w:type="dxa"/>
            </w:tcMar>
            <w:tcMar>
              <w:start w:w="0" w:type="dxa"/>
              <w:end w:w="0" w:type="dxa"/>
            </w:tcMar>
          </w:tcPr>
          <w:p>
            <w:pPr>
              <w:autoSpaceDN w:val="0"/>
              <w:autoSpaceDE w:val="0"/>
              <w:widowControl/>
              <w:spacing w:line="247" w:lineRule="auto" w:before="42" w:after="0"/>
              <w:ind w:left="238" w:right="0" w:firstLine="0"/>
              <w:jc w:val="left"/>
            </w:pPr>
            <w:r>
              <w:rPr>
                <w:w w:val="102.14737340023643"/>
                <w:rFonts w:ascii="Times New Roman" w:hAnsi="Times New Roman" w:eastAsia="Times New Roman"/>
                <w:b w:val="0"/>
                <w:i w:val="0"/>
                <w:color w:val="000000"/>
                <w:sz w:val="19"/>
              </w:rPr>
              <w:t>准</w:t>
            </w:r>
          </w:p>
        </w:tc>
        <w:tc>
          <w:tcPr>
            <w:tcW w:type="dxa" w:w="1321"/>
            <w:vMerge/>
            <w:tcBorders/>
          </w:tcPr>
          <w:p/>
        </w:tc>
      </w:tr>
      <w:tr>
        <w:trPr>
          <w:trHeight w:hRule="exact" w:val="672"/>
        </w:trPr>
        <w:tc>
          <w:tcPr>
            <w:tcW w:type="dxa" w:w="6630"/>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92" w:lineRule="auto" w:before="0" w:after="0"/>
              <w:ind w:left="0" w:right="530" w:firstLine="0"/>
              <w:jc w:val="right"/>
            </w:pPr>
            <w:r>
              <w:rPr>
                <w:w w:val="102.14737340023643"/>
                <w:rFonts w:ascii="Times New Roman" w:hAnsi="Times New Roman" w:eastAsia="Times New Roman"/>
                <w:b w:val="0"/>
                <w:i w:val="0"/>
                <w:color w:val="000000"/>
                <w:sz w:val="19"/>
              </w:rPr>
              <w:t>道路车辆</w:t>
            </w:r>
            <w:r>
              <w:rPr>
                <w:w w:val="102.14737340023643"/>
                <w:rFonts w:ascii="Times New Roman" w:hAnsi="Times New Roman" w:eastAsia="Times New Roman"/>
                <w:b w:val="0"/>
                <w:i w:val="0"/>
                <w:color w:val="000000"/>
                <w:sz w:val="19"/>
              </w:rPr>
              <w:t>功能安全</w:t>
            </w:r>
            <w:r>
              <w:rPr>
                <w:w w:val="102.14737340023643"/>
                <w:rFonts w:ascii="Times New Roman" w:hAnsi="Times New Roman" w:eastAsia="Times New Roman"/>
                <w:b w:val="0"/>
                <w:i w:val="0"/>
                <w:color w:val="000000"/>
                <w:sz w:val="19"/>
              </w:rPr>
              <w:t>第</w:t>
            </w:r>
            <w:r>
              <w:rPr>
                <w:w w:val="102.14737340023643"/>
                <w:rFonts w:ascii="Times New Roman" w:hAnsi="Times New Roman" w:eastAsia="Times New Roman"/>
                <w:b w:val="0"/>
                <w:i w:val="0"/>
                <w:color w:val="000000"/>
                <w:sz w:val="19"/>
              </w:rPr>
              <w:t>9</w:t>
            </w:r>
            <w:r>
              <w:rPr>
                <w:w w:val="102.14737340023643"/>
                <w:rFonts w:ascii="Times New Roman" w:hAnsi="Times New Roman" w:eastAsia="Times New Roman"/>
                <w:b w:val="0"/>
                <w:i w:val="0"/>
                <w:color w:val="000000"/>
                <w:sz w:val="19"/>
              </w:rPr>
              <w:t>部分</w:t>
            </w:r>
            <w:r>
              <w:rPr>
                <w:w w:val="102.14737340023643"/>
                <w:rFonts w:ascii="Times New Roman" w:hAnsi="Times New Roman" w:eastAsia="Times New Roman"/>
                <w:b w:val="0"/>
                <w:i w:val="0"/>
                <w:color w:val="000000"/>
                <w:sz w:val="19"/>
              </w:rPr>
              <w:t>:</w:t>
            </w:r>
          </w:p>
          <w:p>
            <w:pPr>
              <w:autoSpaceDN w:val="0"/>
              <w:autoSpaceDE w:val="0"/>
              <w:widowControl/>
              <w:spacing w:line="245" w:lineRule="auto" w:before="0" w:after="0"/>
              <w:ind w:left="0" w:right="1002" w:firstLine="0"/>
              <w:jc w:val="right"/>
            </w:pPr>
            <w:r>
              <w:rPr>
                <w:w w:val="102.14737340023643"/>
                <w:rFonts w:ascii="Times New Roman" w:hAnsi="Times New Roman" w:eastAsia="Times New Roman"/>
                <w:b w:val="0"/>
                <w:i w:val="0"/>
                <w:color w:val="000000"/>
                <w:sz w:val="19"/>
              </w:rPr>
              <w:t>以汽车安全完整性等级为</w:t>
            </w:r>
          </w:p>
        </w:tc>
        <w:tc>
          <w:tcPr>
            <w:tcW w:type="dxa" w:w="1321"/>
            <w:vMerge/>
            <w:tcBorders/>
          </w:tcPr>
          <w:p/>
        </w:tc>
      </w:tr>
    </w:tbl>
    <w:p>
      <w:pPr>
        <w:autoSpaceDN w:val="0"/>
        <w:autoSpaceDE w:val="0"/>
        <w:widowControl/>
        <w:spacing w:line="245" w:lineRule="auto" w:before="42" w:after="1900"/>
        <w:ind w:left="0" w:right="1862" w:firstLine="0"/>
        <w:jc w:val="right"/>
      </w:pPr>
      <w:r>
        <w:rPr>
          <w:w w:val="102.14737340023643"/>
          <w:rFonts w:ascii="Times New Roman" w:hAnsi="Times New Roman" w:eastAsia="Times New Roman"/>
          <w:b w:val="0"/>
          <w:i w:val="0"/>
          <w:color w:val="000000"/>
          <w:sz w:val="19"/>
        </w:rPr>
        <w:t>导向和以安全为导向的分析</w:t>
      </w:r>
    </w:p>
    <w:p>
      <w:pPr>
        <w:sectPr>
          <w:pgSz w:w="11906" w:h="16838"/>
          <w:pgMar w:top="712" w:right="632" w:bottom="702" w:left="708" w:header="720" w:footer="720" w:gutter="0"/>
          <w:cols w:space="720" w:num="1" w:equalWidth="0">
            <w:col w:w="10566" w:space="0"/>
            <w:col w:w="9188" w:space="0"/>
            <w:col w:w="9270" w:space="0"/>
            <w:col w:w="9330" w:space="0"/>
            <w:col w:w="9366" w:space="0"/>
            <w:col w:w="9330" w:space="0"/>
            <w:col w:w="9340" w:space="0"/>
            <w:col w:w="9370" w:space="0"/>
            <w:col w:w="9366" w:space="0"/>
            <w:col w:w="9330" w:space="0"/>
            <w:col w:w="9278" w:space="0"/>
            <w:col w:w="7150" w:space="0"/>
            <w:col w:w="2202" w:space="0"/>
            <w:col w:w="9352" w:space="0"/>
            <w:col w:w="9314" w:space="0"/>
            <w:col w:w="9382" w:space="0"/>
            <w:col w:w="9143" w:space="0"/>
            <w:col w:w="9354" w:space="0"/>
            <w:col w:w="9358" w:space="0"/>
            <w:col w:w="9328" w:space="0"/>
            <w:col w:w="9330" w:space="0"/>
            <w:col w:w="7518" w:space="0"/>
            <w:col w:w="2220" w:space="0"/>
            <w:col w:w="9738" w:space="0"/>
            <w:col w:w="3934" w:space="0"/>
            <w:col w:w="5804" w:space="0"/>
          </w:cols>
          <w:docGrid w:linePitch="360"/>
        </w:sectPr>
      </w:pP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134870" cy="96139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134870" cy="961390"/>
                    </a:xfrm>
                    <a:prstGeom prst="rect"/>
                  </pic:spPr>
                </pic:pic>
              </a:graphicData>
            </a:graphic>
          </wp:inline>
        </w:drawing>
      </w:r>
    </w:p>
    <w:p>
      <w:pPr>
        <w:sectPr>
          <w:type w:val="continuous"/>
          <w:pgSz w:w="11906" w:h="16838"/>
          <w:pgMar w:top="712" w:right="632" w:bottom="702" w:left="708" w:header="720" w:footer="720" w:gutter="0"/>
          <w:cols w:space="720" w:num="2" w:equalWidth="0">
            <w:col w:w="4602" w:space="0"/>
            <w:col w:w="5964" w:space="0"/>
            <w:col w:w="10566" w:space="0"/>
            <w:col w:w="9188" w:space="0"/>
            <w:col w:w="9270" w:space="0"/>
            <w:col w:w="9330" w:space="0"/>
            <w:col w:w="9366" w:space="0"/>
            <w:col w:w="9330" w:space="0"/>
            <w:col w:w="9340" w:space="0"/>
            <w:col w:w="9370" w:space="0"/>
            <w:col w:w="9366" w:space="0"/>
            <w:col w:w="9330" w:space="0"/>
            <w:col w:w="9278" w:space="0"/>
            <w:col w:w="7150" w:space="0"/>
            <w:col w:w="2202" w:space="0"/>
            <w:col w:w="9352" w:space="0"/>
            <w:col w:w="9314" w:space="0"/>
            <w:col w:w="9382" w:space="0"/>
            <w:col w:w="9143" w:space="0"/>
            <w:col w:w="9354" w:space="0"/>
            <w:col w:w="9358" w:space="0"/>
            <w:col w:w="9328" w:space="0"/>
            <w:col w:w="9330" w:space="0"/>
            <w:col w:w="7518" w:space="0"/>
            <w:col w:w="2220" w:space="0"/>
            <w:col w:w="9738" w:space="0"/>
            <w:col w:w="3934" w:space="0"/>
            <w:col w:w="5804" w:space="0"/>
          </w:cols>
          <w:docGrid w:linePitch="360"/>
        </w:sectPr>
      </w:pPr>
    </w:p>
    <w:p>
      <w:pPr>
        <w:autoSpaceDN w:val="0"/>
        <w:tabs>
          <w:tab w:pos="1286" w:val="left"/>
          <w:tab w:pos="1644" w:val="left"/>
          <w:tab w:pos="1910" w:val="left"/>
          <w:tab w:pos="2020" w:val="left"/>
          <w:tab w:pos="2770" w:val="left"/>
          <w:tab w:pos="2842" w:val="left"/>
          <w:tab w:pos="3008" w:val="left"/>
          <w:tab w:pos="3202" w:val="left"/>
          <w:tab w:pos="3556" w:val="left"/>
        </w:tabs>
        <w:autoSpaceDE w:val="0"/>
        <w:widowControl/>
        <w:spacing w:line="370" w:lineRule="auto" w:before="0" w:after="0"/>
        <w:ind w:left="1240" w:right="1412" w:firstLine="0"/>
        <w:jc w:val="left"/>
      </w:pPr>
      <w:r>
        <w:tab/>
      </w:r>
      <w:r>
        <w:rPr>
          <w:w w:val="103.1000018119812"/>
          <w:rFonts w:ascii="Times New Roman" w:hAnsi="Times New Roman" w:eastAsia="Times New Roman"/>
          <w:b w:val="0"/>
          <w:i w:val="0"/>
          <w:color w:val="000000"/>
          <w:sz w:val="16"/>
        </w:rPr>
        <w:t>GB</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 xml:space="preserve">T34590. </w:t>
      </w:r>
      <w:r>
        <w:rPr>
          <w:w w:val="103.1000018119812"/>
          <w:rFonts w:ascii="Times New Roman" w:hAnsi="Times New Roman" w:eastAsia="Times New Roman"/>
          <w:b w:val="0"/>
          <w:i w:val="0"/>
          <w:color w:val="000000"/>
          <w:sz w:val="16"/>
        </w:rPr>
        <w:t>9</w:t>
      </w:r>
      <w:r>
        <w:rPr>
          <w:w w:val="103.1000018119812"/>
          <w:rFonts w:ascii="Times New Roman" w:hAnsi="Times New Roman" w:eastAsia="Times New Roman"/>
          <w:b w:val="0"/>
          <w:i w:val="0"/>
          <w:color w:val="000000"/>
          <w:sz w:val="16"/>
        </w:rPr>
        <w:t>—</w:t>
      </w:r>
      <w:r>
        <w:rPr>
          <w:w w:val="103.1000018119812"/>
          <w:rFonts w:ascii="Times New Roman" w:hAnsi="Times New Roman" w:eastAsia="Times New Roman"/>
          <w:b w:val="0"/>
          <w:i w:val="0"/>
          <w:color w:val="000000"/>
          <w:sz w:val="16"/>
        </w:rPr>
        <w:t>2017</w:t>
      </w:r>
      <w:r>
        <w:br/>
      </w:r>
      <w:r>
        <w:tab/>
      </w:r>
      <w:r>
        <w:rPr>
          <w:w w:val="103.1000018119812"/>
          <w:rFonts w:ascii="Times New Roman" w:hAnsi="Times New Roman" w:eastAsia="Times New Roman"/>
          <w:b w:val="0"/>
          <w:i w:val="0"/>
          <w:color w:val="000000"/>
          <w:sz w:val="16"/>
        </w:rPr>
        <w:t>*</w:t>
      </w:r>
      <w:r>
        <w:br/>
      </w:r>
      <w:r>
        <w:tab/>
      </w:r>
      <w:r>
        <w:rPr>
          <w:w w:val="103.1000018119812"/>
          <w:rFonts w:ascii="Times New Roman" w:hAnsi="Times New Roman" w:eastAsia="Times New Roman"/>
          <w:b w:val="0"/>
          <w:i w:val="0"/>
          <w:color w:val="000000"/>
          <w:sz w:val="16"/>
        </w:rPr>
        <w:t>中 国 标 准 出 版 社 出 版 发 行</w:t>
      </w:r>
      <w:r>
        <w:br/>
      </w:r>
      <w:r>
        <w:rPr>
          <w:w w:val="103.1000018119812"/>
          <w:rFonts w:ascii="Times New Roman" w:hAnsi="Times New Roman" w:eastAsia="Times New Roman"/>
          <w:b w:val="0"/>
          <w:i w:val="0"/>
          <w:color w:val="000000"/>
          <w:sz w:val="16"/>
        </w:rPr>
        <w:t>北京市朝阳区和平里西街甲</w:t>
      </w:r>
      <w:r>
        <w:rPr>
          <w:w w:val="103.1000018119812"/>
          <w:rFonts w:ascii="Times New Roman" w:hAnsi="Times New Roman" w:eastAsia="Times New Roman"/>
          <w:b w:val="0"/>
          <w:i w:val="0"/>
          <w:color w:val="000000"/>
          <w:sz w:val="16"/>
        </w:rPr>
        <w:t>2</w:t>
      </w:r>
      <w:r>
        <w:rPr>
          <w:w w:val="103.1000018119812"/>
          <w:rFonts w:ascii="Times New Roman" w:hAnsi="Times New Roman" w:eastAsia="Times New Roman"/>
          <w:b w:val="0"/>
          <w:i w:val="0"/>
          <w:color w:val="000000"/>
          <w:sz w:val="16"/>
        </w:rPr>
        <w:t>号</w:t>
      </w:r>
      <w:r>
        <w:rPr>
          <w:spacing w:val="-8.88888888888889"/>
          <w:w w:val="103.1000018119812"/>
          <w:rFonts w:ascii="Times New Roman" w:hAnsi="Times New Roman" w:eastAsia="Times New Roman"/>
          <w:b w:val="0"/>
          <w:i w:val="0"/>
          <w:color w:val="000000"/>
          <w:sz w:val="16"/>
        </w:rPr>
        <w:t xml:space="preserve">(100029) </w:t>
      </w:r>
      <w:r>
        <w:rPr>
          <w:w w:val="103.1000018119812"/>
          <w:rFonts w:ascii="Times New Roman" w:hAnsi="Times New Roman" w:eastAsia="Times New Roman"/>
          <w:b w:val="0"/>
          <w:i w:val="0"/>
          <w:color w:val="000000"/>
          <w:sz w:val="16"/>
        </w:rPr>
        <w:t>北京市西城区三里河北街</w:t>
      </w:r>
      <w:r>
        <w:rPr>
          <w:w w:val="103.1000018119812"/>
          <w:rFonts w:ascii="Times New Roman" w:hAnsi="Times New Roman" w:eastAsia="Times New Roman"/>
          <w:b w:val="0"/>
          <w:i w:val="0"/>
          <w:color w:val="000000"/>
          <w:sz w:val="16"/>
        </w:rPr>
        <w:t>16</w:t>
      </w:r>
      <w:r>
        <w:rPr>
          <w:w w:val="103.1000018119812"/>
          <w:rFonts w:ascii="Times New Roman" w:hAnsi="Times New Roman" w:eastAsia="Times New Roman"/>
          <w:b w:val="0"/>
          <w:i w:val="0"/>
          <w:color w:val="000000"/>
          <w:sz w:val="16"/>
        </w:rPr>
        <w:t>号</w:t>
      </w:r>
      <w:r>
        <w:rPr>
          <w:w w:val="103.1000018119812"/>
          <w:rFonts w:ascii="Times New Roman" w:hAnsi="Times New Roman" w:eastAsia="Times New Roman"/>
          <w:b w:val="0"/>
          <w:i w:val="0"/>
          <w:color w:val="000000"/>
          <w:sz w:val="16"/>
        </w:rPr>
        <w:t>(100045)</w:t>
      </w:r>
      <w:r>
        <w:tab/>
      </w:r>
      <w:r>
        <w:rPr>
          <w:w w:val="102.14737340023643"/>
          <w:rFonts w:ascii="Times New Roman" w:hAnsi="Times New Roman" w:eastAsia="Times New Roman"/>
          <w:b w:val="0"/>
          <w:i w:val="0"/>
          <w:color w:val="000000"/>
          <w:sz w:val="19"/>
        </w:rPr>
        <w:t xml:space="preserve">org. </w:t>
      </w:r>
      <w:r>
        <w:rPr>
          <w:w w:val="102.14737340023643"/>
          <w:rFonts w:ascii="Times New Roman" w:hAnsi="Times New Roman" w:eastAsia="Times New Roman"/>
          <w:b w:val="0"/>
          <w:i w:val="0"/>
          <w:color w:val="000000"/>
          <w:sz w:val="19"/>
        </w:rPr>
        <w:t>cn</w:t>
      </w:r>
      <w:r>
        <w:rPr>
          <w:w w:val="103.1000018119812"/>
          <w:rFonts w:ascii="Times New Roman" w:hAnsi="Times New Roman" w:eastAsia="Times New Roman"/>
          <w:b w:val="0"/>
          <w:i w:val="0"/>
          <w:color w:val="000000"/>
          <w:sz w:val="16"/>
        </w:rPr>
        <w:t>网址</w:t>
      </w:r>
      <w:r>
        <w:rPr>
          <w:w w:val="103.1000018119812"/>
          <w:rFonts w:ascii="Times New Roman" w:hAnsi="Times New Roman" w:eastAsia="Times New Roman"/>
          <w:b w:val="0"/>
          <w:i w:val="0"/>
          <w:color w:val="000000"/>
          <w:sz w:val="16"/>
        </w:rPr>
        <w:t>:</w:t>
      </w:r>
      <w:r>
        <w:rPr>
          <w:w w:val="102.14737340023643"/>
          <w:rFonts w:ascii="Times New Roman" w:hAnsi="Times New Roman" w:eastAsia="Times New Roman"/>
          <w:b w:val="0"/>
          <w:i w:val="0"/>
          <w:color w:val="000000"/>
          <w:sz w:val="19"/>
        </w:rPr>
        <w:t xml:space="preserve">www. </w:t>
      </w:r>
      <w:r>
        <w:rPr>
          <w:w w:val="102.14737340023643"/>
          <w:rFonts w:ascii="Times New Roman" w:hAnsi="Times New Roman" w:eastAsia="Times New Roman"/>
          <w:b w:val="0"/>
          <w:i w:val="0"/>
          <w:color w:val="000000"/>
          <w:sz w:val="19"/>
        </w:rPr>
        <w:t xml:space="preserve">spc. </w:t>
      </w:r>
    </w:p>
    <w:p>
      <w:pPr>
        <w:autoSpaceDN w:val="0"/>
        <w:tabs>
          <w:tab w:pos="2030" w:val="left"/>
          <w:tab w:pos="2770" w:val="left"/>
        </w:tabs>
        <w:autoSpaceDE w:val="0"/>
        <w:widowControl/>
        <w:spacing w:line="403" w:lineRule="auto" w:before="0" w:after="0"/>
        <w:ind w:left="1948" w:right="2160" w:firstLine="0"/>
        <w:jc w:val="left"/>
      </w:pPr>
      <w:r>
        <w:rPr>
          <w:w w:val="103.1000018119812"/>
          <w:rFonts w:ascii="Times New Roman" w:hAnsi="Times New Roman" w:eastAsia="Times New Roman"/>
          <w:b w:val="0"/>
          <w:i w:val="0"/>
          <w:color w:val="000000"/>
          <w:sz w:val="16"/>
        </w:rPr>
        <w:t>服务热线</w:t>
      </w:r>
      <w:r>
        <w:rPr>
          <w:spacing w:val="-6.153846153846154"/>
          <w:w w:val="103.1000018119812"/>
          <w:rFonts w:ascii="Times New Roman" w:hAnsi="Times New Roman" w:eastAsia="Times New Roman"/>
          <w:b w:val="0"/>
          <w:i w:val="0"/>
          <w:color w:val="000000"/>
          <w:sz w:val="16"/>
        </w:rPr>
        <w:t>:400-168-0010</w:t>
      </w:r>
      <w:r>
        <w:br/>
      </w:r>
      <w:r>
        <w:rPr>
          <w:w w:val="103.1000018119812"/>
          <w:rFonts w:ascii="Times New Roman" w:hAnsi="Times New Roman" w:eastAsia="Times New Roman"/>
          <w:b w:val="0"/>
          <w:i w:val="0"/>
          <w:color w:val="000000"/>
          <w:sz w:val="16"/>
        </w:rPr>
        <w:t>2017</w:t>
      </w:r>
      <w:r>
        <w:rPr>
          <w:w w:val="103.1000018119812"/>
          <w:rFonts w:ascii="Times New Roman" w:hAnsi="Times New Roman" w:eastAsia="Times New Roman"/>
          <w:b w:val="0"/>
          <w:i w:val="0"/>
          <w:color w:val="000000"/>
          <w:sz w:val="16"/>
        </w:rPr>
        <w:t>年</w:t>
      </w:r>
      <w:r>
        <w:rPr>
          <w:w w:val="103.1000018119812"/>
          <w:rFonts w:ascii="Times New Roman" w:hAnsi="Times New Roman" w:eastAsia="Times New Roman"/>
          <w:b w:val="0"/>
          <w:i w:val="0"/>
          <w:color w:val="000000"/>
          <w:sz w:val="16"/>
        </w:rPr>
        <w:t>10</w:t>
      </w:r>
      <w:r>
        <w:rPr>
          <w:w w:val="103.1000018119812"/>
          <w:rFonts w:ascii="Times New Roman" w:hAnsi="Times New Roman" w:eastAsia="Times New Roman"/>
          <w:b w:val="0"/>
          <w:i w:val="0"/>
          <w:color w:val="000000"/>
          <w:sz w:val="16"/>
        </w:rPr>
        <w:t>月第一版</w:t>
      </w:r>
      <w:r>
        <w:br/>
      </w:r>
      <w:r>
        <w:tab/>
      </w:r>
      <w:r>
        <w:rPr>
          <w:w w:val="103.1000018119812"/>
          <w:rFonts w:ascii="Times New Roman" w:hAnsi="Times New Roman" w:eastAsia="Times New Roman"/>
          <w:b w:val="0"/>
          <w:i w:val="0"/>
          <w:color w:val="000000"/>
          <w:sz w:val="16"/>
        </w:rPr>
        <w:t>*</w:t>
      </w:r>
      <w:r>
        <w:br/>
      </w:r>
      <w:r>
        <w:rPr>
          <w:w w:val="103.1000018119812"/>
          <w:rFonts w:ascii="Times New Roman" w:hAnsi="Times New Roman" w:eastAsia="Times New Roman"/>
          <w:b w:val="0"/>
          <w:i w:val="0"/>
          <w:color w:val="000000"/>
          <w:sz w:val="16"/>
        </w:rPr>
        <w:t>书号</w:t>
      </w:r>
      <w:r>
        <w:rPr>
          <w:spacing w:val="-5.333333333333333"/>
          <w:w w:val="103.1000018119812"/>
          <w:rFonts w:ascii="Times New Roman" w:hAnsi="Times New Roman" w:eastAsia="Times New Roman"/>
          <w:b w:val="0"/>
          <w:i w:val="0"/>
          <w:color w:val="000000"/>
          <w:sz w:val="16"/>
        </w:rPr>
        <w:t>:155066·1-57763</w:t>
      </w:r>
    </w:p>
    <w:p>
      <w:pPr>
        <w:autoSpaceDN w:val="0"/>
        <w:autoSpaceDE w:val="0"/>
        <w:widowControl/>
        <w:spacing w:line="240" w:lineRule="auto" w:before="228" w:after="0"/>
        <w:ind w:left="0" w:right="2176" w:firstLine="0"/>
        <w:jc w:val="right"/>
      </w:pPr>
      <w:r>
        <w:rPr>
          <w:w w:val="102.14737340023643"/>
          <w:rFonts w:ascii="Times New Roman" w:hAnsi="Times New Roman" w:eastAsia="Times New Roman"/>
          <w:b w:val="0"/>
          <w:i w:val="0"/>
          <w:color w:val="000000"/>
          <w:sz w:val="19"/>
        </w:rPr>
        <w:t>版权专有</w:t>
      </w:r>
      <w:r>
        <w:rPr>
          <w:w w:val="102.14737340023643"/>
          <w:rFonts w:ascii="Times New Roman" w:hAnsi="Times New Roman" w:eastAsia="Times New Roman"/>
          <w:b w:val="0"/>
          <w:i w:val="0"/>
          <w:color w:val="000000"/>
          <w:sz w:val="19"/>
        </w:rPr>
        <w:t>侵权必究</w:t>
      </w:r>
    </w:p>
    <w:sectPr w:rsidR="00FC693F" w:rsidRPr="0006063C" w:rsidSect="00034616">
      <w:type w:val="nextColumn"/>
      <w:pgSz w:w="11906" w:h="16838"/>
      <w:pgMar w:top="712" w:right="632" w:bottom="702" w:left="708" w:header="720" w:footer="720" w:gutter="0"/>
      <w:cols w:space="720" w:num="2" w:equalWidth="0">
        <w:col w:w="4602" w:space="0"/>
        <w:col w:w="5964" w:space="0"/>
        <w:col w:w="10566" w:space="0"/>
        <w:col w:w="9188" w:space="0"/>
        <w:col w:w="9270" w:space="0"/>
        <w:col w:w="9330" w:space="0"/>
        <w:col w:w="9366" w:space="0"/>
        <w:col w:w="9330" w:space="0"/>
        <w:col w:w="9340" w:space="0"/>
        <w:col w:w="9370" w:space="0"/>
        <w:col w:w="9366" w:space="0"/>
        <w:col w:w="9330" w:space="0"/>
        <w:col w:w="9278" w:space="0"/>
        <w:col w:w="7150" w:space="0"/>
        <w:col w:w="2202" w:space="0"/>
        <w:col w:w="9352" w:space="0"/>
        <w:col w:w="9314" w:space="0"/>
        <w:col w:w="9382" w:space="0"/>
        <w:col w:w="9143" w:space="0"/>
        <w:col w:w="9354" w:space="0"/>
        <w:col w:w="9358" w:space="0"/>
        <w:col w:w="9328" w:space="0"/>
        <w:col w:w="9330" w:space="0"/>
        <w:col w:w="7518" w:space="0"/>
        <w:col w:w="2220" w:space="0"/>
        <w:col w:w="9738" w:space="0"/>
        <w:col w:w="3934" w:space="0"/>
        <w:col w:w="5804"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