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93450">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30"/>
          <w:szCs w:val="30"/>
          <w:lang w:val="en-US" w:eastAsia="zh-CN" w:bidi="ar"/>
        </w:rPr>
        <w:t xml:space="preserve">实验 8 通信系统实验 </w:t>
      </w:r>
    </w:p>
    <w:p w14:paraId="60A5153D">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8"/>
          <w:szCs w:val="28"/>
          <w:lang w:val="en-US" w:eastAsia="zh-CN" w:bidi="ar"/>
        </w:rPr>
        <w:t xml:space="preserve">一、实验目的 </w:t>
      </w:r>
    </w:p>
    <w:p w14:paraId="68EE9F4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1．掌握频带通信系统构建； </w:t>
      </w:r>
    </w:p>
    <w:p w14:paraId="027AADA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2．理解频带通信系统中各要素的作用； </w:t>
      </w:r>
    </w:p>
    <w:p w14:paraId="2C13437E">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3．学会频带通信系统调试与性能指标测量。 </w:t>
      </w:r>
    </w:p>
    <w:p w14:paraId="3BE44CA8">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8"/>
          <w:szCs w:val="28"/>
          <w:lang w:val="en-US" w:eastAsia="zh-CN" w:bidi="ar"/>
        </w:rPr>
        <w:t xml:space="preserve">二、实验仪器 </w:t>
      </w:r>
    </w:p>
    <w:p w14:paraId="77008283">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 RZ9681 实验平台 </w:t>
      </w:r>
    </w:p>
    <w:p w14:paraId="15210983">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 实验模块： </w:t>
      </w:r>
    </w:p>
    <w:p w14:paraId="6B56149F">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313105CA">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主控模块 </w:t>
      </w:r>
    </w:p>
    <w:p w14:paraId="7C2BA72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1AC5F8C3">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基带数据产生与码型变换-A2 </w:t>
      </w:r>
    </w:p>
    <w:p w14:paraId="5C7D6561">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45534BA3">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信源编码与复用模块-A3 </w:t>
      </w:r>
    </w:p>
    <w:p w14:paraId="5BB4BFA6">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5199B7AD">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信道编码与频带调制模块-A4 </w:t>
      </w:r>
    </w:p>
    <w:p w14:paraId="7159139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225A457D">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纠错译码与频带解调模块-A5 </w:t>
      </w:r>
    </w:p>
    <w:p w14:paraId="5A569871">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w:t>
      </w:r>
    </w:p>
    <w:p w14:paraId="2ED247A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信源译码与解复用模块-A6 </w:t>
      </w:r>
    </w:p>
    <w:p w14:paraId="6A7933B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3．100M 双通道示波器 </w:t>
      </w:r>
    </w:p>
    <w:p w14:paraId="1E05901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4．信号连接线 </w:t>
      </w:r>
    </w:p>
    <w:p w14:paraId="2E5DA2A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5．PC 机（二次开发） </w:t>
      </w:r>
    </w:p>
    <w:p w14:paraId="428FC746">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8"/>
          <w:szCs w:val="28"/>
          <w:lang w:val="en-US" w:eastAsia="zh-CN" w:bidi="ar"/>
        </w:rPr>
        <w:t xml:space="preserve">三、预习问题 </w:t>
      </w:r>
    </w:p>
    <w:p w14:paraId="3CC82119">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1．根据实验（见</w:t>
      </w:r>
      <w:r>
        <w:rPr>
          <w:rFonts w:hint="eastAsia" w:ascii="黑体" w:hAnsi="黑体" w:eastAsia="黑体" w:cs="黑体"/>
          <w:b/>
          <w:bCs/>
          <w:color w:val="FF0000"/>
          <w:kern w:val="0"/>
          <w:sz w:val="21"/>
          <w:szCs w:val="21"/>
          <w:lang w:val="en-US" w:eastAsia="zh-CN" w:bidi="ar"/>
        </w:rPr>
        <w:t xml:space="preserve">附录 8.2 </w:t>
      </w:r>
      <w:r>
        <w:rPr>
          <w:rFonts w:hint="eastAsia" w:ascii="黑体" w:hAnsi="黑体" w:eastAsia="黑体" w:cs="黑体"/>
          <w:color w:val="000000"/>
          <w:kern w:val="0"/>
          <w:sz w:val="21"/>
          <w:szCs w:val="21"/>
          <w:lang w:val="en-US" w:eastAsia="zh-CN" w:bidi="ar"/>
        </w:rPr>
        <w:t xml:space="preserve">的举例说明）分析交织实现的原理。 </w:t>
      </w:r>
    </w:p>
    <w:p w14:paraId="2B7CB313">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i w:val="0"/>
          <w:iCs w:val="0"/>
          <w:caps w:val="0"/>
          <w:spacing w:val="0"/>
          <w:sz w:val="21"/>
          <w:szCs w:val="21"/>
          <w:shd w:val="clear" w:fill="FFFFFF"/>
        </w:rPr>
        <w:t>交织实现的核心是通过数据重排对抗突发错误，在嵌入式通信或存储场景中，常用块交织将连续数据按行列填充矩阵，再按列读取生成交织序列，使传输 / 存储中遭遇的连续错误分散为单个随机错误，接收端通过反向解交织恢复原始顺序后，即可配合纠错码完成错误修复，其实现需平衡交织深度与内存、延时开销</w:t>
      </w:r>
    </w:p>
    <w:p w14:paraId="0860EBC6">
      <w:pPr>
        <w:keepNext w:val="0"/>
        <w:keepLines w:val="0"/>
        <w:widowControl/>
        <w:numPr>
          <w:ilvl w:val="0"/>
          <w:numId w:val="1"/>
        </w:numPr>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描述 CVSD 的编译原理。（参见</w:t>
      </w:r>
      <w:r>
        <w:rPr>
          <w:rFonts w:hint="eastAsia" w:ascii="黑体" w:hAnsi="黑体" w:eastAsia="黑体" w:cs="黑体"/>
          <w:b/>
          <w:bCs/>
          <w:color w:val="FF0000"/>
          <w:kern w:val="0"/>
          <w:sz w:val="21"/>
          <w:szCs w:val="21"/>
          <w:lang w:val="en-US" w:eastAsia="zh-CN" w:bidi="ar"/>
        </w:rPr>
        <w:t>附录 8.3</w:t>
      </w:r>
      <w:r>
        <w:rPr>
          <w:rFonts w:hint="eastAsia" w:ascii="黑体" w:hAnsi="黑体" w:eastAsia="黑体" w:cs="黑体"/>
          <w:color w:val="000000"/>
          <w:kern w:val="0"/>
          <w:sz w:val="21"/>
          <w:szCs w:val="21"/>
          <w:lang w:val="en-US" w:eastAsia="zh-CN" w:bidi="ar"/>
        </w:rPr>
        <w:t>）</w:t>
      </w:r>
    </w:p>
    <w:p w14:paraId="2FB27DA1">
      <w:pPr>
        <w:keepNext w:val="0"/>
        <w:keepLines w:val="0"/>
        <w:widowControl/>
        <w:numPr>
          <w:ilvl w:val="0"/>
          <w:numId w:val="0"/>
        </w:numPr>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CVSD 是一种低复杂度 1 位量化语音编解码技术，核心通过自适应步长解决传统增量调制的过载失真与颗粒噪声问题：编码时按固定频率采样模拟语音信号，基于前一时刻预测值与步长生成当前预测值，对比采样值与预测值输出 1 位编码，同时根据连续编码一致性动态调整步长（信号斜率大时增大步长，平缓时减小步长）；解码则通过对称逻辑将 1 位流还原为模拟信号，全程仅需简单加减与移位运算，适配嵌入式低带宽、低资源场景，常与 STM32 的 ADC/DAC、DMA 外设协同实现实时语音传输。</w:t>
      </w:r>
    </w:p>
    <w:p w14:paraId="788559CE">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四、实验原理 </w:t>
      </w:r>
    </w:p>
    <w:p w14:paraId="45064F3F">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1、通信系统介绍 </w:t>
      </w:r>
    </w:p>
    <w:p w14:paraId="787572F7">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在前面的实验内容中，我们主要进行单元通信实验，涉及到的知识点有信源编码，信道编码，调制解调，信道加噪等，这些知识点都是完整通信系统的一部分，在通信系统中起到不同的作用。那么，一个完整的通信系统是怎么组成呢？每个部分是怎么连接到一起的？现在就尝试使用通信原理中的各个模块搭建一个完整的通信系统，去理解各个部分的作用。频带通信系统是较为常见的通信系统，例如在 2G 时代 GSM 移动通信系统就是频带通信系统，一个完整的频带通信系统一般包含：信源编码、信道纠错编码、频带调制、信道传输（加噪）、频带解调、信道纠错译码、信源译码等数字通信要素构成的从信源到信宿的通信系统。实验箱上的频带通信系统可以由单个实验箱实现自发自收，完成单工自环通信系统，也可以同时使用两台实验箱，组成双机全双工通信系统。首先介绍一下单实验箱单工通信系统（自环通信系统），如下图所示：</w:t>
      </w:r>
    </w:p>
    <w:p w14:paraId="54399F8B">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334702DA">
      <w:pPr>
        <w:ind w:firstLine="420" w:firstLineChars="0"/>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4594225" cy="2730500"/>
            <wp:effectExtent l="0" t="0" r="15875" b="12700"/>
            <wp:docPr id="1" name="图片 1" descr="1c45f269-71b4-43bb-94d9-bda0df50d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c45f269-71b4-43bb-94d9-bda0df50d7c6"/>
                    <pic:cNvPicPr>
                      <a:picLocks noChangeAspect="1"/>
                    </pic:cNvPicPr>
                  </pic:nvPicPr>
                  <pic:blipFill>
                    <a:blip r:embed="rId4"/>
                    <a:stretch>
                      <a:fillRect/>
                    </a:stretch>
                  </pic:blipFill>
                  <pic:spPr>
                    <a:xfrm>
                      <a:off x="0" y="0"/>
                      <a:ext cx="4594225" cy="2730500"/>
                    </a:xfrm>
                    <a:prstGeom prst="rect">
                      <a:avLst/>
                    </a:prstGeom>
                  </pic:spPr>
                </pic:pic>
              </a:graphicData>
            </a:graphic>
          </wp:inline>
        </w:drawing>
      </w:r>
    </w:p>
    <w:p w14:paraId="5C8A036D">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单工通信系统</w:t>
      </w:r>
    </w:p>
    <w:p w14:paraId="462D97D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五、实验内容及步骤 </w:t>
      </w:r>
    </w:p>
    <w:p w14:paraId="266C29F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(一)、 实验准备 </w:t>
      </w:r>
    </w:p>
    <w:p w14:paraId="631DE62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实验模块在位检查 </w:t>
      </w:r>
    </w:p>
    <w:p w14:paraId="7E18C11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在关闭系统电源的情况下，确认所有模块在位。 </w:t>
      </w:r>
    </w:p>
    <w:p w14:paraId="13DAA1B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加电 </w:t>
      </w:r>
    </w:p>
    <w:p w14:paraId="7AE86BB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6A95EC0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选择实验内容 </w:t>
      </w:r>
    </w:p>
    <w:p w14:paraId="0893A39C">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使用鼠标在液晶上根据功能菜单选择：</w:t>
      </w:r>
      <w:r>
        <w:rPr>
          <w:rFonts w:hint="eastAsia" w:ascii="黑体" w:hAnsi="黑体" w:eastAsia="黑体" w:cs="黑体"/>
          <w:b/>
          <w:bCs/>
          <w:color w:val="000000"/>
          <w:kern w:val="0"/>
          <w:sz w:val="21"/>
          <w:szCs w:val="21"/>
          <w:lang w:val="en-US" w:eastAsia="zh-CN" w:bidi="ar"/>
        </w:rPr>
        <w:t>实验项目-&gt;系统实验-&gt;频带通信系统</w:t>
      </w:r>
      <w:r>
        <w:rPr>
          <w:rFonts w:hint="eastAsia" w:ascii="黑体" w:hAnsi="黑体" w:eastAsia="黑体" w:cs="黑体"/>
          <w:color w:val="000000"/>
          <w:kern w:val="0"/>
          <w:sz w:val="21"/>
          <w:szCs w:val="21"/>
          <w:lang w:val="en-US" w:eastAsia="zh-CN" w:bidi="ar"/>
        </w:rPr>
        <w:t xml:space="preserve">，进入到 频带通信系统实验页面。 </w:t>
      </w:r>
    </w:p>
    <w:p w14:paraId="3C80CF2F">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(二)、 单机自环通信实验 </w:t>
      </w:r>
    </w:p>
    <w:p w14:paraId="679B9A8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实验连线 </w:t>
      </w:r>
    </w:p>
    <w:p w14:paraId="32EF6F2B">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根据单机通信的实验框图，完成系统通信的全部连线。 </w:t>
      </w:r>
    </w:p>
    <w:p w14:paraId="72DDE7B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工作方式设置 </w:t>
      </w:r>
    </w:p>
    <w:p w14:paraId="6FE7EFA7">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注：流程图中： </w:t>
      </w:r>
    </w:p>
    <w:p w14:paraId="38B4278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“原始信号”：用于选择信源； </w:t>
      </w:r>
    </w:p>
    <w:p w14:paraId="50CA02B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“编码方式”：用于选译信道纠错编译码方式； </w:t>
      </w:r>
    </w:p>
    <w:p w14:paraId="28BD27E7">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“加错”；信道仿真，人为加错； </w:t>
      </w:r>
    </w:p>
    <w:p w14:paraId="3AC35C8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“参数设置”：设置频带载频 </w:t>
      </w:r>
    </w:p>
    <w:p w14:paraId="4417B7E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“功放音量”：设置喇叭音量 </w:t>
      </w:r>
    </w:p>
    <w:p w14:paraId="0421ED0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（3）不加噪声情况下观测（即 4P9 与 5P1 直连） </w:t>
      </w:r>
    </w:p>
    <w:p w14:paraId="132A55C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A：调制方式的比较 </w:t>
      </w:r>
    </w:p>
    <w:p w14:paraId="0BFADE1D">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选择频带调制方式为 DQPSK，观测信源模拟信号输入和信源译码模拟信号输出信号，两信号基本一致，说明频带调制解调系统工作正常（注意 A3 模块选定CVSD）。固定频带调制方式为 DQPSK，使用示波器记录系统通信过程中各个测量点的波形。记录测量点包括：信源模拟信号输入，CVSD 编码数据输出--CVSD 编码时钟输出（两路同时观测），信道编码数据输出（一帧编码数据包含：8bit 帧头（为01111110）+8 组编码数据，即8bit+8*7bit=64bit 数据）--信道编码时钟输出（两路同时观测），频带调制数据输入--解调数据输出，信道编码数据输入--纠错译码输出（两路同时观测）。选择频带调制方式为 QPSK，观测信源模拟信号输入和信源译码模拟信号输出信号，与频带调制方式为 DQPSK 进行比较。</w:t>
      </w:r>
    </w:p>
    <w:p w14:paraId="06865892">
      <w:pPr>
        <w:keepNext w:val="0"/>
        <w:keepLines w:val="0"/>
        <w:widowControl/>
        <w:suppressLineNumbers w:val="0"/>
        <w:ind w:firstLine="420" w:firstLineChars="0"/>
        <w:jc w:val="left"/>
        <w:rPr>
          <w:rFonts w:hint="eastAsia" w:ascii="黑体" w:hAnsi="黑体" w:eastAsia="黑体" w:cs="黑体"/>
          <w:sz w:val="21"/>
          <w:szCs w:val="21"/>
          <w:vertAlign w:val="baseline"/>
        </w:rPr>
      </w:pPr>
      <w:r>
        <w:rPr>
          <w:rFonts w:hint="eastAsia" w:ascii="黑体" w:hAnsi="黑体" w:eastAsia="黑体" w:cs="黑体"/>
          <w:color w:val="000000"/>
          <w:kern w:val="0"/>
          <w:sz w:val="21"/>
          <w:szCs w:val="21"/>
          <w:lang w:val="en-US" w:eastAsia="zh-CN" w:bidi="ar"/>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6"/>
        <w:gridCol w:w="7356"/>
      </w:tblGrid>
      <w:tr w14:paraId="0C23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19B37FDA">
            <w:pPr>
              <w:keepNext w:val="0"/>
              <w:keepLines w:val="0"/>
              <w:widowControl/>
              <w:suppressLineNumbers w:val="0"/>
              <w:jc w:val="center"/>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DQPSK</w:t>
            </w:r>
          </w:p>
        </w:tc>
      </w:tr>
      <w:tr w14:paraId="3ACB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6" w:type="dxa"/>
          </w:tcPr>
          <w:p w14:paraId="268B373A">
            <w:pPr>
              <w:keepNext w:val="0"/>
              <w:keepLines w:val="0"/>
              <w:widowControl/>
              <w:suppressLineNumbers w:val="0"/>
              <w:jc w:val="center"/>
              <w:rPr>
                <w:rFonts w:hint="eastAsia" w:ascii="黑体" w:hAnsi="黑体" w:eastAsia="黑体" w:cs="黑体"/>
                <w:b/>
                <w:bCs/>
                <w:sz w:val="21"/>
                <w:szCs w:val="21"/>
                <w:vertAlign w:val="baseline"/>
              </w:rPr>
            </w:pPr>
            <w:r>
              <w:rPr>
                <w:rFonts w:hint="eastAsia" w:ascii="黑体" w:hAnsi="黑体" w:eastAsia="黑体" w:cs="黑体"/>
                <w:color w:val="000000"/>
                <w:kern w:val="0"/>
                <w:sz w:val="21"/>
                <w:szCs w:val="21"/>
                <w:lang w:val="en-US" w:eastAsia="zh-CN" w:bidi="ar"/>
              </w:rPr>
              <w:t>信源模拟信号输入</w:t>
            </w:r>
          </w:p>
        </w:tc>
        <w:tc>
          <w:tcPr>
            <w:tcW w:w="7336" w:type="dxa"/>
          </w:tcPr>
          <w:p w14:paraId="382EDF4A">
            <w:pPr>
              <w:keepNext w:val="0"/>
              <w:keepLines w:val="0"/>
              <w:widowControl/>
              <w:suppressLineNumbers w:val="0"/>
              <w:jc w:val="center"/>
              <w:rPr>
                <w:rFonts w:hint="eastAsia" w:ascii="黑体" w:hAnsi="黑体" w:eastAsia="黑体" w:cs="黑体"/>
                <w:b/>
                <w:bCs/>
                <w:sz w:val="21"/>
                <w:szCs w:val="21"/>
                <w:vertAlign w:val="baseline"/>
              </w:rPr>
            </w:pPr>
            <w:r>
              <w:rPr>
                <w:rFonts w:hint="eastAsia" w:ascii="黑体" w:hAnsi="黑体" w:eastAsia="黑体" w:cs="黑体"/>
                <w:b/>
                <w:bCs/>
                <w:sz w:val="21"/>
                <w:szCs w:val="21"/>
                <w:vertAlign w:val="baseline"/>
                <w:lang w:eastAsia="zh-CN"/>
              </w:rPr>
              <w:drawing>
                <wp:inline distT="0" distB="0" distL="114300" distR="114300">
                  <wp:extent cx="4517390" cy="3386455"/>
                  <wp:effectExtent l="0" t="0" r="16510" b="4445"/>
                  <wp:docPr id="2" name="图片 2" descr="911ec75d7b515b5e40d5c1e709551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11ec75d7b515b5e40d5c1e7095511ec"/>
                          <pic:cNvPicPr>
                            <a:picLocks noChangeAspect="1"/>
                          </pic:cNvPicPr>
                        </pic:nvPicPr>
                        <pic:blipFill>
                          <a:blip r:embed="rId5"/>
                          <a:stretch>
                            <a:fillRect/>
                          </a:stretch>
                        </pic:blipFill>
                        <pic:spPr>
                          <a:xfrm>
                            <a:off x="0" y="0"/>
                            <a:ext cx="4517390" cy="3386455"/>
                          </a:xfrm>
                          <a:prstGeom prst="rect">
                            <a:avLst/>
                          </a:prstGeom>
                        </pic:spPr>
                      </pic:pic>
                    </a:graphicData>
                  </a:graphic>
                </wp:inline>
              </w:drawing>
            </w:r>
          </w:p>
        </w:tc>
      </w:tr>
      <w:tr w14:paraId="7975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6" w:type="dxa"/>
          </w:tcPr>
          <w:p w14:paraId="15A820A8">
            <w:pPr>
              <w:keepNext w:val="0"/>
              <w:keepLines w:val="0"/>
              <w:widowControl/>
              <w:suppressLineNumbers w:val="0"/>
              <w:jc w:val="center"/>
              <w:rPr>
                <w:rFonts w:hint="eastAsia" w:ascii="黑体" w:hAnsi="黑体" w:eastAsia="黑体" w:cs="黑体"/>
                <w:b/>
                <w:bCs/>
                <w:sz w:val="21"/>
                <w:szCs w:val="21"/>
                <w:vertAlign w:val="baseline"/>
              </w:rPr>
            </w:pPr>
            <w:r>
              <w:rPr>
                <w:rFonts w:hint="eastAsia" w:ascii="黑体" w:hAnsi="黑体" w:eastAsia="黑体" w:cs="黑体"/>
                <w:color w:val="000000"/>
                <w:kern w:val="0"/>
                <w:sz w:val="21"/>
                <w:szCs w:val="21"/>
                <w:lang w:val="en-US" w:eastAsia="zh-CN" w:bidi="ar"/>
              </w:rPr>
              <w:t>CVSD 数据输出与时钟输出</w:t>
            </w:r>
          </w:p>
        </w:tc>
        <w:tc>
          <w:tcPr>
            <w:tcW w:w="7336" w:type="dxa"/>
          </w:tcPr>
          <w:p w14:paraId="09E58609">
            <w:pPr>
              <w:keepNext w:val="0"/>
              <w:keepLines w:val="0"/>
              <w:widowControl/>
              <w:suppressLineNumbers w:val="0"/>
              <w:jc w:val="center"/>
              <w:rPr>
                <w:rFonts w:hint="eastAsia" w:ascii="黑体" w:hAnsi="黑体" w:eastAsia="黑体" w:cs="黑体"/>
                <w:b/>
                <w:bCs/>
                <w:sz w:val="21"/>
                <w:szCs w:val="21"/>
                <w:vertAlign w:val="baseline"/>
                <w:lang w:eastAsia="zh-CN"/>
              </w:rPr>
            </w:pPr>
            <w:r>
              <w:rPr>
                <w:rFonts w:hint="eastAsia" w:ascii="黑体" w:hAnsi="黑体" w:eastAsia="黑体" w:cs="黑体"/>
                <w:b/>
                <w:bCs/>
                <w:sz w:val="21"/>
                <w:szCs w:val="21"/>
                <w:vertAlign w:val="baseline"/>
                <w:lang w:eastAsia="zh-CN"/>
              </w:rPr>
              <w:drawing>
                <wp:inline distT="0" distB="0" distL="114300" distR="114300">
                  <wp:extent cx="4533900" cy="3399155"/>
                  <wp:effectExtent l="0" t="0" r="0" b="10795"/>
                  <wp:docPr id="6" name="图片 6" descr="eff0b354f84dc2eedb67964a57c5e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ff0b354f84dc2eedb67964a57c5ece1"/>
                          <pic:cNvPicPr>
                            <a:picLocks noChangeAspect="1"/>
                          </pic:cNvPicPr>
                        </pic:nvPicPr>
                        <pic:blipFill>
                          <a:blip r:embed="rId6"/>
                          <a:stretch>
                            <a:fillRect/>
                          </a:stretch>
                        </pic:blipFill>
                        <pic:spPr>
                          <a:xfrm>
                            <a:off x="0" y="0"/>
                            <a:ext cx="4533900" cy="3399155"/>
                          </a:xfrm>
                          <a:prstGeom prst="rect">
                            <a:avLst/>
                          </a:prstGeom>
                        </pic:spPr>
                      </pic:pic>
                    </a:graphicData>
                  </a:graphic>
                </wp:inline>
              </w:drawing>
            </w:r>
          </w:p>
        </w:tc>
      </w:tr>
      <w:tr w14:paraId="54F3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6" w:type="dxa"/>
          </w:tcPr>
          <w:p w14:paraId="20F3D9F1">
            <w:pPr>
              <w:keepNext w:val="0"/>
              <w:keepLines w:val="0"/>
              <w:widowControl/>
              <w:suppressLineNumbers w:val="0"/>
              <w:jc w:val="center"/>
              <w:rPr>
                <w:rFonts w:hint="eastAsia" w:ascii="黑体" w:hAnsi="黑体" w:eastAsia="黑体" w:cs="黑体"/>
                <w:b/>
                <w:bCs/>
                <w:sz w:val="21"/>
                <w:szCs w:val="21"/>
                <w:vertAlign w:val="baseline"/>
              </w:rPr>
            </w:pPr>
            <w:r>
              <w:rPr>
                <w:rFonts w:hint="eastAsia" w:ascii="黑体" w:hAnsi="黑体" w:eastAsia="黑体" w:cs="黑体"/>
                <w:color w:val="000000"/>
                <w:kern w:val="0"/>
                <w:sz w:val="21"/>
                <w:szCs w:val="21"/>
                <w:lang w:val="en-US" w:eastAsia="zh-CN" w:bidi="ar"/>
              </w:rPr>
              <w:t>频带调制数据输入解调数据输出</w:t>
            </w:r>
          </w:p>
        </w:tc>
        <w:tc>
          <w:tcPr>
            <w:tcW w:w="7336" w:type="dxa"/>
          </w:tcPr>
          <w:p w14:paraId="033140EF">
            <w:pPr>
              <w:keepNext w:val="0"/>
              <w:keepLines w:val="0"/>
              <w:widowControl/>
              <w:suppressLineNumbers w:val="0"/>
              <w:jc w:val="center"/>
              <w:rPr>
                <w:rFonts w:hint="eastAsia" w:ascii="黑体" w:hAnsi="黑体" w:eastAsia="黑体" w:cs="黑体"/>
                <w:b/>
                <w:bCs/>
                <w:sz w:val="21"/>
                <w:szCs w:val="21"/>
                <w:vertAlign w:val="baseline"/>
                <w:lang w:eastAsia="zh-CN"/>
              </w:rPr>
            </w:pPr>
            <w:r>
              <w:rPr>
                <w:rFonts w:hint="eastAsia" w:ascii="黑体" w:hAnsi="黑体" w:eastAsia="黑体" w:cs="黑体"/>
                <w:b/>
                <w:bCs/>
                <w:sz w:val="21"/>
                <w:szCs w:val="21"/>
                <w:vertAlign w:val="baseline"/>
                <w:lang w:eastAsia="zh-CN"/>
              </w:rPr>
              <w:drawing>
                <wp:inline distT="0" distB="0" distL="114300" distR="114300">
                  <wp:extent cx="4533900" cy="3399155"/>
                  <wp:effectExtent l="0" t="0" r="0" b="10795"/>
                  <wp:docPr id="7" name="图片 7" descr="41c8cd34bce1ecc252852e9453d87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c8cd34bce1ecc252852e9453d8780f"/>
                          <pic:cNvPicPr>
                            <a:picLocks noChangeAspect="1"/>
                          </pic:cNvPicPr>
                        </pic:nvPicPr>
                        <pic:blipFill>
                          <a:blip r:embed="rId7"/>
                          <a:stretch>
                            <a:fillRect/>
                          </a:stretch>
                        </pic:blipFill>
                        <pic:spPr>
                          <a:xfrm>
                            <a:off x="0" y="0"/>
                            <a:ext cx="4533900" cy="3399155"/>
                          </a:xfrm>
                          <a:prstGeom prst="rect">
                            <a:avLst/>
                          </a:prstGeom>
                        </pic:spPr>
                      </pic:pic>
                    </a:graphicData>
                  </a:graphic>
                </wp:inline>
              </w:drawing>
            </w:r>
          </w:p>
        </w:tc>
      </w:tr>
      <w:tr w14:paraId="6C09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6" w:type="dxa"/>
          </w:tcPr>
          <w:p w14:paraId="2B1DC08C">
            <w:pPr>
              <w:keepNext w:val="0"/>
              <w:keepLines w:val="0"/>
              <w:widowControl/>
              <w:suppressLineNumbers w:val="0"/>
              <w:jc w:val="center"/>
              <w:rPr>
                <w:rFonts w:hint="eastAsia" w:ascii="黑体" w:hAnsi="黑体" w:eastAsia="黑体" w:cs="黑体"/>
                <w:b/>
                <w:bCs/>
                <w:sz w:val="21"/>
                <w:szCs w:val="21"/>
                <w:vertAlign w:val="baseline"/>
              </w:rPr>
            </w:pPr>
            <w:r>
              <w:rPr>
                <w:rFonts w:hint="eastAsia" w:ascii="黑体" w:hAnsi="黑体" w:eastAsia="黑体" w:cs="黑体"/>
                <w:color w:val="000000"/>
                <w:kern w:val="0"/>
                <w:sz w:val="21"/>
                <w:szCs w:val="21"/>
                <w:lang w:val="en-US" w:eastAsia="zh-CN" w:bidi="ar"/>
              </w:rPr>
              <w:t>信道编码数据输入--纠错译码输出</w:t>
            </w:r>
          </w:p>
        </w:tc>
        <w:tc>
          <w:tcPr>
            <w:tcW w:w="7336" w:type="dxa"/>
          </w:tcPr>
          <w:p w14:paraId="4ED04EDE">
            <w:pPr>
              <w:keepNext w:val="0"/>
              <w:keepLines w:val="0"/>
              <w:widowControl/>
              <w:suppressLineNumbers w:val="0"/>
              <w:jc w:val="center"/>
              <w:rPr>
                <w:rFonts w:hint="eastAsia" w:ascii="黑体" w:hAnsi="黑体" w:eastAsia="黑体" w:cs="黑体"/>
                <w:b/>
                <w:bCs/>
                <w:sz w:val="21"/>
                <w:szCs w:val="21"/>
                <w:vertAlign w:val="baseline"/>
                <w:lang w:eastAsia="zh-CN"/>
              </w:rPr>
            </w:pPr>
            <w:r>
              <w:rPr>
                <w:rFonts w:hint="eastAsia" w:ascii="黑体" w:hAnsi="黑体" w:eastAsia="黑体" w:cs="黑体"/>
                <w:b/>
                <w:bCs/>
                <w:sz w:val="21"/>
                <w:szCs w:val="21"/>
                <w:vertAlign w:val="baseline"/>
                <w:lang w:eastAsia="zh-CN"/>
              </w:rPr>
              <w:drawing>
                <wp:inline distT="0" distB="0" distL="114300" distR="114300">
                  <wp:extent cx="4533900" cy="3399155"/>
                  <wp:effectExtent l="0" t="0" r="0" b="10795"/>
                  <wp:docPr id="8" name="图片 8" descr="fd9a2c5eca2ec79cca32aa70e9184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d9a2c5eca2ec79cca32aa70e9184f28"/>
                          <pic:cNvPicPr>
                            <a:picLocks noChangeAspect="1"/>
                          </pic:cNvPicPr>
                        </pic:nvPicPr>
                        <pic:blipFill>
                          <a:blip r:embed="rId8"/>
                          <a:stretch>
                            <a:fillRect/>
                          </a:stretch>
                        </pic:blipFill>
                        <pic:spPr>
                          <a:xfrm>
                            <a:off x="0" y="0"/>
                            <a:ext cx="4533900" cy="3399155"/>
                          </a:xfrm>
                          <a:prstGeom prst="rect">
                            <a:avLst/>
                          </a:prstGeom>
                        </pic:spPr>
                      </pic:pic>
                    </a:graphicData>
                  </a:graphic>
                </wp:inline>
              </w:drawing>
            </w:r>
          </w:p>
        </w:tc>
      </w:tr>
    </w:tbl>
    <w:p w14:paraId="605FD719">
      <w:pPr>
        <w:keepNext w:val="0"/>
        <w:keepLines w:val="0"/>
        <w:widowControl/>
        <w:suppressLineNumbers w:val="0"/>
        <w:ind w:firstLine="420" w:firstLineChars="0"/>
        <w:jc w:val="left"/>
        <w:rPr>
          <w:rFonts w:hint="eastAsia" w:ascii="黑体" w:hAnsi="黑体" w:eastAsia="黑体" w:cs="黑体"/>
          <w:sz w:val="21"/>
          <w:szCs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76"/>
        <w:gridCol w:w="6546"/>
      </w:tblGrid>
      <w:tr w14:paraId="444C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tcPr>
          <w:p w14:paraId="4B7C6307">
            <w:pPr>
              <w:keepNext w:val="0"/>
              <w:keepLines w:val="0"/>
              <w:widowControl/>
              <w:suppressLineNumbers w:val="0"/>
              <w:jc w:val="center"/>
              <w:rPr>
                <w:rFonts w:hint="eastAsia"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QPSK</w:t>
            </w:r>
          </w:p>
        </w:tc>
      </w:tr>
      <w:tr w14:paraId="5F5B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9" w:type="dxa"/>
          </w:tcPr>
          <w:p w14:paraId="6CB66F5D">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信源模拟信号输入与</w:t>
            </w:r>
          </w:p>
          <w:p w14:paraId="35BBCB55">
            <w:pPr>
              <w:keepNext w:val="0"/>
              <w:keepLines w:val="0"/>
              <w:widowControl/>
              <w:suppressLineNumbers w:val="0"/>
              <w:jc w:val="center"/>
              <w:rPr>
                <w:rFonts w:hint="default" w:ascii="黑体" w:hAnsi="黑体" w:eastAsia="黑体" w:cs="黑体"/>
                <w:sz w:val="21"/>
                <w:szCs w:val="21"/>
                <w:vertAlign w:val="baseline"/>
                <w:lang w:val="en-US"/>
              </w:rPr>
            </w:pPr>
            <w:r>
              <w:rPr>
                <w:rFonts w:hint="eastAsia" w:ascii="黑体" w:hAnsi="黑体" w:eastAsia="黑体" w:cs="黑体"/>
                <w:color w:val="000000"/>
                <w:kern w:val="0"/>
                <w:sz w:val="21"/>
                <w:szCs w:val="21"/>
                <w:lang w:val="en-US" w:eastAsia="zh-CN" w:bidi="ar"/>
              </w:rPr>
              <w:t>信源译码模拟信号输出</w:t>
            </w:r>
          </w:p>
        </w:tc>
        <w:tc>
          <w:tcPr>
            <w:tcW w:w="6543" w:type="dxa"/>
          </w:tcPr>
          <w:p w14:paraId="7C9A445B">
            <w:pPr>
              <w:keepNext w:val="0"/>
              <w:keepLines w:val="0"/>
              <w:widowControl/>
              <w:suppressLineNumbers w:val="0"/>
              <w:jc w:val="left"/>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013835" cy="3009265"/>
                  <wp:effectExtent l="0" t="0" r="5715" b="635"/>
                  <wp:docPr id="9" name="图片 9" descr="8311b27ff5371672fb65f0c757b7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11b27ff5371672fb65f0c757b73750"/>
                          <pic:cNvPicPr>
                            <a:picLocks noChangeAspect="1"/>
                          </pic:cNvPicPr>
                        </pic:nvPicPr>
                        <pic:blipFill>
                          <a:blip r:embed="rId9"/>
                          <a:stretch>
                            <a:fillRect/>
                          </a:stretch>
                        </pic:blipFill>
                        <pic:spPr>
                          <a:xfrm>
                            <a:off x="0" y="0"/>
                            <a:ext cx="4013835" cy="3009265"/>
                          </a:xfrm>
                          <a:prstGeom prst="rect">
                            <a:avLst/>
                          </a:prstGeom>
                        </pic:spPr>
                      </pic:pic>
                    </a:graphicData>
                  </a:graphic>
                </wp:inline>
              </w:drawing>
            </w:r>
          </w:p>
        </w:tc>
      </w:tr>
      <w:tr w14:paraId="4B12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9" w:type="dxa"/>
          </w:tcPr>
          <w:p w14:paraId="414B89B1">
            <w:pPr>
              <w:keepNext w:val="0"/>
              <w:keepLines w:val="0"/>
              <w:widowControl/>
              <w:suppressLineNumbers w:val="0"/>
              <w:jc w:val="center"/>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连续插拔后使得信号变好</w:t>
            </w:r>
          </w:p>
        </w:tc>
        <w:tc>
          <w:tcPr>
            <w:tcW w:w="6543" w:type="dxa"/>
          </w:tcPr>
          <w:p w14:paraId="5865E6E7">
            <w:pPr>
              <w:keepNext w:val="0"/>
              <w:keepLines w:val="0"/>
              <w:widowControl/>
              <w:suppressLineNumbers w:val="0"/>
              <w:jc w:val="center"/>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013835" cy="3009265"/>
                  <wp:effectExtent l="0" t="0" r="5715" b="635"/>
                  <wp:docPr id="10" name="图片 10" descr="fa489a9d998c4c1eee05b0c7fce9a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a489a9d998c4c1eee05b0c7fce9a019"/>
                          <pic:cNvPicPr>
                            <a:picLocks noChangeAspect="1"/>
                          </pic:cNvPicPr>
                        </pic:nvPicPr>
                        <pic:blipFill>
                          <a:blip r:embed="rId10"/>
                          <a:stretch>
                            <a:fillRect/>
                          </a:stretch>
                        </pic:blipFill>
                        <pic:spPr>
                          <a:xfrm>
                            <a:off x="0" y="0"/>
                            <a:ext cx="4013835" cy="3009265"/>
                          </a:xfrm>
                          <a:prstGeom prst="rect">
                            <a:avLst/>
                          </a:prstGeom>
                        </pic:spPr>
                      </pic:pic>
                    </a:graphicData>
                  </a:graphic>
                </wp:inline>
              </w:drawing>
            </w:r>
          </w:p>
        </w:tc>
      </w:tr>
    </w:tbl>
    <w:p w14:paraId="7C2E1975">
      <w:pPr>
        <w:keepNext w:val="0"/>
        <w:keepLines w:val="0"/>
        <w:widowControl/>
        <w:suppressLineNumbers w:val="0"/>
        <w:ind w:firstLine="420" w:firstLineChars="0"/>
        <w:jc w:val="left"/>
        <w:rPr>
          <w:rFonts w:hint="eastAsia" w:ascii="黑体" w:hAnsi="黑体" w:eastAsia="黑体" w:cs="黑体"/>
          <w:sz w:val="21"/>
          <w:szCs w:val="21"/>
        </w:rPr>
      </w:pPr>
    </w:p>
    <w:p w14:paraId="1186E63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注：可多次插拔 5P1 使 QPSK 调制下的信源译码模拟信号输出信号变好。 </w:t>
      </w:r>
    </w:p>
    <w:p w14:paraId="67503D0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B：信道纠错编码的纠错能力比较 </w:t>
      </w:r>
    </w:p>
    <w:p w14:paraId="31269C33">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在本实验中主要通过加错比较汉明和交织纠错能力。信道编码和信道译码都选择“汉明”，通过信道编码的“加错设置”按钮，设置加错数据，观测信源模拟信号输入和信源译码模拟信号输出信号是否相同或观测信道编码数据输入--纠错译码输出是否相同，验证（7，4）汉明码的纠错能力。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6"/>
        <w:gridCol w:w="6066"/>
      </w:tblGrid>
      <w:tr w14:paraId="5487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46E3F5">
            <w:pPr>
              <w:keepNext w:val="0"/>
              <w:keepLines w:val="0"/>
              <w:widowControl/>
              <w:suppressLineNumbers w:val="0"/>
              <w:jc w:val="center"/>
              <w:rPr>
                <w:rFonts w:hint="default"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在一组（7，4）码字加入错误数/bit</w:t>
            </w:r>
          </w:p>
        </w:tc>
        <w:tc>
          <w:tcPr>
            <w:tcW w:w="4261" w:type="dxa"/>
          </w:tcPr>
          <w:p w14:paraId="645D594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lang w:val="en-US" w:eastAsia="zh-CN" w:bidi="ar"/>
              </w:rPr>
              <w:t>模拟信号输入和信源译码模拟信号输出信号</w:t>
            </w:r>
          </w:p>
        </w:tc>
      </w:tr>
      <w:tr w14:paraId="1A14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AD412FD">
            <w:pPr>
              <w:keepNext w:val="0"/>
              <w:keepLines w:val="0"/>
              <w:widowControl/>
              <w:suppressLineNumbers w:val="0"/>
              <w:jc w:val="center"/>
              <w:rPr>
                <w:rFonts w:hint="default"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0</w:t>
            </w:r>
          </w:p>
        </w:tc>
        <w:tc>
          <w:tcPr>
            <w:tcW w:w="4261" w:type="dxa"/>
          </w:tcPr>
          <w:p w14:paraId="311228A8">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sz w:val="21"/>
                <w:szCs w:val="21"/>
                <w:vertAlign w:val="baseline"/>
                <w:lang w:eastAsia="zh-CN"/>
              </w:rPr>
              <w:drawing>
                <wp:inline distT="0" distB="0" distL="114300" distR="114300">
                  <wp:extent cx="3701415" cy="2774950"/>
                  <wp:effectExtent l="0" t="0" r="13335" b="6350"/>
                  <wp:docPr id="11" name="图片 11" descr="911ec75d7b515b5e40d5c1e709551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11ec75d7b515b5e40d5c1e7095511ec"/>
                          <pic:cNvPicPr>
                            <a:picLocks noChangeAspect="1"/>
                          </pic:cNvPicPr>
                        </pic:nvPicPr>
                        <pic:blipFill>
                          <a:blip r:embed="rId5"/>
                          <a:stretch>
                            <a:fillRect/>
                          </a:stretch>
                        </pic:blipFill>
                        <pic:spPr>
                          <a:xfrm>
                            <a:off x="0" y="0"/>
                            <a:ext cx="3701415" cy="2774950"/>
                          </a:xfrm>
                          <a:prstGeom prst="rect">
                            <a:avLst/>
                          </a:prstGeom>
                        </pic:spPr>
                      </pic:pic>
                    </a:graphicData>
                  </a:graphic>
                </wp:inline>
              </w:drawing>
            </w:r>
          </w:p>
        </w:tc>
      </w:tr>
      <w:tr w14:paraId="4483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6BD1D8">
            <w:pPr>
              <w:keepNext w:val="0"/>
              <w:keepLines w:val="0"/>
              <w:widowControl/>
              <w:suppressLineNumbers w:val="0"/>
              <w:jc w:val="center"/>
              <w:rPr>
                <w:rFonts w:hint="default"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w:t>
            </w:r>
          </w:p>
        </w:tc>
        <w:tc>
          <w:tcPr>
            <w:tcW w:w="4261" w:type="dxa"/>
          </w:tcPr>
          <w:p w14:paraId="1532E165">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drawing>
                <wp:inline distT="0" distB="0" distL="114300" distR="114300">
                  <wp:extent cx="3705225" cy="2777490"/>
                  <wp:effectExtent l="0" t="0" r="9525" b="3810"/>
                  <wp:docPr id="13" name="图片 13" descr="23c93c48842f19bdb5c63d3f77df8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3c93c48842f19bdb5c63d3f77df898a"/>
                          <pic:cNvPicPr>
                            <a:picLocks noChangeAspect="1"/>
                          </pic:cNvPicPr>
                        </pic:nvPicPr>
                        <pic:blipFill>
                          <a:blip r:embed="rId11"/>
                          <a:stretch>
                            <a:fillRect/>
                          </a:stretch>
                        </pic:blipFill>
                        <pic:spPr>
                          <a:xfrm>
                            <a:off x="0" y="0"/>
                            <a:ext cx="3705225" cy="2777490"/>
                          </a:xfrm>
                          <a:prstGeom prst="rect">
                            <a:avLst/>
                          </a:prstGeom>
                        </pic:spPr>
                      </pic:pic>
                    </a:graphicData>
                  </a:graphic>
                </wp:inline>
              </w:drawing>
            </w:r>
          </w:p>
        </w:tc>
      </w:tr>
      <w:tr w14:paraId="7848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BF0EAD">
            <w:pPr>
              <w:keepNext w:val="0"/>
              <w:keepLines w:val="0"/>
              <w:widowControl/>
              <w:suppressLineNumbers w:val="0"/>
              <w:jc w:val="center"/>
              <w:rPr>
                <w:rFonts w:hint="default"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2</w:t>
            </w:r>
          </w:p>
        </w:tc>
        <w:tc>
          <w:tcPr>
            <w:tcW w:w="4261" w:type="dxa"/>
          </w:tcPr>
          <w:p w14:paraId="303B4A48">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drawing>
                <wp:inline distT="0" distB="0" distL="114300" distR="114300">
                  <wp:extent cx="3705225" cy="2777490"/>
                  <wp:effectExtent l="0" t="0" r="9525" b="3810"/>
                  <wp:docPr id="14" name="图片 14" descr="a9621694291543475a983f5ca716d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9621694291543475a983f5ca716d8b0"/>
                          <pic:cNvPicPr>
                            <a:picLocks noChangeAspect="1"/>
                          </pic:cNvPicPr>
                        </pic:nvPicPr>
                        <pic:blipFill>
                          <a:blip r:embed="rId12"/>
                          <a:stretch>
                            <a:fillRect/>
                          </a:stretch>
                        </pic:blipFill>
                        <pic:spPr>
                          <a:xfrm>
                            <a:off x="0" y="0"/>
                            <a:ext cx="3705225" cy="2777490"/>
                          </a:xfrm>
                          <a:prstGeom prst="rect">
                            <a:avLst/>
                          </a:prstGeom>
                        </pic:spPr>
                      </pic:pic>
                    </a:graphicData>
                  </a:graphic>
                </wp:inline>
              </w:drawing>
            </w:r>
          </w:p>
        </w:tc>
      </w:tr>
    </w:tbl>
    <w:p w14:paraId="54F85619">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当同一组（7，4）汉明码中错误为0-1bit时，模拟信号输入与译码输出均为正常的，但当我们在同一码字中加入两个错误时，此时输出出现了电平突然反转，这说明译码输出出现了错误，这无疑验证了我们在信息论所学到的——（7，4）汉明码的纠错能力为1个bit。</w:t>
      </w:r>
    </w:p>
    <w:p w14:paraId="56DCDCC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FF0000"/>
          <w:kern w:val="0"/>
          <w:sz w:val="21"/>
          <w:szCs w:val="21"/>
          <w:lang w:val="en-US" w:eastAsia="zh-CN" w:bidi="ar"/>
        </w:rPr>
        <w:t xml:space="preserve">实验中的汉明编译码原理见附录 8.1。 </w:t>
      </w:r>
    </w:p>
    <w:p w14:paraId="45D14783">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信道编码和信道译码都选择“交织”，通过实验框图上的“加错设置”按钮，设置加错数据，观测信源模拟信号输入和信源译码模拟信号输出信号是否相同或观测信道编码数据输入--纠错译码输出是否相同。加错时可以修改不同的加错图样。如： </w:t>
      </w:r>
    </w:p>
    <w:p w14:paraId="15ACAE5C">
      <w:pPr>
        <w:keepNext w:val="0"/>
        <w:keepLines w:val="0"/>
        <w:widowControl/>
        <w:suppressLineNumbers w:val="0"/>
        <w:ind w:firstLine="420" w:firstLineChars="0"/>
        <w:jc w:val="left"/>
        <w:rPr>
          <w:rFonts w:hint="eastAsia" w:ascii="黑体" w:hAnsi="黑体" w:eastAsia="黑体" w:cs="黑体"/>
          <w:b/>
          <w:bCs/>
          <w:color w:val="FF0000"/>
          <w:kern w:val="0"/>
          <w:sz w:val="21"/>
          <w:szCs w:val="21"/>
          <w:lang w:val="en-US" w:eastAsia="zh-CN" w:bidi="ar"/>
        </w:rPr>
      </w:pPr>
      <w:r>
        <w:rPr>
          <w:rFonts w:hint="eastAsia" w:ascii="黑体" w:hAnsi="黑体" w:eastAsia="黑体" w:cs="黑体"/>
          <w:color w:val="000000"/>
          <w:kern w:val="0"/>
          <w:sz w:val="21"/>
          <w:szCs w:val="21"/>
          <w:lang w:val="en-US" w:eastAsia="zh-CN" w:bidi="ar"/>
        </w:rPr>
        <w:t>每组编码加 1bit 错误，加 2bit 错误…，</w:t>
      </w:r>
      <w:r>
        <w:rPr>
          <w:rFonts w:hint="eastAsia" w:ascii="黑体" w:hAnsi="黑体" w:eastAsia="黑体" w:cs="黑体"/>
          <w:b/>
          <w:bCs/>
          <w:color w:val="000000"/>
          <w:kern w:val="0"/>
          <w:sz w:val="21"/>
          <w:szCs w:val="21"/>
          <w:lang w:val="en-US" w:eastAsia="zh-CN" w:bidi="ar"/>
        </w:rPr>
        <w:t>加入连续错误</w:t>
      </w:r>
      <w:r>
        <w:rPr>
          <w:rFonts w:hint="eastAsia" w:ascii="黑体" w:hAnsi="黑体" w:eastAsia="黑体" w:cs="黑体"/>
          <w:color w:val="000000"/>
          <w:kern w:val="0"/>
          <w:sz w:val="21"/>
          <w:szCs w:val="21"/>
          <w:lang w:val="en-US" w:eastAsia="zh-CN" w:bidi="ar"/>
        </w:rPr>
        <w:t>，</w:t>
      </w:r>
      <w:r>
        <w:rPr>
          <w:rFonts w:hint="eastAsia" w:ascii="黑体" w:hAnsi="黑体" w:eastAsia="黑体" w:cs="黑体"/>
          <w:b/>
          <w:bCs/>
          <w:color w:val="000000"/>
          <w:kern w:val="0"/>
          <w:sz w:val="21"/>
          <w:szCs w:val="21"/>
          <w:lang w:val="en-US" w:eastAsia="zh-CN" w:bidi="ar"/>
        </w:rPr>
        <w:t>加入分散错误</w:t>
      </w:r>
      <w:r>
        <w:rPr>
          <w:rFonts w:hint="eastAsia" w:ascii="黑体" w:hAnsi="黑体" w:eastAsia="黑体" w:cs="黑体"/>
          <w:color w:val="000000"/>
          <w:kern w:val="0"/>
          <w:sz w:val="21"/>
          <w:szCs w:val="21"/>
          <w:lang w:val="en-US" w:eastAsia="zh-CN" w:bidi="ar"/>
        </w:rPr>
        <w:t>等各种不同的 情况，以便对交织能力进行验证。分析：实验中的交织编译码最多可以纠正几个连续的突发错误？</w:t>
      </w:r>
      <w:r>
        <w:rPr>
          <w:rFonts w:hint="eastAsia" w:ascii="黑体" w:hAnsi="黑体" w:eastAsia="黑体" w:cs="黑体"/>
          <w:b/>
          <w:bCs/>
          <w:color w:val="FF0000"/>
          <w:kern w:val="0"/>
          <w:sz w:val="21"/>
          <w:szCs w:val="21"/>
          <w:lang w:val="en-US" w:eastAsia="zh-CN" w:bidi="ar"/>
        </w:rPr>
        <w:t xml:space="preserve">注：交织后加错。实验中的交织编译码及纠错原理见附录 8.2 的“举例说明”必看！！。 </w:t>
      </w:r>
    </w:p>
    <w:tbl>
      <w:tblPr>
        <w:tblStyle w:val="6"/>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08"/>
        <w:gridCol w:w="4040"/>
        <w:gridCol w:w="4145"/>
      </w:tblGrid>
      <w:tr w14:paraId="7FFB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8" w:type="dxa"/>
          </w:tcPr>
          <w:p w14:paraId="07787CAD">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连续加入2bit错误</w:t>
            </w:r>
          </w:p>
        </w:tc>
        <w:tc>
          <w:tcPr>
            <w:tcW w:w="4040" w:type="dxa"/>
          </w:tcPr>
          <w:p w14:paraId="48E88DC3">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625725" cy="1968500"/>
                  <wp:effectExtent l="0" t="0" r="3175" b="12700"/>
                  <wp:docPr id="15" name="图片 15" descr="1d3dcbb02e8cb31f456618fa559bb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d3dcbb02e8cb31f456618fa559bba7d"/>
                          <pic:cNvPicPr>
                            <a:picLocks noChangeAspect="1"/>
                          </pic:cNvPicPr>
                        </pic:nvPicPr>
                        <pic:blipFill>
                          <a:blip r:embed="rId13"/>
                          <a:stretch>
                            <a:fillRect/>
                          </a:stretch>
                        </pic:blipFill>
                        <pic:spPr>
                          <a:xfrm>
                            <a:off x="0" y="0"/>
                            <a:ext cx="2625725" cy="1968500"/>
                          </a:xfrm>
                          <a:prstGeom prst="rect">
                            <a:avLst/>
                          </a:prstGeom>
                        </pic:spPr>
                      </pic:pic>
                    </a:graphicData>
                  </a:graphic>
                </wp:inline>
              </w:drawing>
            </w:r>
          </w:p>
        </w:tc>
        <w:tc>
          <w:tcPr>
            <w:tcW w:w="4145" w:type="dxa"/>
          </w:tcPr>
          <w:p w14:paraId="2570FDAD">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13965" cy="1884680"/>
                  <wp:effectExtent l="0" t="0" r="635" b="1270"/>
                  <wp:docPr id="16" name="图片 16" descr="27b4b50f014dedb135a72b9a73eac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7b4b50f014dedb135a72b9a73eacdb6"/>
                          <pic:cNvPicPr>
                            <a:picLocks noChangeAspect="1"/>
                          </pic:cNvPicPr>
                        </pic:nvPicPr>
                        <pic:blipFill>
                          <a:blip r:embed="rId14"/>
                          <a:stretch>
                            <a:fillRect/>
                          </a:stretch>
                        </pic:blipFill>
                        <pic:spPr>
                          <a:xfrm>
                            <a:off x="0" y="0"/>
                            <a:ext cx="2513965" cy="1884680"/>
                          </a:xfrm>
                          <a:prstGeom prst="rect">
                            <a:avLst/>
                          </a:prstGeom>
                        </pic:spPr>
                      </pic:pic>
                    </a:graphicData>
                  </a:graphic>
                </wp:inline>
              </w:drawing>
            </w:r>
          </w:p>
        </w:tc>
      </w:tr>
      <w:tr w14:paraId="199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8" w:type="dxa"/>
          </w:tcPr>
          <w:p w14:paraId="6377F06E">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连续加入3bit错误</w:t>
            </w:r>
          </w:p>
        </w:tc>
        <w:tc>
          <w:tcPr>
            <w:tcW w:w="4040" w:type="dxa"/>
          </w:tcPr>
          <w:p w14:paraId="67C59A95">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468245" cy="1851025"/>
                  <wp:effectExtent l="0" t="0" r="8255" b="15875"/>
                  <wp:docPr id="17" name="图片 17" descr="0d6c03524d0117f6b8c063f84af17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6c03524d0117f6b8c063f84af17d83"/>
                          <pic:cNvPicPr>
                            <a:picLocks noChangeAspect="1"/>
                          </pic:cNvPicPr>
                        </pic:nvPicPr>
                        <pic:blipFill>
                          <a:blip r:embed="rId15"/>
                          <a:stretch>
                            <a:fillRect/>
                          </a:stretch>
                        </pic:blipFill>
                        <pic:spPr>
                          <a:xfrm>
                            <a:off x="0" y="0"/>
                            <a:ext cx="2468245" cy="1851025"/>
                          </a:xfrm>
                          <a:prstGeom prst="rect">
                            <a:avLst/>
                          </a:prstGeom>
                        </pic:spPr>
                      </pic:pic>
                    </a:graphicData>
                  </a:graphic>
                </wp:inline>
              </w:drawing>
            </w:r>
          </w:p>
        </w:tc>
        <w:tc>
          <w:tcPr>
            <w:tcW w:w="4145" w:type="dxa"/>
          </w:tcPr>
          <w:p w14:paraId="390A23AC">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28570" cy="1896745"/>
                  <wp:effectExtent l="0" t="0" r="5080" b="8255"/>
                  <wp:docPr id="18" name="图片 18" descr="e3c4e5ae3def6af837eb021ef74b0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3c4e5ae3def6af837eb021ef74b05de"/>
                          <pic:cNvPicPr>
                            <a:picLocks noChangeAspect="1"/>
                          </pic:cNvPicPr>
                        </pic:nvPicPr>
                        <pic:blipFill>
                          <a:blip r:embed="rId16"/>
                          <a:stretch>
                            <a:fillRect/>
                          </a:stretch>
                        </pic:blipFill>
                        <pic:spPr>
                          <a:xfrm>
                            <a:off x="0" y="0"/>
                            <a:ext cx="2528570" cy="1896745"/>
                          </a:xfrm>
                          <a:prstGeom prst="rect">
                            <a:avLst/>
                          </a:prstGeom>
                        </pic:spPr>
                      </pic:pic>
                    </a:graphicData>
                  </a:graphic>
                </wp:inline>
              </w:drawing>
            </w:r>
          </w:p>
        </w:tc>
      </w:tr>
      <w:tr w14:paraId="0300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8" w:type="dxa"/>
          </w:tcPr>
          <w:p w14:paraId="1B684E70">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连续加入4bit错误</w:t>
            </w:r>
          </w:p>
        </w:tc>
        <w:tc>
          <w:tcPr>
            <w:tcW w:w="4040" w:type="dxa"/>
          </w:tcPr>
          <w:p w14:paraId="59B6F7E3">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421255" cy="1815465"/>
                  <wp:effectExtent l="0" t="0" r="17145" b="13335"/>
                  <wp:docPr id="19" name="图片 19" descr="9c626c141b26d0d38c8e237f7b9ac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c626c141b26d0d38c8e237f7b9ac55b"/>
                          <pic:cNvPicPr>
                            <a:picLocks noChangeAspect="1"/>
                          </pic:cNvPicPr>
                        </pic:nvPicPr>
                        <pic:blipFill>
                          <a:blip r:embed="rId17"/>
                          <a:stretch>
                            <a:fillRect/>
                          </a:stretch>
                        </pic:blipFill>
                        <pic:spPr>
                          <a:xfrm>
                            <a:off x="0" y="0"/>
                            <a:ext cx="2421255" cy="1815465"/>
                          </a:xfrm>
                          <a:prstGeom prst="rect">
                            <a:avLst/>
                          </a:prstGeom>
                        </pic:spPr>
                      </pic:pic>
                    </a:graphicData>
                  </a:graphic>
                </wp:inline>
              </w:drawing>
            </w:r>
          </w:p>
        </w:tc>
        <w:tc>
          <w:tcPr>
            <w:tcW w:w="4145" w:type="dxa"/>
          </w:tcPr>
          <w:p w14:paraId="56D0B44F">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46985" cy="1909445"/>
                  <wp:effectExtent l="0" t="0" r="5715" b="14605"/>
                  <wp:docPr id="20" name="图片 20" descr="57fc21132a8f4e28958bcf245df55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fc21132a8f4e28958bcf245df55ebe"/>
                          <pic:cNvPicPr>
                            <a:picLocks noChangeAspect="1"/>
                          </pic:cNvPicPr>
                        </pic:nvPicPr>
                        <pic:blipFill>
                          <a:blip r:embed="rId18"/>
                          <a:stretch>
                            <a:fillRect/>
                          </a:stretch>
                        </pic:blipFill>
                        <pic:spPr>
                          <a:xfrm>
                            <a:off x="0" y="0"/>
                            <a:ext cx="2546985" cy="1909445"/>
                          </a:xfrm>
                          <a:prstGeom prst="rect">
                            <a:avLst/>
                          </a:prstGeom>
                        </pic:spPr>
                      </pic:pic>
                    </a:graphicData>
                  </a:graphic>
                </wp:inline>
              </w:drawing>
            </w:r>
          </w:p>
        </w:tc>
      </w:tr>
    </w:tbl>
    <w:p w14:paraId="2EF39F33">
      <w:pPr>
        <w:keepNext w:val="0"/>
        <w:keepLines w:val="0"/>
        <w:widowControl/>
        <w:suppressLineNumbers w:val="0"/>
        <w:ind w:firstLine="420" w:firstLineChars="0"/>
        <w:jc w:val="left"/>
        <w:rPr>
          <w:rFonts w:hint="default" w:ascii="黑体" w:hAnsi="黑体" w:eastAsia="黑体" w:cs="黑体"/>
          <w:b/>
          <w:bCs/>
          <w:color w:val="000000" w:themeColor="text1"/>
          <w:kern w:val="0"/>
          <w:sz w:val="21"/>
          <w:szCs w:val="21"/>
          <w:lang w:val="en-US" w:eastAsia="zh-CN" w:bidi="ar"/>
          <w14:textFill>
            <w14:solidFill>
              <w14:schemeClr w14:val="tx1"/>
            </w14:solidFill>
          </w14:textFill>
        </w:rPr>
      </w:pP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可以发现，当我们对使用交织后，即使我们集中地将同一组(7,4)码的信息码元全部加错了，但是其译码输出仍然非常正常，这是因为交织技术将突发错误转化成了随机错误，这里一个7个（7，4）码，其每个码字纠错能力均为1bit,因此（理想情况）错误也会平均分散在每一个码字中，使得错误能被纠正，明显发现，交织技术对抗突发错误比没有交织的汉明码更强。</w:t>
      </w:r>
    </w:p>
    <w:p w14:paraId="28FD46F7">
      <w:pPr>
        <w:keepNext w:val="0"/>
        <w:keepLines w:val="0"/>
        <w:widowControl/>
        <w:suppressLineNumbers w:val="0"/>
        <w:ind w:firstLine="420" w:firstLineChars="0"/>
        <w:jc w:val="left"/>
        <w:rPr>
          <w:rFonts w:hint="eastAsia" w:ascii="黑体" w:hAnsi="黑体" w:eastAsia="黑体" w:cs="黑体"/>
          <w:b/>
          <w:bCs/>
          <w:color w:val="FF0000"/>
          <w:kern w:val="0"/>
          <w:sz w:val="21"/>
          <w:szCs w:val="21"/>
          <w:lang w:val="en-US" w:eastAsia="zh-CN" w:bidi="ar"/>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3"/>
        <w:gridCol w:w="3954"/>
        <w:gridCol w:w="3955"/>
      </w:tblGrid>
      <w:tr w14:paraId="010D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14" w:type="dxa"/>
          </w:tcPr>
          <w:p w14:paraId="5DB5BE0E">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每组加入</w:t>
            </w:r>
            <w:r>
              <w:rPr>
                <w:rFonts w:hint="eastAsia" w:ascii="黑体" w:hAnsi="黑体" w:eastAsia="黑体" w:cs="黑体"/>
                <w:b/>
                <w:bCs/>
                <w:color w:val="FF0000"/>
                <w:kern w:val="0"/>
                <w:sz w:val="21"/>
                <w:szCs w:val="21"/>
                <w:vertAlign w:val="baseline"/>
                <w:lang w:val="en-US" w:eastAsia="zh-CN" w:bidi="ar"/>
              </w:rPr>
              <w:t>1bit</w:t>
            </w:r>
          </w:p>
          <w:p w14:paraId="59156ADE">
            <w:pPr>
              <w:keepNext w:val="0"/>
              <w:keepLines w:val="0"/>
              <w:widowControl/>
              <w:suppressLineNumbers w:val="0"/>
              <w:jc w:val="left"/>
              <w:rPr>
                <w:rFonts w:hint="default"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错误</w:t>
            </w:r>
          </w:p>
        </w:tc>
        <w:tc>
          <w:tcPr>
            <w:tcW w:w="3968" w:type="dxa"/>
          </w:tcPr>
          <w:p w14:paraId="7054E439">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385695" cy="1788795"/>
                  <wp:effectExtent l="0" t="0" r="14605" b="1905"/>
                  <wp:docPr id="21" name="图片 21" descr="88bb4cea31883f895d07a6bf97607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8bb4cea31883f895d07a6bf97607bfc"/>
                          <pic:cNvPicPr>
                            <a:picLocks noChangeAspect="1"/>
                          </pic:cNvPicPr>
                        </pic:nvPicPr>
                        <pic:blipFill>
                          <a:blip r:embed="rId19"/>
                          <a:stretch>
                            <a:fillRect/>
                          </a:stretch>
                        </pic:blipFill>
                        <pic:spPr>
                          <a:xfrm>
                            <a:off x="0" y="0"/>
                            <a:ext cx="2385695" cy="1788795"/>
                          </a:xfrm>
                          <a:prstGeom prst="rect">
                            <a:avLst/>
                          </a:prstGeom>
                        </pic:spPr>
                      </pic:pic>
                    </a:graphicData>
                  </a:graphic>
                </wp:inline>
              </w:drawing>
            </w:r>
          </w:p>
        </w:tc>
        <w:tc>
          <w:tcPr>
            <w:tcW w:w="3940" w:type="dxa"/>
          </w:tcPr>
          <w:p w14:paraId="66AB5D79">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24125" cy="1892300"/>
                  <wp:effectExtent l="0" t="0" r="9525" b="12700"/>
                  <wp:docPr id="26" name="图片 26" descr="1d5def98ed4be38aecb2c3487dc54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d5def98ed4be38aecb2c3487dc54bab"/>
                          <pic:cNvPicPr>
                            <a:picLocks noChangeAspect="1"/>
                          </pic:cNvPicPr>
                        </pic:nvPicPr>
                        <pic:blipFill>
                          <a:blip r:embed="rId20"/>
                          <a:stretch>
                            <a:fillRect/>
                          </a:stretch>
                        </pic:blipFill>
                        <pic:spPr>
                          <a:xfrm>
                            <a:off x="0" y="0"/>
                            <a:ext cx="2524125" cy="1892300"/>
                          </a:xfrm>
                          <a:prstGeom prst="rect">
                            <a:avLst/>
                          </a:prstGeom>
                        </pic:spPr>
                      </pic:pic>
                    </a:graphicData>
                  </a:graphic>
                </wp:inline>
              </w:drawing>
            </w:r>
          </w:p>
        </w:tc>
      </w:tr>
      <w:tr w14:paraId="000E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4" w:type="dxa"/>
          </w:tcPr>
          <w:p w14:paraId="7760B17F">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t>每组加入2bit错误</w:t>
            </w:r>
          </w:p>
        </w:tc>
        <w:tc>
          <w:tcPr>
            <w:tcW w:w="3968" w:type="dxa"/>
          </w:tcPr>
          <w:p w14:paraId="1E3E5C61">
            <w:pPr>
              <w:keepNext w:val="0"/>
              <w:keepLines w:val="0"/>
              <w:widowControl/>
              <w:suppressLineNumbers w:val="0"/>
              <w:jc w:val="center"/>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29840" cy="1899285"/>
                  <wp:effectExtent l="0" t="0" r="3810" b="5715"/>
                  <wp:docPr id="24" name="图片 24" descr="8280a4576c29b060c4b159371066b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280a4576c29b060c4b159371066ba52"/>
                          <pic:cNvPicPr>
                            <a:picLocks noChangeAspect="1"/>
                          </pic:cNvPicPr>
                        </pic:nvPicPr>
                        <pic:blipFill>
                          <a:blip r:embed="rId21"/>
                          <a:stretch>
                            <a:fillRect/>
                          </a:stretch>
                        </pic:blipFill>
                        <pic:spPr>
                          <a:xfrm>
                            <a:off x="0" y="0"/>
                            <a:ext cx="2529840" cy="1899285"/>
                          </a:xfrm>
                          <a:prstGeom prst="rect">
                            <a:avLst/>
                          </a:prstGeom>
                        </pic:spPr>
                      </pic:pic>
                    </a:graphicData>
                  </a:graphic>
                </wp:inline>
              </w:drawing>
            </w:r>
          </w:p>
        </w:tc>
        <w:tc>
          <w:tcPr>
            <w:tcW w:w="3940" w:type="dxa"/>
          </w:tcPr>
          <w:p w14:paraId="7CB1A3AA">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414905" cy="1811020"/>
                  <wp:effectExtent l="0" t="0" r="4445" b="17780"/>
                  <wp:docPr id="25" name="图片 25" descr="33e5253e18bce3bbf62163b5fb828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3e5253e18bce3bbf62163b5fb828fad"/>
                          <pic:cNvPicPr>
                            <a:picLocks noChangeAspect="1"/>
                          </pic:cNvPicPr>
                        </pic:nvPicPr>
                        <pic:blipFill>
                          <a:blip r:embed="rId22"/>
                          <a:stretch>
                            <a:fillRect/>
                          </a:stretch>
                        </pic:blipFill>
                        <pic:spPr>
                          <a:xfrm>
                            <a:off x="0" y="0"/>
                            <a:ext cx="2414905" cy="1811020"/>
                          </a:xfrm>
                          <a:prstGeom prst="rect">
                            <a:avLst/>
                          </a:prstGeom>
                        </pic:spPr>
                      </pic:pic>
                    </a:graphicData>
                  </a:graphic>
                </wp:inline>
              </w:drawing>
            </w:r>
          </w:p>
        </w:tc>
      </w:tr>
    </w:tbl>
    <w:p w14:paraId="24386653">
      <w:pPr>
        <w:keepNext w:val="0"/>
        <w:keepLines w:val="0"/>
        <w:widowControl/>
        <w:suppressLineNumbers w:val="0"/>
        <w:ind w:firstLine="420" w:firstLineChars="0"/>
        <w:jc w:val="left"/>
        <w:rPr>
          <w:rFonts w:hint="default" w:ascii="黑体" w:hAnsi="黑体" w:eastAsia="黑体" w:cs="黑体"/>
          <w:b/>
          <w:bCs/>
          <w:color w:val="000000" w:themeColor="text1"/>
          <w:kern w:val="0"/>
          <w:sz w:val="21"/>
          <w:szCs w:val="21"/>
          <w:lang w:val="en-US" w:eastAsia="zh-CN" w:bidi="ar"/>
          <w14:textFill>
            <w14:solidFill>
              <w14:schemeClr w14:val="tx1"/>
            </w14:solidFill>
          </w14:textFill>
        </w:rPr>
      </w:pP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可以发现，当我们尽量分散地给每组加入1bit与2bit错误，当仅为每组错误加入1bit错误时，</w:t>
      </w: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译码输出仍然非常正常，而当我们为每组加入2bit错误时，译码输出便极剧恶化，总结一下，我们可以根据（7，4）码的纠错能力推测出来交织技术的纠错能力上限为7bit（理想交织的情况下）,同时结合每组加入2bit错误的实验结果，我们的猜想应该是正确的。</w:t>
      </w:r>
      <w:bookmarkStart w:id="0" w:name="_GoBack"/>
      <w:bookmarkEnd w:id="0"/>
    </w:p>
    <w:p w14:paraId="65AFB9C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（4）加噪声情况下观测（即 4P9 与 2P5 连，2P6 与 5P1 连），听声音（6P4 与 P04 连） </w:t>
      </w:r>
    </w:p>
    <w:p w14:paraId="2ADF54A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选定 DQPSK 调制方式：通过修改噪声电平（调 A2 旋钮），听声音，比较汉明和交 </w:t>
      </w:r>
    </w:p>
    <w:p w14:paraId="06C55A1E">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织的性能。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36"/>
        <w:gridCol w:w="7086"/>
      </w:tblGrid>
      <w:tr w14:paraId="3A26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9" w:type="dxa"/>
          </w:tcPr>
          <w:p w14:paraId="08D3F1E6">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交织</w:t>
            </w:r>
          </w:p>
        </w:tc>
        <w:tc>
          <w:tcPr>
            <w:tcW w:w="6983" w:type="dxa"/>
          </w:tcPr>
          <w:p w14:paraId="3A8E42B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62450" cy="3270250"/>
                  <wp:effectExtent l="0" t="0" r="0" b="6350"/>
                  <wp:docPr id="27" name="图片 27" descr="bc91775a2b11dc89946d4fc111ce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c91775a2b11dc89946d4fc111ce8f53"/>
                          <pic:cNvPicPr>
                            <a:picLocks noChangeAspect="1"/>
                          </pic:cNvPicPr>
                        </pic:nvPicPr>
                        <pic:blipFill>
                          <a:blip r:embed="rId23"/>
                          <a:stretch>
                            <a:fillRect/>
                          </a:stretch>
                        </pic:blipFill>
                        <pic:spPr>
                          <a:xfrm>
                            <a:off x="0" y="0"/>
                            <a:ext cx="4362450" cy="3270250"/>
                          </a:xfrm>
                          <a:prstGeom prst="rect">
                            <a:avLst/>
                          </a:prstGeom>
                        </pic:spPr>
                      </pic:pic>
                    </a:graphicData>
                  </a:graphic>
                </wp:inline>
              </w:drawing>
            </w:r>
          </w:p>
        </w:tc>
      </w:tr>
      <w:tr w14:paraId="1311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9" w:type="dxa"/>
          </w:tcPr>
          <w:p w14:paraId="4E399BC6">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汉明</w:t>
            </w:r>
          </w:p>
        </w:tc>
        <w:tc>
          <w:tcPr>
            <w:tcW w:w="6983" w:type="dxa"/>
          </w:tcPr>
          <w:p w14:paraId="4BB77CC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54830" cy="3265170"/>
                  <wp:effectExtent l="0" t="0" r="7620" b="11430"/>
                  <wp:docPr id="28" name="图片 28" descr="f2872dd1346e037de9df33ace6f38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2872dd1346e037de9df33ace6f3819d"/>
                          <pic:cNvPicPr>
                            <a:picLocks noChangeAspect="1"/>
                          </pic:cNvPicPr>
                        </pic:nvPicPr>
                        <pic:blipFill>
                          <a:blip r:embed="rId24"/>
                          <a:stretch>
                            <a:fillRect/>
                          </a:stretch>
                        </pic:blipFill>
                        <pic:spPr>
                          <a:xfrm>
                            <a:off x="0" y="0"/>
                            <a:ext cx="4354830" cy="3265170"/>
                          </a:xfrm>
                          <a:prstGeom prst="rect">
                            <a:avLst/>
                          </a:prstGeom>
                        </pic:spPr>
                      </pic:pic>
                    </a:graphicData>
                  </a:graphic>
                </wp:inline>
              </w:drawing>
            </w:r>
          </w:p>
        </w:tc>
      </w:tr>
    </w:tbl>
    <w:p w14:paraId="17E9D808">
      <w:pPr>
        <w:keepNext w:val="0"/>
        <w:keepLines w:val="0"/>
        <w:widowControl/>
        <w:suppressLineNumbers w:val="0"/>
        <w:jc w:val="center"/>
        <w:rPr>
          <w:rFonts w:hint="eastAsia" w:ascii="黑体" w:hAnsi="黑体" w:eastAsia="黑体" w:cs="黑体"/>
          <w:color w:val="000000"/>
          <w:kern w:val="0"/>
          <w:sz w:val="21"/>
          <w:szCs w:val="21"/>
          <w:lang w:val="en-US" w:eastAsia="zh-CN" w:bidi="ar"/>
        </w:rPr>
      </w:pPr>
    </w:p>
    <w:p w14:paraId="1C7AB516">
      <w:pPr>
        <w:keepNext w:val="0"/>
        <w:keepLines w:val="0"/>
        <w:widowControl/>
        <w:suppressLineNumbers w:val="0"/>
        <w:jc w:val="center"/>
        <w:rPr>
          <w:rFonts w:hint="eastAsia" w:ascii="黑体" w:hAnsi="黑体" w:eastAsia="黑体" w:cs="黑体"/>
          <w:color w:val="000000"/>
          <w:kern w:val="0"/>
          <w:sz w:val="21"/>
          <w:szCs w:val="21"/>
          <w:lang w:val="en-US" w:eastAsia="zh-CN" w:bidi="ar"/>
        </w:rPr>
      </w:pPr>
    </w:p>
    <w:p w14:paraId="7CBA315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选定汉明方式：通过修改噪声电平（调 A2 旋钮），听声音，比较 DQPSK 和 QPSK </w:t>
      </w:r>
    </w:p>
    <w:p w14:paraId="5E6A1D67">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调制的性能。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14:paraId="2CE6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9" w:type="dxa"/>
          </w:tcPr>
          <w:p w14:paraId="24B95DC7">
            <w:pPr>
              <w:keepNext w:val="0"/>
              <w:keepLines w:val="0"/>
              <w:widowControl/>
              <w:suppressLineNumbers w:val="0"/>
              <w:jc w:val="both"/>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DQPSK</w:t>
            </w:r>
          </w:p>
        </w:tc>
        <w:tc>
          <w:tcPr>
            <w:tcW w:w="6983" w:type="dxa"/>
          </w:tcPr>
          <w:p w14:paraId="6D84F42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290060" cy="3216275"/>
                  <wp:effectExtent l="0" t="0" r="15240" b="3175"/>
                  <wp:docPr id="32" name="图片 32" descr="2171f2fc2144b9fa59aaa01e359b6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171f2fc2144b9fa59aaa01e359b68cd"/>
                          <pic:cNvPicPr>
                            <a:picLocks noChangeAspect="1"/>
                          </pic:cNvPicPr>
                        </pic:nvPicPr>
                        <pic:blipFill>
                          <a:blip r:embed="rId25"/>
                          <a:stretch>
                            <a:fillRect/>
                          </a:stretch>
                        </pic:blipFill>
                        <pic:spPr>
                          <a:xfrm>
                            <a:off x="0" y="0"/>
                            <a:ext cx="4290060" cy="3216275"/>
                          </a:xfrm>
                          <a:prstGeom prst="rect">
                            <a:avLst/>
                          </a:prstGeom>
                        </pic:spPr>
                      </pic:pic>
                    </a:graphicData>
                  </a:graphic>
                </wp:inline>
              </w:drawing>
            </w:r>
          </w:p>
        </w:tc>
      </w:tr>
      <w:tr w14:paraId="4C3F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9" w:type="dxa"/>
          </w:tcPr>
          <w:p w14:paraId="6A18E08C">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QPSK</w:t>
            </w:r>
          </w:p>
        </w:tc>
        <w:tc>
          <w:tcPr>
            <w:tcW w:w="6983" w:type="dxa"/>
          </w:tcPr>
          <w:p w14:paraId="0EC4A9ED">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290060" cy="3216275"/>
                  <wp:effectExtent l="0" t="0" r="15240" b="3175"/>
                  <wp:docPr id="33" name="图片 33" descr="c7011f958e626c541d5407ddf6a7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7011f958e626c541d5407ddf6a71461"/>
                          <pic:cNvPicPr>
                            <a:picLocks noChangeAspect="1"/>
                          </pic:cNvPicPr>
                        </pic:nvPicPr>
                        <pic:blipFill>
                          <a:blip r:embed="rId26"/>
                          <a:stretch>
                            <a:fillRect/>
                          </a:stretch>
                        </pic:blipFill>
                        <pic:spPr>
                          <a:xfrm>
                            <a:off x="0" y="0"/>
                            <a:ext cx="4290060" cy="3216275"/>
                          </a:xfrm>
                          <a:prstGeom prst="rect">
                            <a:avLst/>
                          </a:prstGeom>
                        </pic:spPr>
                      </pic:pic>
                    </a:graphicData>
                  </a:graphic>
                </wp:inline>
              </w:drawing>
            </w:r>
          </w:p>
        </w:tc>
      </w:tr>
    </w:tbl>
    <w:p w14:paraId="18B5447B">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60FBD0E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选定 DQPSK 调制方式、汉明方式：通过修改噪声电平（调 A2 旋钮），在 CVSD“参 </w:t>
      </w:r>
    </w:p>
    <w:p w14:paraId="3394C8DA">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数设置”选择量阶 1 和量阶 4，听声音，比较 CVSD 量阶 1 和量阶 4 的性能。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32"/>
        <w:gridCol w:w="7090"/>
      </w:tblGrid>
      <w:tr w14:paraId="0D72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2" w:type="dxa"/>
          </w:tcPr>
          <w:p w14:paraId="390AD273">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量阶 1</w:t>
            </w:r>
          </w:p>
        </w:tc>
        <w:tc>
          <w:tcPr>
            <w:tcW w:w="7090" w:type="dxa"/>
          </w:tcPr>
          <w:p w14:paraId="7BDBBD70">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54830" cy="3265170"/>
                  <wp:effectExtent l="0" t="0" r="7620" b="11430"/>
                  <wp:docPr id="35" name="图片 35" descr="44cbb1abcd894e9c78208c2108f7b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4cbb1abcd894e9c78208c2108f7bd02"/>
                          <pic:cNvPicPr>
                            <a:picLocks noChangeAspect="1"/>
                          </pic:cNvPicPr>
                        </pic:nvPicPr>
                        <pic:blipFill>
                          <a:blip r:embed="rId27"/>
                          <a:stretch>
                            <a:fillRect/>
                          </a:stretch>
                        </pic:blipFill>
                        <pic:spPr>
                          <a:xfrm>
                            <a:off x="0" y="0"/>
                            <a:ext cx="4354830" cy="3265170"/>
                          </a:xfrm>
                          <a:prstGeom prst="rect">
                            <a:avLst/>
                          </a:prstGeom>
                        </pic:spPr>
                      </pic:pic>
                    </a:graphicData>
                  </a:graphic>
                </wp:inline>
              </w:drawing>
            </w:r>
          </w:p>
        </w:tc>
      </w:tr>
      <w:tr w14:paraId="5EFB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2" w:type="dxa"/>
          </w:tcPr>
          <w:p w14:paraId="06C37C21">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量阶 4</w:t>
            </w:r>
          </w:p>
        </w:tc>
        <w:tc>
          <w:tcPr>
            <w:tcW w:w="7090" w:type="dxa"/>
          </w:tcPr>
          <w:p w14:paraId="0F92ACF5">
            <w:pPr>
              <w:keepNext w:val="0"/>
              <w:keepLines w:val="0"/>
              <w:widowControl/>
              <w:suppressLineNumbers w:val="0"/>
              <w:jc w:val="left"/>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354830" cy="3265170"/>
                  <wp:effectExtent l="0" t="0" r="7620" b="11430"/>
                  <wp:docPr id="34" name="图片 34" descr="cc872f6b9fb0ef30e2dbe0ceb5a2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c872f6b9fb0ef30e2dbe0ceb5a24c53"/>
                          <pic:cNvPicPr>
                            <a:picLocks noChangeAspect="1"/>
                          </pic:cNvPicPr>
                        </pic:nvPicPr>
                        <pic:blipFill>
                          <a:blip r:embed="rId28"/>
                          <a:stretch>
                            <a:fillRect/>
                          </a:stretch>
                        </pic:blipFill>
                        <pic:spPr>
                          <a:xfrm>
                            <a:off x="0" y="0"/>
                            <a:ext cx="4354830" cy="3265170"/>
                          </a:xfrm>
                          <a:prstGeom prst="rect">
                            <a:avLst/>
                          </a:prstGeom>
                        </pic:spPr>
                      </pic:pic>
                    </a:graphicData>
                  </a:graphic>
                </wp:inline>
              </w:drawing>
            </w:r>
          </w:p>
        </w:tc>
      </w:tr>
    </w:tbl>
    <w:p w14:paraId="7DDE178B">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0516EDA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当输入信号电平幅度增大，可通过液晶观测 CVSD 量阶 1 和量阶 4 的量化波形及编 </w:t>
      </w:r>
    </w:p>
    <w:p w14:paraId="35EB5BB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码数据，分析量阶 1 和量阶 4 图形的特点。 </w:t>
      </w:r>
    </w:p>
    <w:p w14:paraId="7965302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(三)、关机拆线 </w:t>
      </w:r>
    </w:p>
    <w:p w14:paraId="293DE7C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实验结束，关闭电源，拆除信号连线，并按要求放置好实验附件。 </w:t>
      </w:r>
    </w:p>
    <w:p w14:paraId="4115A19F">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注：拔出信号线时，需逐根拔出。如插入过于牢固，不可过于用力，可适当旋转拔出。</w:t>
      </w:r>
    </w:p>
    <w:p w14:paraId="5C5FB753">
      <w:pPr>
        <w:ind w:firstLine="420" w:firstLineChars="0"/>
        <w:rPr>
          <w:rFonts w:hint="eastAsia" w:ascii="黑体" w:hAnsi="黑体" w:eastAsia="黑体" w:cs="黑体"/>
          <w:sz w:val="21"/>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5A643"/>
    <w:multiLevelType w:val="singleLevel"/>
    <w:tmpl w:val="8A95A64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80E3A81"/>
    <w:rsid w:val="08EF5DAE"/>
    <w:rsid w:val="0970184A"/>
    <w:rsid w:val="0A670558"/>
    <w:rsid w:val="0BA10B2F"/>
    <w:rsid w:val="0BAD21C2"/>
    <w:rsid w:val="0BF7621E"/>
    <w:rsid w:val="0F07055B"/>
    <w:rsid w:val="107417A8"/>
    <w:rsid w:val="15037C91"/>
    <w:rsid w:val="15DB79DB"/>
    <w:rsid w:val="16E836BE"/>
    <w:rsid w:val="1999291E"/>
    <w:rsid w:val="1E1B702B"/>
    <w:rsid w:val="20BB3DC4"/>
    <w:rsid w:val="222D60D3"/>
    <w:rsid w:val="22C4749F"/>
    <w:rsid w:val="22E4303B"/>
    <w:rsid w:val="23D76970"/>
    <w:rsid w:val="27404481"/>
    <w:rsid w:val="2A7B7738"/>
    <w:rsid w:val="2C3D6097"/>
    <w:rsid w:val="2DCD23F2"/>
    <w:rsid w:val="2E905581"/>
    <w:rsid w:val="2FD21501"/>
    <w:rsid w:val="2FFD1E05"/>
    <w:rsid w:val="321B70CB"/>
    <w:rsid w:val="32BF3AD6"/>
    <w:rsid w:val="351B6D88"/>
    <w:rsid w:val="3B165AD9"/>
    <w:rsid w:val="4CC052CA"/>
    <w:rsid w:val="4D8F1B57"/>
    <w:rsid w:val="4E877C36"/>
    <w:rsid w:val="52C85CD7"/>
    <w:rsid w:val="57271F45"/>
    <w:rsid w:val="5DCB5503"/>
    <w:rsid w:val="5E101181"/>
    <w:rsid w:val="5F050C39"/>
    <w:rsid w:val="60D462BC"/>
    <w:rsid w:val="68732C16"/>
    <w:rsid w:val="69AC0C58"/>
    <w:rsid w:val="6C747F3B"/>
    <w:rsid w:val="6F79782E"/>
    <w:rsid w:val="6FA23DF9"/>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966</Words>
  <Characters>1012</Characters>
  <Lines>0</Lines>
  <Paragraphs>0</Paragraphs>
  <TotalTime>11</TotalTime>
  <ScaleCrop>false</ScaleCrop>
  <LinksUpToDate>false</LinksUpToDate>
  <CharactersWithSpaces>1070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2025-12-19T11:40:37Z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