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B9849">
      <w:pPr>
        <w:pStyle w:val="2"/>
        <w:jc w:val="center"/>
        <w:rPr>
          <w:rFonts w:hint="eastAsia" w:ascii="黑体" w:hAnsi="黑体" w:eastAsia="黑体" w:cs="黑体"/>
        </w:rPr>
      </w:pPr>
      <w:bookmarkStart w:id="0" w:name="mathguide-考研数学智能辅导助手"/>
      <w:r>
        <w:rPr>
          <w:rFonts w:hint="eastAsia" w:ascii="黑体" w:hAnsi="黑体" w:eastAsia="黑体" w:cs="黑体"/>
        </w:rPr>
        <w:t>MathGuide — 考研数学智能辅导助手</w:t>
      </w:r>
    </w:p>
    <w:p w14:paraId="4F83C0FA">
      <w:pPr>
        <w:pStyle w:val="3"/>
        <w:rPr>
          <w:rFonts w:hint="eastAsia"/>
        </w:rPr>
      </w:pPr>
      <w:bookmarkStart w:id="1" w:name="一项目背景"/>
    </w:p>
    <w:p w14:paraId="781E01F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一、项目背景</w:t>
      </w:r>
    </w:p>
    <w:p w14:paraId="0F107945">
      <w:pPr>
        <w:pStyle w:val="26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考研数学涉及高等数学、线性代数、概率论与数理统计三大模块，知识点多、综合性强。当前市面上的辅导方式存在以下痛点：</w:t>
      </w:r>
    </w:p>
    <w:tbl>
      <w:tblPr>
        <w:tblStyle w:val="4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776"/>
      </w:tblGrid>
      <w:tr w14:paraId="26111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1788568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痛点</w:t>
            </w:r>
          </w:p>
        </w:tc>
        <w:tc>
          <w:p w14:paraId="03C4CFBF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7FA5A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58A7F32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批改依赖人工</w:t>
            </w:r>
          </w:p>
        </w:tc>
        <w:tc>
          <w:p w14:paraId="4923B9EF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解题练习缺乏即时反馈，手写解答无人批改</w:t>
            </w:r>
          </w:p>
        </w:tc>
      </w:tr>
      <w:tr w14:paraId="425C9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BBA740E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错题管理低效</w:t>
            </w:r>
          </w:p>
        </w:tc>
        <w:tc>
          <w:p w14:paraId="0439E205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纸质错题本整理繁琐，难以统计分析薄弱点</w:t>
            </w:r>
          </w:p>
        </w:tc>
      </w:tr>
      <w:tr w14:paraId="690B9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F65A6A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复习规划盲目</w:t>
            </w:r>
          </w:p>
        </w:tc>
        <w:tc>
          <w:p w14:paraId="3E0AA4C1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缺乏个性化计划，不清楚各阶段该做什么</w:t>
            </w:r>
          </w:p>
        </w:tc>
      </w:tr>
      <w:tr w14:paraId="76637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5F97251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答疑成本高</w:t>
            </w:r>
          </w:p>
        </w:tc>
        <w:tc>
          <w:p w14:paraId="1D674C2C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一对一辅导价格昂贵，无法随时提问</w:t>
            </w:r>
          </w:p>
        </w:tc>
      </w:tr>
      <w:tr w14:paraId="0E0E6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A65E3D7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公式查询不便</w:t>
            </w:r>
          </w:p>
        </w:tc>
        <w:tc>
          <w:p w14:paraId="306814BF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遇到不熟悉的公式需要翻书搜索效率低</w:t>
            </w:r>
          </w:p>
        </w:tc>
      </w:tr>
    </w:tbl>
    <w:p w14:paraId="49CF395F">
      <w:pPr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因此，据我们调查，大部分同学容易出现错题整理复习低下，同时往往会出现今天做了这道，明天忘了那道的困境，导致最后刷题效率低下。</w:t>
      </w:r>
    </w:p>
    <w:bookmarkEnd w:id="1"/>
    <w:p w14:paraId="0ED12F5D">
      <w:pPr>
        <w:pStyle w:val="4"/>
        <w:numPr>
          <w:ilvl w:val="0"/>
          <w:numId w:val="1"/>
        </w:numPr>
        <w:rPr>
          <w:rFonts w:hint="eastAsia" w:ascii="黑体" w:hAnsi="黑体" w:eastAsia="黑体" w:cs="黑体"/>
        </w:rPr>
      </w:pPr>
      <w:bookmarkStart w:id="2" w:name="二系统目标"/>
      <w:r>
        <w:rPr>
          <w:rFonts w:hint="eastAsia" w:ascii="黑体" w:hAnsi="黑体" w:eastAsia="黑体" w:cs="黑体"/>
        </w:rPr>
        <w:t>系统目标</w:t>
      </w:r>
    </w:p>
    <w:p w14:paraId="58E91DFD">
      <w:pPr>
        <w:pStyle w:val="3"/>
        <w:numPr>
          <w:ilvl w:val="0"/>
          <w:numId w:val="0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为了解决上述痛点，我们希望</w:t>
      </w:r>
      <w:r>
        <w:rPr>
          <w:rFonts w:hint="eastAsia" w:ascii="黑体" w:hAnsi="黑体" w:eastAsia="黑体" w:cs="黑体"/>
        </w:rPr>
        <w:t xml:space="preserve">构建一个 </w:t>
      </w:r>
      <w:r>
        <w:rPr>
          <w:rFonts w:hint="eastAsia" w:ascii="黑体" w:hAnsi="黑体" w:eastAsia="黑体" w:cs="黑体"/>
          <w:b/>
          <w:bCs/>
        </w:rPr>
        <w:t>“学习 → 练习 → 批改 → 记录 → 复习 → 分析 → 再练习”</w:t>
      </w:r>
      <w:r>
        <w:rPr>
          <w:rFonts w:hint="eastAsia" w:ascii="黑体" w:hAnsi="黑体" w:eastAsia="黑体" w:cs="黑体"/>
        </w:rPr>
        <w:t xml:space="preserve"> 的闭环学习系统：</w:t>
      </w:r>
    </w:p>
    <w:p w14:paraId="0C970AE3">
      <w:pPr>
        <w:pStyle w:val="3"/>
        <w:numPr>
          <w:ilvl w:val="0"/>
          <w:numId w:val="0"/>
        </w:num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87290" cy="1689100"/>
            <wp:effectExtent l="0" t="0" r="3810" b="635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EAE0">
      <w:pPr>
        <w:pStyle w:val="12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i w:val="0"/>
          <w:iCs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</w:rPr>
        <w:t xml:space="preserve">图 </w:t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fldChar w:fldCharType="end"/>
      </w:r>
      <w:r>
        <w:rPr>
          <w:rFonts w:hint="eastAsia" w:ascii="黑体" w:hAnsi="黑体" w:eastAsia="黑体" w:cs="黑体"/>
          <w:b w:val="0"/>
          <w:bCs w:val="0"/>
          <w:i w:val="0"/>
          <w:iCs/>
          <w:lang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闭环学习</w:t>
      </w:r>
      <w:r>
        <w:rPr>
          <w:rFonts w:hint="eastAsia" w:ascii="黑体" w:hAnsi="黑体" w:eastAsia="黑体" w:cs="黑体"/>
          <w:b w:val="0"/>
          <w:bCs w:val="0"/>
          <w:i w:val="0"/>
          <w:iCs/>
          <w:lang w:eastAsia="zh-CN"/>
        </w:rPr>
        <w:t>架构图</w:t>
      </w:r>
    </w:p>
    <w:p w14:paraId="41E9AF4F">
      <w:pPr>
        <w:pStyle w:val="26"/>
        <w:ind w:firstLine="720" w:firstLineChars="0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这就</w:t>
      </w:r>
      <w:r>
        <w:rPr>
          <w:rFonts w:hint="eastAsia" w:ascii="黑体" w:hAnsi="黑体" w:eastAsia="黑体" w:cs="黑体"/>
        </w:rPr>
        <w:t>与</w:t>
      </w:r>
      <w:r>
        <w:rPr>
          <w:rFonts w:hint="eastAsia" w:ascii="黑体" w:hAnsi="黑体" w:eastAsia="黑体" w:cs="黑体"/>
          <w:lang w:val="en-US" w:eastAsia="zh-CN"/>
        </w:rPr>
        <w:t>我们与普通大模型这些</w:t>
      </w:r>
      <w:r>
        <w:rPr>
          <w:rFonts w:hint="eastAsia" w:ascii="黑体" w:hAnsi="黑体" w:eastAsia="黑体" w:cs="黑体"/>
        </w:rPr>
        <w:t>问答工具</w:t>
      </w:r>
      <w:r>
        <w:rPr>
          <w:rFonts w:hint="eastAsia" w:ascii="黑体" w:hAnsi="黑体" w:eastAsia="黑体" w:cs="黑体"/>
          <w:lang w:val="en-US" w:eastAsia="zh-CN"/>
        </w:rPr>
        <w:t>有了</w:t>
      </w:r>
      <w:r>
        <w:rPr>
          <w:rFonts w:hint="eastAsia" w:ascii="黑体" w:hAnsi="黑体" w:eastAsia="黑体" w:cs="黑体"/>
        </w:rPr>
        <w:t>本质区别：</w:t>
      </w:r>
      <w:r>
        <w:rPr>
          <w:rFonts w:hint="eastAsia" w:ascii="黑体" w:hAnsi="黑体" w:eastAsia="黑体" w:cs="黑体"/>
          <w:b/>
          <w:bCs/>
        </w:rPr>
        <w:t>每次学习的数据都跨会话</w:t>
      </w:r>
      <w:r>
        <w:rPr>
          <w:rFonts w:hint="eastAsia" w:ascii="黑体" w:hAnsi="黑体" w:eastAsia="黑体" w:cs="黑体"/>
          <w:b/>
          <w:bCs/>
          <w:lang w:val="en-US" w:eastAsia="zh-CN"/>
        </w:rPr>
        <w:t>跨设备</w:t>
      </w:r>
      <w:r>
        <w:rPr>
          <w:rFonts w:hint="eastAsia" w:ascii="黑体" w:hAnsi="黑体" w:eastAsia="黑体" w:cs="黑体"/>
          <w:b/>
          <w:bCs/>
        </w:rPr>
        <w:t>持久化，用户下次回来继续从上次进度开始</w:t>
      </w:r>
      <w:r>
        <w:rPr>
          <w:rFonts w:hint="eastAsia" w:ascii="黑体" w:hAnsi="黑体" w:eastAsia="黑体" w:cs="黑体"/>
          <w:b/>
          <w:bCs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lang w:val="en-US" w:eastAsia="zh-CN"/>
        </w:rPr>
        <w:t>并保存个性化信息，生成每日计划与小报，为每个同学配备一个24小时的“辅导老师”。</w:t>
      </w:r>
    </w:p>
    <w:p w14:paraId="5012E01D">
      <w:pPr>
        <w:pStyle w:val="3"/>
        <w:rPr>
          <w:rFonts w:hint="eastAsia" w:ascii="黑体" w:hAnsi="黑体" w:eastAsia="黑体" w:cs="黑体"/>
        </w:rPr>
      </w:pPr>
    </w:p>
    <w:bookmarkEnd w:id="2"/>
    <w:p w14:paraId="63F5EFDF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</w:rPr>
      </w:pPr>
      <w:bookmarkStart w:id="3" w:name="三系统架构"/>
      <w:r>
        <w:rPr>
          <w:rFonts w:hint="eastAsia" w:ascii="黑体" w:hAnsi="黑体" w:eastAsia="黑体" w:cs="黑体"/>
        </w:rPr>
        <w:t>系统架构</w:t>
      </w:r>
    </w:p>
    <w:p w14:paraId="50CA1288">
      <w:pPr>
        <w:pStyle w:val="3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633220" cy="6200140"/>
            <wp:effectExtent l="0" t="0" r="5080" b="10160"/>
            <wp:docPr id="24" name="图片 24" descr="01_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1_总体架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D849">
      <w:pPr>
        <w:pStyle w:val="12"/>
        <w:numPr>
          <w:ilvl w:val="0"/>
          <w:numId w:val="0"/>
        </w:numPr>
        <w:ind w:leftChars="0"/>
        <w:jc w:val="center"/>
        <w:rPr>
          <w:rFonts w:hint="eastAsia" w:ascii="黑体" w:hAnsi="黑体" w:eastAsia="黑体" w:cs="黑体"/>
          <w:i w:val="0"/>
          <w:iCs/>
          <w:lang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2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 总体架构</w:t>
      </w:r>
    </w:p>
    <w:p w14:paraId="2CD46716">
      <w:pPr>
        <w:pStyle w:val="12"/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lang w:val="en-US" w:eastAsia="zh-CN"/>
        </w:rPr>
        <w:t>前端总体架构：</w:t>
      </w:r>
    </w:p>
    <w:p w14:paraId="63C75948">
      <w:pPr>
        <w:pStyle w:val="12"/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i w:val="0"/>
          <w:iCs/>
          <w:lang w:val="en-US" w:eastAsia="zh-CN"/>
        </w:rPr>
      </w:pPr>
      <w:r>
        <w:rPr>
          <w:rFonts w:hint="default" w:ascii="黑体" w:hAnsi="黑体" w:eastAsia="黑体" w:cs="黑体"/>
          <w:i w:val="0"/>
          <w:iCs/>
          <w:lang w:val="en-US" w:eastAsia="zh-CN"/>
        </w:rPr>
        <w:drawing>
          <wp:inline distT="0" distB="0" distL="114300" distR="114300">
            <wp:extent cx="5266690" cy="2769235"/>
            <wp:effectExtent l="0" t="0" r="10160" b="12065"/>
            <wp:docPr id="32" name="图片 32" descr="02_前端组件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2_前端组件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C738">
      <w:pPr>
        <w:pStyle w:val="1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前端架构图</w:t>
      </w:r>
    </w:p>
    <w:p w14:paraId="3109E53C">
      <w:pPr>
        <w:pStyle w:val="12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消息流图架构：</w:t>
      </w:r>
    </w:p>
    <w:p w14:paraId="2F724153">
      <w:pPr>
        <w:pStyle w:val="26"/>
        <w:jc w:val="center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drawing>
          <wp:inline distT="0" distB="0" distL="114300" distR="114300">
            <wp:extent cx="5485765" cy="2813685"/>
            <wp:effectExtent l="0" t="0" r="635" b="5715"/>
            <wp:docPr id="33" name="图片 33" descr="03_消息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3_消息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3FC">
      <w:pPr>
        <w:pStyle w:val="1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总体消息流图</w:t>
      </w:r>
    </w:p>
    <w:bookmarkEnd w:id="3"/>
    <w:p w14:paraId="63F9A5EE">
      <w:pPr>
        <w:bidi w:val="0"/>
        <w:rPr>
          <w:rFonts w:hint="eastAsia"/>
        </w:rPr>
      </w:pPr>
      <w:bookmarkStart w:id="4" w:name="四核心亮点"/>
    </w:p>
    <w:p w14:paraId="59FE83C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四、核心亮点</w:t>
      </w:r>
    </w:p>
    <w:p w14:paraId="132107B5">
      <w:pPr>
        <w:pStyle w:val="5"/>
        <w:rPr>
          <w:rFonts w:hint="eastAsia" w:ascii="黑体" w:hAnsi="黑体" w:eastAsia="黑体" w:cs="黑体"/>
        </w:rPr>
      </w:pPr>
      <w:bookmarkStart w:id="5" w:name="视觉优先-先画图再讲解"/>
      <w:r>
        <w:rPr>
          <w:rFonts w:hint="eastAsia" w:ascii="黑体" w:hAnsi="黑体" w:eastAsia="黑体" w:cs="黑体"/>
        </w:rPr>
        <w:t>4.1 视觉优先 — 先画图再讲解</w:t>
      </w:r>
    </w:p>
    <w:p w14:paraId="78E373B7">
      <w:pPr>
        <w:pStyle w:val="26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与其他数学 AI 不同，MathGuide 不是纯文本对话。当涉及函数、导数、积分、极限、极值时，系统会</w:t>
      </w:r>
      <w:r>
        <w:rPr>
          <w:rFonts w:hint="eastAsia" w:ascii="黑体" w:hAnsi="黑体" w:eastAsia="黑体" w:cs="黑体"/>
          <w:b/>
          <w:bCs/>
        </w:rPr>
        <w:t>先调用 plot_function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工具，</w:t>
      </w:r>
      <w:r>
        <w:rPr>
          <w:rFonts w:hint="eastAsia" w:ascii="黑体" w:hAnsi="黑体" w:eastAsia="黑体" w:cs="黑体"/>
          <w:b/>
          <w:bCs/>
        </w:rPr>
        <w:t>生成图像</w:t>
      </w:r>
      <w:r>
        <w:rPr>
          <w:rFonts w:hint="eastAsia" w:ascii="黑体" w:hAnsi="黑体" w:eastAsia="黑体" w:cs="黑体"/>
          <w:b/>
          <w:bCs/>
          <w:lang w:val="en-US" w:eastAsia="zh-CN"/>
        </w:rPr>
        <w:t>并展示</w:t>
      </w:r>
      <w:r>
        <w:rPr>
          <w:rFonts w:hint="eastAsia" w:ascii="黑体" w:hAnsi="黑体" w:eastAsia="黑体" w:cs="黑体"/>
        </w:rPr>
        <w:t>，然后才开始文字讲解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52804A1E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我们来看几个我们实际问答的情景：</w:t>
      </w:r>
    </w:p>
    <w:p w14:paraId="0A805D7E">
      <w:pPr>
        <w:pStyle w:val="3"/>
        <w:numPr>
          <w:ilvl w:val="0"/>
          <w:numId w:val="2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prompt:</w:t>
      </w:r>
      <w:r>
        <w:rPr>
          <w:rFonts w:hint="default" w:ascii="黑体" w:hAnsi="黑体" w:eastAsia="黑体" w:cs="黑体"/>
          <w:lang w:val="en-US" w:eastAsia="zh-CN"/>
        </w:rPr>
        <w:t>”</w:t>
      </w:r>
      <w:r>
        <w:rPr>
          <w:rFonts w:ascii="Noto Sans SC" w:hAnsi="Noto Sans SC" w:eastAsia="Noto Sans SC" w:cs="Noto Sans SC"/>
          <w:i w:val="0"/>
          <w:iCs w:val="0"/>
          <w:caps w:val="0"/>
          <w:color w:val="E8E4DB"/>
          <w:spacing w:val="0"/>
          <w:sz w:val="21"/>
          <w:szCs w:val="21"/>
          <w:shd w:val="clear" w:fill="0F1729"/>
        </w:rPr>
        <w:t>求一下 f(x)=x² +2x+ 5 在 x=1 处的切线</w:t>
      </w:r>
      <w:r>
        <w:rPr>
          <w:rFonts w:hint="default" w:ascii="黑体" w:hAnsi="黑体" w:eastAsia="黑体" w:cs="黑体"/>
          <w:lang w:val="en-US" w:eastAsia="zh-CN"/>
        </w:rPr>
        <w:t>”</w:t>
      </w:r>
    </w:p>
    <w:p w14:paraId="213F2D14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003165" cy="4026535"/>
            <wp:effectExtent l="0" t="0" r="6985" b="12065"/>
            <wp:docPr id="3" name="图片 3" descr="b4f2dcfcdc52145e9e14db5daa1f7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4f2dcfcdc52145e9e14db5daa1f7a2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1DCB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048250" cy="6076950"/>
            <wp:effectExtent l="0" t="0" r="0" b="0"/>
            <wp:docPr id="4" name="图片 4" descr="f692882115b84127bcddfa689eae0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692882115b84127bcddfa689eae07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486400" cy="3200400"/>
            <wp:effectExtent l="0" t="0" r="0" b="0"/>
            <wp:docPr id="7" name="图片 7" descr="c12d767fd2cf6cfc8c461eedde65a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12d767fd2cf6cfc8c461eedde65a87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588">
      <w:pPr>
        <w:pStyle w:val="12"/>
        <w:numPr>
          <w:ilvl w:val="0"/>
          <w:numId w:val="0"/>
        </w:num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5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agent绘图示例</w:t>
      </w:r>
    </w:p>
    <w:p w14:paraId="4D6F0CE8">
      <w:pPr>
        <w:pStyle w:val="3"/>
        <w:numPr>
          <w:ilvl w:val="0"/>
          <w:numId w:val="0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（2）prompt:</w:t>
      </w:r>
      <w:r>
        <w:rPr>
          <w:rFonts w:hint="default" w:ascii="黑体" w:hAnsi="黑体" w:eastAsia="黑体" w:cs="黑体"/>
          <w:lang w:val="en-US" w:eastAsia="zh-CN"/>
        </w:rPr>
        <w:t>”</w:t>
      </w:r>
      <w:r>
        <w:rPr>
          <w:rFonts w:ascii="Noto Sans SC" w:hAnsi="Noto Sans SC" w:eastAsia="Noto Sans SC" w:cs="Noto Sans SC"/>
          <w:i w:val="0"/>
          <w:iCs w:val="0"/>
          <w:caps w:val="0"/>
          <w:color w:val="E8E4DB"/>
          <w:spacing w:val="0"/>
          <w:sz w:val="21"/>
          <w:szCs w:val="21"/>
          <w:shd w:val="clear" w:fill="0F1729"/>
        </w:rPr>
        <w:t>求一下∫₀¹ x² dx 的积分</w:t>
      </w:r>
      <w:r>
        <w:rPr>
          <w:rFonts w:hint="default" w:ascii="黑体" w:hAnsi="黑体" w:eastAsia="黑体" w:cs="黑体"/>
          <w:lang w:val="en-US" w:eastAsia="zh-CN"/>
        </w:rPr>
        <w:t>”</w:t>
      </w:r>
    </w:p>
    <w:p w14:paraId="6BB314C4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019675" cy="4543425"/>
            <wp:effectExtent l="0" t="0" r="9525" b="9525"/>
            <wp:docPr id="5" name="图片 5" descr="22746906b96cceb298eabc45cb5d4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2746906b96cceb298eabc45cb5d4f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9F7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236720" cy="4848860"/>
            <wp:effectExtent l="0" t="0" r="11430" b="8890"/>
            <wp:docPr id="6" name="图片 6" descr="c52ccec6905d2f0d6b1cff4a5df23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52ccec6905d2f0d6b1cff4a5df234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533D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486400" cy="3200400"/>
            <wp:effectExtent l="0" t="0" r="0" b="0"/>
            <wp:docPr id="8" name="图片 8" descr="ff02341baec4e13696d03de2f196d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f02341baec4e13696d03de2f196d5b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6F85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</w:p>
    <w:p w14:paraId="1083D1A9">
      <w:pPr>
        <w:pStyle w:val="12"/>
        <w:numPr>
          <w:ilvl w:val="0"/>
          <w:numId w:val="0"/>
        </w:numPr>
        <w:jc w:val="center"/>
        <w:rPr>
          <w:rFonts w:hint="eastAsia" w:ascii="黑体" w:hAnsi="黑体" w:eastAsia="黑体" w:cs="黑体"/>
          <w:i w:val="0"/>
          <w:iCs/>
          <w:lang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6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agent绘图示例2</w:t>
      </w:r>
    </w:p>
    <w:p w14:paraId="22245311">
      <w:pPr>
        <w:pStyle w:val="1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720" w:firstLineChars="0"/>
        <w:rPr>
          <w:rFonts w:hint="eastAsia" w:ascii="黑体" w:hAnsi="黑体" w:eastAsia="黑体" w:cs="黑体"/>
          <w:i w:val="0"/>
          <w:iCs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在第一个示例中，用户求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f(x)=x²+2x+5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x=1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处的切线，Agent 先绘制出抛物线及其切线的图像，标出切点，再给出求导、计算斜率、写出切线方程的过程。第二个示例求定积分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∫₀¹ x² dx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，Agent 先画出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y=x²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 [0,1] 上的曲边梯形，用阴影填充面积，然后才解释牛顿-莱布尼茨公式的计算步骤。学生一眼就能看出积分结果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1/3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对应的是图形面积，理解更深刻。</w:t>
      </w:r>
    </w:p>
    <w:p w14:paraId="6A8EB56F">
      <w:pPr>
        <w:pStyle w:val="1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7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i w:val="0"/>
          <w:iCs/>
          <w:lang w:val="en-US" w:eastAsia="zh-CN"/>
        </w:rPr>
        <w:t>这两个示例正是我们的核心亮点之一——当同学们在询问</w:t>
      </w:r>
      <w:r>
        <w:rPr>
          <w:rFonts w:hint="eastAsia" w:ascii="黑体" w:hAnsi="黑体" w:eastAsia="黑体" w:cs="黑体"/>
        </w:rPr>
        <w:t>函数、导数、积分、极限、极值</w:t>
      </w:r>
      <w:r>
        <w:rPr>
          <w:rFonts w:hint="eastAsia" w:ascii="黑体" w:hAnsi="黑体" w:eastAsia="黑体" w:cs="黑体"/>
          <w:i w:val="0"/>
          <w:iCs/>
          <w:lang w:val="en-US" w:eastAsia="zh-CN"/>
        </w:rPr>
        <w:t>等相关的题目时，MathGuide agent会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MathGuide agent会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自动触发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我们使用python 编写的脚本工具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先呈现直观的函数图像或积分区域图，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并对问题中的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关键点或线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按需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标注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再结合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图形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标注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进行逐步讲解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。这种“图→文”的顺序，能帮助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同学们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建立几何直观，避免纯符号运算的抽象感。</w:t>
      </w:r>
    </w:p>
    <w:p w14:paraId="35C81F90">
      <w:pPr>
        <w:pStyle w:val="1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right="0"/>
        <w:rPr>
          <w:rFonts w:hint="default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其中，它的函数标注主要适用于以下场景，基本覆盖了常规考研数学的问题需求：</w:t>
      </w:r>
    </w:p>
    <w:bookmarkEnd w:id="5"/>
    <w:tbl>
      <w:tblPr>
        <w:tblStyle w:val="20"/>
        <w:tblW w:w="0" w:type="auto"/>
        <w:tblInd w:w="1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2847"/>
      </w:tblGrid>
      <w:tr w14:paraId="4A48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418963F4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bookmarkStart w:id="6" w:name="苏格拉底式引导-不喂答案教方法"/>
            <w:r>
              <w:rPr>
                <w:rFonts w:hint="eastAsia" w:ascii="黑体" w:hAnsi="黑体" w:eastAsia="黑体" w:cs="黑体"/>
              </w:rPr>
              <w:t>场景</w:t>
            </w:r>
          </w:p>
        </w:tc>
        <w:tc>
          <w:tcPr>
            <w:tcW w:w="2847" w:type="dxa"/>
            <w:vAlign w:val="top"/>
          </w:tcPr>
          <w:p w14:paraId="70F6F3BD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自动生成内容</w:t>
            </w:r>
          </w:p>
        </w:tc>
      </w:tr>
      <w:tr w14:paraId="40E6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5A95B906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讲解导数</w:t>
            </w:r>
          </w:p>
        </w:tc>
        <w:tc>
          <w:tcPr>
            <w:tcW w:w="2847" w:type="dxa"/>
            <w:vAlign w:val="top"/>
          </w:tcPr>
          <w:p w14:paraId="00BDAF2F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曲线 + 切线图像，展示斜率变化</w:t>
            </w:r>
          </w:p>
        </w:tc>
      </w:tr>
      <w:tr w14:paraId="7D97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3F6CDC03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讲解定积分</w:t>
            </w:r>
          </w:p>
        </w:tc>
        <w:tc>
          <w:tcPr>
            <w:tcW w:w="2847" w:type="dxa"/>
            <w:vAlign w:val="top"/>
          </w:tcPr>
          <w:p w14:paraId="27B36202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曲线 + 积分区域涂色</w:t>
            </w:r>
          </w:p>
        </w:tc>
      </w:tr>
      <w:tr w14:paraId="765C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1D3A4B6F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讲解极限</w:t>
            </w:r>
          </w:p>
        </w:tc>
        <w:tc>
          <w:tcPr>
            <w:tcW w:w="2847" w:type="dxa"/>
            <w:vAlign w:val="top"/>
          </w:tcPr>
          <w:p w14:paraId="7B23EF13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函数在趋近点附近的局部形态</w:t>
            </w:r>
          </w:p>
        </w:tc>
      </w:tr>
      <w:tr w14:paraId="116C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74515305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讲解极值</w:t>
            </w:r>
          </w:p>
        </w:tc>
        <w:tc>
          <w:tcPr>
            <w:tcW w:w="2847" w:type="dxa"/>
            <w:vAlign w:val="top"/>
          </w:tcPr>
          <w:p w14:paraId="3549F173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自动标出极大/极小值点</w:t>
            </w:r>
          </w:p>
        </w:tc>
      </w:tr>
    </w:tbl>
    <w:p w14:paraId="6242CB06">
      <w:pPr>
        <w:pStyle w:val="12"/>
        <w:numPr>
          <w:ilvl w:val="0"/>
          <w:numId w:val="0"/>
        </w:numPr>
        <w:ind w:firstLine="720" w:firstLineChars="0"/>
        <w:jc w:val="center"/>
        <w:rPr>
          <w:rFonts w:hint="default" w:ascii="黑体" w:hAnsi="黑体" w:eastAsia="黑体" w:cs="黑体"/>
          <w:i w:val="0"/>
          <w:iCs/>
          <w:color w:val="000000" w:themeColor="text1"/>
          <w:lang w:val="en-US" w:eastAsia="zh-CN"/>
        </w:rPr>
      </w:pPr>
    </w:p>
    <w:p w14:paraId="28A94E6D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此外，MathGuide 的每一步讲解都几乎将解题步骤的每一步都细化到最小化，将解题碎片化，方便同学们观察解决这道题目的思维链，方便同学们直接观察自己是在哪一步卡住了，为什么卡住，更有利于我们进行解题的反思，而不仅仅像课本习题集那样给一个答案——特别对于类似证明题的题目，我们往往需要关注我们逻辑思维的严密性，而仅通过答案往往难以得到这种严密性引导体验，这时就轮到我们的下一个功能登场了。</w:t>
      </w:r>
    </w:p>
    <w:p w14:paraId="406CCD7D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苏格拉底式引导 — 不喂答案，教方法</w:t>
      </w:r>
    </w:p>
    <w:p w14:paraId="089541A6">
      <w:pPr>
        <w:pStyle w:val="26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批改</w:t>
      </w:r>
      <w:r>
        <w:rPr>
          <w:rFonts w:hint="eastAsia" w:ascii="黑体" w:hAnsi="黑体" w:eastAsia="黑体" w:cs="黑体"/>
          <w:lang w:val="en-US" w:eastAsia="zh-CN"/>
        </w:rPr>
        <w:t>或提问</w:t>
      </w:r>
      <w:r>
        <w:rPr>
          <w:rFonts w:hint="eastAsia" w:ascii="黑体" w:hAnsi="黑体" w:eastAsia="黑体" w:cs="黑体"/>
        </w:rPr>
        <w:t>时，如果解答错误</w:t>
      </w:r>
      <w:r>
        <w:rPr>
          <w:rFonts w:hint="eastAsia" w:ascii="黑体" w:hAnsi="黑体" w:eastAsia="黑体" w:cs="黑体"/>
          <w:lang w:val="en-US" w:eastAsia="zh-CN"/>
        </w:rPr>
        <w:t>或者你自己要求“以苏格拉底方式,.....”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lang w:val="en-US" w:eastAsia="zh-CN"/>
        </w:rPr>
        <w:t>此时，</w:t>
      </w:r>
      <w:r>
        <w:rPr>
          <w:rFonts w:hint="eastAsia" w:ascii="黑体" w:hAnsi="黑体" w:eastAsia="黑体" w:cs="黑体"/>
        </w:rPr>
        <w:t>Agent 不会直接给出正确步骤，而是通过追问引导用户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一步步引导用户自己构建思维链，让用户</w:t>
      </w:r>
      <w:r>
        <w:rPr>
          <w:rFonts w:hint="eastAsia" w:ascii="黑体" w:hAnsi="黑体" w:eastAsia="黑体" w:cs="黑体"/>
        </w:rPr>
        <w:t>自己发现错误</w:t>
      </w:r>
      <w:r>
        <w:rPr>
          <w:rFonts w:hint="eastAsia" w:ascii="黑体" w:hAnsi="黑体" w:eastAsia="黑体" w:cs="黑体"/>
          <w:lang w:val="en-US" w:eastAsia="zh-CN"/>
        </w:rPr>
        <w:t>或者启发他证明题的思考。</w:t>
      </w:r>
    </w:p>
    <w:p w14:paraId="4350EE61">
      <w:pPr>
        <w:pStyle w:val="26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同样的，我们来看一个我们的回答实例</w:t>
      </w:r>
      <w:r>
        <w:rPr>
          <w:rFonts w:hint="eastAsia" w:ascii="黑体" w:hAnsi="黑体" w:eastAsia="黑体" w:cs="黑体"/>
        </w:rPr>
        <w:t>：</w:t>
      </w:r>
    </w:p>
    <w:p w14:paraId="09C557FA">
      <w:pPr>
        <w:pStyle w:val="3"/>
        <w:numPr>
          <w:ilvl w:val="0"/>
          <w:numId w:val="3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示例“</w:t>
      </w:r>
      <w:r>
        <w:rPr>
          <w:rFonts w:ascii="Noto Sans SC" w:hAnsi="Noto Sans SC" w:eastAsia="Noto Sans SC" w:cs="Noto Sans SC"/>
          <w:i w:val="0"/>
          <w:iCs w:val="0"/>
          <w:caps w:val="0"/>
          <w:color w:val="E8E4DB"/>
          <w:spacing w:val="0"/>
          <w:sz w:val="21"/>
          <w:szCs w:val="21"/>
          <w:shd w:val="clear" w:fill="0F1729"/>
        </w:rPr>
        <w:t>以苏格拉底方式提问我，直到我能够用ε-δ语言证明极限</w:t>
      </w:r>
      <w:r>
        <w:rPr>
          <w:rFonts w:hint="eastAsia" w:ascii="黑体" w:hAnsi="黑体" w:eastAsia="黑体" w:cs="黑体"/>
          <w:lang w:val="en-US" w:eastAsia="zh-CN"/>
        </w:rPr>
        <w:t>”：</w:t>
      </w:r>
    </w:p>
    <w:p w14:paraId="3E333A02">
      <w:pPr>
        <w:pStyle w:val="3"/>
        <w:numPr>
          <w:ilvl w:val="0"/>
          <w:numId w:val="4"/>
        </w:numPr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第一轮(概念级引导)</w:t>
      </w:r>
    </w:p>
    <w:p w14:paraId="26E37709">
      <w:pPr>
        <w:pStyle w:val="3"/>
        <w:numPr>
          <w:ilvl w:val="0"/>
          <w:numId w:val="0"/>
        </w:numPr>
        <w:ind w:left="720" w:leftChars="0"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871720" cy="1089025"/>
            <wp:effectExtent l="0" t="0" r="5080" b="15875"/>
            <wp:docPr id="1" name="图片 1" descr="1c8f2cf9297671e9b430eaaa684be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c8f2cf9297671e9b430eaaa684bea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248">
      <w:pPr>
        <w:pStyle w:val="3"/>
        <w:numPr>
          <w:ilvl w:val="0"/>
          <w:numId w:val="4"/>
        </w:numPr>
        <w:ind w:firstLine="7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第二轮（思维链引导1）</w:t>
      </w:r>
    </w:p>
    <w:p w14:paraId="49670E8B">
      <w:pPr>
        <w:pStyle w:val="3"/>
        <w:numPr>
          <w:ilvl w:val="0"/>
          <w:numId w:val="0"/>
        </w:numPr>
        <w:ind w:left="720" w:leftChars="0"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617720" cy="1756410"/>
            <wp:effectExtent l="0" t="0" r="11430" b="15240"/>
            <wp:docPr id="9" name="图片 9" descr="05a372425a298b0c2f2ebcd14c05e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5a372425a298b0c2f2ebcd14c05ebf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40C7">
      <w:pPr>
        <w:pStyle w:val="3"/>
        <w:numPr>
          <w:ilvl w:val="0"/>
          <w:numId w:val="4"/>
        </w:numPr>
        <w:ind w:firstLine="7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第三轮（思维链引导2）</w:t>
      </w:r>
    </w:p>
    <w:p w14:paraId="54AE659A">
      <w:pPr>
        <w:pStyle w:val="3"/>
        <w:numPr>
          <w:ilvl w:val="0"/>
          <w:numId w:val="0"/>
        </w:numPr>
        <w:ind w:left="720" w:leftChars="0"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689475" cy="1879600"/>
            <wp:effectExtent l="0" t="0" r="15875" b="6350"/>
            <wp:docPr id="10" name="图片 10" descr="0dc34cf2bddae9d27a7933f0cc83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dc34cf2bddae9d27a7933f0cc83306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457F">
      <w:pPr>
        <w:pStyle w:val="3"/>
        <w:numPr>
          <w:ilvl w:val="0"/>
          <w:numId w:val="4"/>
        </w:numPr>
        <w:ind w:left="0" w:leftChars="0" w:firstLine="720" w:firstLineChars="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第四轮（变式题生成）</w:t>
      </w:r>
    </w:p>
    <w:p w14:paraId="3D0F65B2">
      <w:pPr>
        <w:pStyle w:val="3"/>
        <w:numPr>
          <w:ilvl w:val="0"/>
          <w:numId w:val="0"/>
        </w:numPr>
        <w:ind w:left="720" w:leftChars="0"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928870" cy="1972945"/>
            <wp:effectExtent l="0" t="0" r="5080" b="8255"/>
            <wp:docPr id="15" name="图片 15" descr="3653dc97-8915-4f3e-94bf-02aec1715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653dc97-8915-4f3e-94bf-02aec1715c7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312">
      <w:pPr>
        <w:pStyle w:val="3"/>
        <w:numPr>
          <w:ilvl w:val="0"/>
          <w:numId w:val="0"/>
        </w:numPr>
        <w:ind w:firstLine="7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我们这里只是示例了一个高等数学最为简单，也是我们最开始的证明——极限概念证明，通过我们与agent进行的多轮问答——</w:t>
      </w:r>
      <w:r>
        <w:rPr>
          <w:rFonts w:hint="eastAsia" w:ascii="黑体" w:hAnsi="黑体" w:eastAsia="黑体" w:cs="黑体"/>
          <w:b/>
          <w:bCs/>
          <w:lang w:val="en-US" w:eastAsia="zh-CN"/>
        </w:rPr>
        <w:t>先是</w:t>
      </w:r>
      <w:r>
        <w:rPr>
          <w:rFonts w:hint="eastAsia" w:ascii="黑体" w:hAnsi="黑体" w:eastAsia="黑体" w:cs="黑体"/>
          <w:lang w:val="en-US" w:eastAsia="zh-CN"/>
        </w:rPr>
        <w:t>简单的直观的概念辨析，然后再逐渐引导我们证明的方法与路径，</w:t>
      </w:r>
      <w:r>
        <w:rPr>
          <w:rFonts w:hint="eastAsia" w:ascii="黑体" w:hAnsi="黑体" w:eastAsia="黑体" w:cs="黑体"/>
          <w:b/>
          <w:bCs/>
          <w:lang w:val="en-US" w:eastAsia="zh-CN"/>
        </w:rPr>
        <w:t>逐渐</w:t>
      </w:r>
      <w:r>
        <w:rPr>
          <w:rFonts w:hint="eastAsia" w:ascii="黑体" w:hAnsi="黑体" w:eastAsia="黑体" w:cs="黑体"/>
          <w:lang w:val="en-US" w:eastAsia="zh-CN"/>
        </w:rPr>
        <w:t>通过如“考虑距离的描述（提示我们构造绝对值来描述）”等提示引导我们的思维链，帮我们把直观的逼近抽象化，形式化，</w:t>
      </w:r>
      <w:r>
        <w:rPr>
          <w:rFonts w:hint="eastAsia" w:ascii="黑体" w:hAnsi="黑体" w:eastAsia="黑体" w:cs="黑体"/>
          <w:b/>
          <w:bCs/>
          <w:lang w:val="en-US" w:eastAsia="zh-CN"/>
        </w:rPr>
        <w:t>最后</w:t>
      </w:r>
      <w:r>
        <w:rPr>
          <w:rFonts w:hint="eastAsia" w:ascii="黑体" w:hAnsi="黑体" w:eastAsia="黑体" w:cs="黑体"/>
          <w:lang w:val="en-US" w:eastAsia="zh-CN"/>
        </w:rPr>
        <w:t>在我们的描述与目标相近后，MathGuide 还会进一步生成一道变式题，帮助我们进一步巩固今日所学。</w:t>
      </w:r>
    </w:p>
    <w:p w14:paraId="5E6DA4DA">
      <w:pPr>
        <w:pStyle w:val="3"/>
        <w:numPr>
          <w:ilvl w:val="0"/>
          <w:numId w:val="0"/>
        </w:numPr>
        <w:ind w:firstLine="720" w:firstLineChars="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这就如一个循循善诱的老师在你身旁，帮你帮你厘清一个个概念，辅助你构造一个面对题目的思维链，通过这样苏格拉底式的探究，我们方可搞清楚遇到错题或者是证明题，我的思路错在哪里/我的逻辑（概念）偏在哪里，让我们对题目会有更深的思考。</w:t>
      </w:r>
    </w:p>
    <w:bookmarkEnd w:id="6"/>
    <w:p w14:paraId="60DB8257">
      <w:pPr>
        <w:pStyle w:val="5"/>
        <w:rPr>
          <w:rFonts w:hint="default" w:ascii="黑体" w:hAnsi="黑体" w:eastAsia="黑体" w:cs="黑体"/>
          <w:lang w:val="en-US" w:eastAsia="zh-CN"/>
        </w:rPr>
      </w:pPr>
      <w:bookmarkStart w:id="7" w:name="考研专精"/>
      <w:r>
        <w:rPr>
          <w:rFonts w:hint="eastAsia" w:ascii="黑体" w:hAnsi="黑体" w:eastAsia="黑体" w:cs="黑体"/>
        </w:rPr>
        <w:t>4.3 考研专精</w:t>
      </w:r>
      <w:r>
        <w:rPr>
          <w:rFonts w:hint="eastAsia" w:ascii="黑体" w:hAnsi="黑体" w:eastAsia="黑体" w:cs="黑体"/>
          <w:lang w:val="en-US" w:eastAsia="zh-CN"/>
        </w:rPr>
        <w:t>知识库——知识的精准查询</w:t>
      </w:r>
    </w:p>
    <w:p w14:paraId="046B4673">
      <w:pPr>
        <w:pStyle w:val="3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MathGuide 的知识库严格依据《全国硕士研究生招生考试数学考试大纲》进行构建。考研数学分为数学一、数学二、数学三三类，分别针对工学、经济学、管理学等不同学科门类。知识库全面覆盖三大模块：</w:t>
      </w:r>
    </w:p>
    <w:p w14:paraId="2E26B9CF">
      <w:pPr>
        <w:pStyle w:val="18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720" w:leftChars="0" w:right="660" w:firstLine="720" w:firstLineChars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高等数学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：涵盖极限、一元/多元微积分、中值定理（罗尔、拉格朗日、泰勒）、洛必达法则、极值与凹凸性、定积分几何/物理应用、级数判敛与求和（数一/三）、常微分与差分方程（数三）等。</w:t>
      </w:r>
    </w:p>
    <w:p w14:paraId="0A000452">
      <w:pPr>
        <w:pStyle w:val="18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720" w:leftChars="0" w:right="660" w:firstLine="720" w:firstLineChars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线性代数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：涵盖行列式与矩阵运算、向量组的秩与相关性、线性方程组解的结构、特征值与相似对角化、二次型标准化与正定性判断。</w:t>
      </w:r>
    </w:p>
    <w:p w14:paraId="3B3B7CD3">
      <w:pPr>
        <w:pStyle w:val="18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720" w:leftChars="0" w:right="660" w:firstLine="720" w:firstLineChars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概率论与数理统计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：涵盖古典/几何概型、常见分布、期望与方差、协方差与相关系数、矩估计与最大似然估计、假设检验等。</w:t>
      </w:r>
    </w:p>
    <w:p w14:paraId="3FBFABB9">
      <w:pPr>
        <w:pStyle w:val="3"/>
        <w:ind w:firstLine="720" w:firstLineChars="0"/>
        <w:rPr>
          <w:rFonts w:hint="eastAsia" w:ascii="黑体" w:hAnsi="黑体" w:eastAsia="黑体" w:cs="黑体"/>
          <w:lang w:val="en-US" w:eastAsia="zh-CN"/>
        </w:rPr>
      </w:pPr>
    </w:p>
    <w:p w14:paraId="6CEA6757">
      <w:pPr>
        <w:pStyle w:val="3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为此，我们收集并清洗了考研数学一/二/三的专属知识点，并将其装载到Coze的RAG数据库中，令MathGuide为我们进行解答时是有的放矢，同时结合考频分析工具，我们还查询某一板块的高频考点，使复习更有针对性：</w:t>
      </w:r>
    </w:p>
    <w:p w14:paraId="3E83DF94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481955" cy="3776980"/>
            <wp:effectExtent l="0" t="0" r="4445" b="13970"/>
            <wp:docPr id="34" name="图片 34" descr="5a191a41e826825c651bf46aaf3347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a191a41e826825c651bf46aaf3347d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31D">
      <w:pPr>
        <w:pStyle w:val="3"/>
        <w:jc w:val="center"/>
        <w:rPr>
          <w:rFonts w:hint="default" w:ascii="黑体" w:hAnsi="黑体" w:eastAsia="黑体" w:cs="黑体"/>
          <w:lang w:val="en-US" w:eastAsia="zh-CN"/>
        </w:rPr>
      </w:pPr>
      <w:bookmarkStart w:id="14" w:name="_GoBack"/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924425" cy="6057900"/>
            <wp:effectExtent l="0" t="0" r="9525" b="0"/>
            <wp:docPr id="38" name="图片 38" descr="0f653096a1cb0140f6dafb1ab6b19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0f653096a1cb0140f6dafb1ab6b19f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6A7E23B2">
      <w:pPr>
        <w:pStyle w:val="12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7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考频智能分析</w:t>
      </w:r>
    </w:p>
    <w:p w14:paraId="68E74EE8">
      <w:pPr>
        <w:pStyle w:val="3"/>
        <w:ind w:firstLine="7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同样，为了提高智能题出题风格与考研真题尽量贴近，而不是出一些偏题怪题，我们同样收集了近20年的考研真题，使agent的出题更有有模拟风格：</w:t>
      </w:r>
    </w:p>
    <w:p w14:paraId="5D157EF9">
      <w:pPr>
        <w:pStyle w:val="3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5482590" cy="2773680"/>
            <wp:effectExtent l="0" t="0" r="3810" b="7620"/>
            <wp:docPr id="39" name="图片 39" descr="7fe66c28-a23e-4cbf-88dc-995b7555c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7fe66c28-a23e-4cbf-88dc-995b7555c6e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F5FD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8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收集的考研真题</w:t>
      </w:r>
    </w:p>
    <w:p w14:paraId="0BEF3D67">
      <w:pPr>
        <w:pStyle w:val="3"/>
        <w:ind w:firstLine="720" w:firstLineChars="0"/>
        <w:jc w:val="both"/>
        <w:rPr>
          <w:rFonts w:hint="default" w:ascii="黑体" w:hAnsi="黑体" w:eastAsia="黑体" w:cs="黑体"/>
          <w:lang w:val="en-US" w:eastAsia="zh-CN"/>
        </w:rPr>
      </w:pPr>
    </w:p>
    <w:bookmarkEnd w:id="7"/>
    <w:p w14:paraId="1BA82B3C">
      <w:pPr>
        <w:pStyle w:val="5"/>
        <w:rPr>
          <w:rFonts w:hint="default" w:ascii="黑体" w:hAnsi="黑体" w:eastAsia="黑体" w:cs="黑体"/>
          <w:lang w:val="en-US" w:eastAsia="zh-CN"/>
        </w:rPr>
      </w:pPr>
      <w:bookmarkStart w:id="8" w:name="闭环学习系统"/>
      <w:r>
        <w:rPr>
          <w:rFonts w:hint="eastAsia" w:ascii="黑体" w:hAnsi="黑体" w:eastAsia="黑体" w:cs="黑体"/>
        </w:rPr>
        <w:t xml:space="preserve">4.4 </w:t>
      </w:r>
      <w:r>
        <w:rPr>
          <w:rFonts w:hint="eastAsia" w:ascii="黑体" w:hAnsi="黑体" w:eastAsia="黑体" w:cs="黑体"/>
          <w:lang w:val="en-US" w:eastAsia="zh-CN"/>
        </w:rPr>
        <w:t>个性化</w:t>
      </w:r>
      <w:r>
        <w:rPr>
          <w:rFonts w:hint="eastAsia" w:ascii="黑体" w:hAnsi="黑体" w:eastAsia="黑体" w:cs="黑体"/>
        </w:rPr>
        <w:t>闭环学习系统</w:t>
      </w:r>
      <w:r>
        <w:rPr>
          <w:rFonts w:hint="eastAsia" w:ascii="黑体" w:hAnsi="黑体" w:eastAsia="黑体" w:cs="黑体"/>
          <w:lang w:eastAsia="zh-CN"/>
        </w:rPr>
        <w:t>——</w:t>
      </w:r>
      <w:r>
        <w:rPr>
          <w:rFonts w:hint="eastAsia" w:ascii="黑体" w:hAnsi="黑体" w:eastAsia="黑体" w:cs="黑体"/>
          <w:lang w:val="en-US" w:eastAsia="zh-CN"/>
        </w:rPr>
        <w:t>让你的问题被记住</w:t>
      </w:r>
    </w:p>
    <w:bookmarkEnd w:id="4"/>
    <w:bookmarkEnd w:id="8"/>
    <w:p w14:paraId="585AD1C4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bookmarkStart w:id="9" w:name="五12-个工具"/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市面上绝大多数 AI 数学工具只解决“单次问答”问题：你问一道题，它给一个答案。下次你再问，它完全不记得你之前错在哪里、哪个知识点薄弱。这种“无状态”模式导致学生陷入 “今天做、明天忘” 的困境，刷题效率极低。</w:t>
      </w:r>
    </w:p>
    <w:p w14:paraId="19282ED0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而我们的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MathGuide 的核心突破在于构建了一个跨会话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个性化、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持久化的闭环学习系统，将每一次学习行为都转化为可追踪、可分析、可干预的数据，真正实现 “</w:t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</w:rPr>
        <w:t>学习 → 练习 → 批改 → 记录 → 复习 → 分析 → 再练习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” 的完整闭环。</w:t>
      </w:r>
    </w:p>
    <w:p w14:paraId="7714FDCC">
      <w:pPr>
        <w:pStyle w:val="52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</w:p>
    <w:p w14:paraId="1D2BC540">
      <w:pPr>
        <w:pStyle w:val="6"/>
        <w:bidi w:val="0"/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</w:rPr>
        <w:t>4.4.</w:t>
      </w:r>
      <w:r>
        <w:rPr>
          <w:rFonts w:hint="eastAsia" w:ascii="黑体" w:hAnsi="黑体" w:eastAsia="黑体" w:cs="黑体"/>
          <w:b/>
          <w:bCs/>
          <w:i w:val="0"/>
          <w:iCs w:val="0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</w:rPr>
        <w:t xml:space="preserve"> 闭环流程</w:t>
      </w:r>
      <w:r>
        <w:rPr>
          <w:rFonts w:hint="eastAsia" w:ascii="黑体" w:hAnsi="黑体" w:eastAsia="黑体" w:cs="黑体"/>
          <w:b/>
          <w:bCs/>
          <w:i w:val="0"/>
          <w:iCs w:val="0"/>
          <w:lang w:val="en-US" w:eastAsia="zh-CN"/>
        </w:rPr>
        <w:t>构建</w:t>
      </w:r>
    </w:p>
    <w:p w14:paraId="2F33CC04">
      <w:pPr>
        <w:pStyle w:val="52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</w:p>
    <w:p w14:paraId="66C6F969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为了实现这样的完整的闭环，我们需要首先需要解决的便是</w:t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:lang w:val="en-US" w:eastAsia="zh-CN"/>
        </w:rPr>
        <w:t>数据的持久化保存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：</w:t>
      </w:r>
    </w:p>
    <w:p w14:paraId="7E93C100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我们将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所有用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户的API TOKEN，在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后端映射为唯一用户 ID（u_xxxx）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利用md5映射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），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于是，不同用户的请求便自然地分隔开了，便可以执行数据库操作了，于是，我们在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PostgreSQL 中设计了以下核心表：</w:t>
      </w:r>
    </w:p>
    <w:p w14:paraId="12C2662F">
      <w:pPr>
        <w:pStyle w:val="52"/>
        <w:jc w:val="center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表 1 后端数据表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6864"/>
      </w:tblGrid>
      <w:tr w14:paraId="201B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A4B058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users：</w:t>
            </w:r>
          </w:p>
        </w:tc>
        <w:tc>
          <w:tcPr>
            <w:tcW w:w="0" w:type="auto"/>
          </w:tcPr>
          <w:p w14:paraId="5E929FCE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</w:rPr>
              <w:t>用户基本信息</w:t>
            </w:r>
            <w:r>
              <w:rPr>
                <w:rFonts w:hint="eastAsia" w:ascii="黑体" w:hAnsi="黑体" w:eastAsia="黑体" w:cs="黑体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账号</w:t>
            </w:r>
            <w:r>
              <w:rPr>
                <w:rFonts w:hint="eastAsia" w:ascii="黑体" w:hAnsi="黑体" w:eastAsia="黑体" w:cs="黑体"/>
                <w:lang w:eastAsia="zh-CN"/>
              </w:rPr>
              <w:t>）</w:t>
            </w:r>
          </w:p>
        </w:tc>
      </w:tr>
      <w:tr w14:paraId="11F5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0" w:type="auto"/>
          </w:tcPr>
          <w:p w14:paraId="03EC8837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knowledge_trace：</w:t>
            </w:r>
          </w:p>
        </w:tc>
        <w:tc>
          <w:tcPr>
            <w:tcW w:w="0" w:type="auto"/>
          </w:tcPr>
          <w:p w14:paraId="375B9F00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记录每个知识点的学习历史</w:t>
            </w:r>
          </w:p>
        </w:tc>
      </w:tr>
      <w:tr w14:paraId="2F6A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0" w:type="auto"/>
          </w:tcPr>
          <w:p w14:paraId="652793C6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error_questions：</w:t>
            </w:r>
          </w:p>
        </w:tc>
        <w:tc>
          <w:tcPr>
            <w:tcW w:w="0" w:type="auto"/>
          </w:tcPr>
          <w:p w14:paraId="480559D1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错题本，含完整题目、错误快照、错误类型、复习节点队列</w:t>
            </w:r>
          </w:p>
        </w:tc>
      </w:tr>
      <w:tr w14:paraId="54240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0" w:type="auto"/>
          </w:tcPr>
          <w:p w14:paraId="176CB8A8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review_schedule：</w:t>
            </w:r>
          </w:p>
        </w:tc>
        <w:tc>
          <w:tcPr>
            <w:tcW w:w="0" w:type="auto"/>
          </w:tcPr>
          <w:p w14:paraId="710269E1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艾宾浩斯复习任务表（用户 ID + 题目 ID + 下次复习时间 + 间隔节点）</w:t>
            </w:r>
          </w:p>
        </w:tc>
      </w:tr>
      <w:tr w14:paraId="07C2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59DCD892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study_plans：</w:t>
            </w:r>
          </w:p>
        </w:tc>
        <w:tc>
          <w:tcPr>
            <w:tcW w:w="0" w:type="auto"/>
          </w:tcPr>
          <w:p w14:paraId="3A9315F0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每日/每周个性化计划</w:t>
            </w:r>
          </w:p>
        </w:tc>
      </w:tr>
    </w:tbl>
    <w:p w14:paraId="63CD4C3C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</w:p>
    <w:p w14:paraId="6FE130E4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每次用户交互（提问、练习、复习、批改）都会实时写入或更新这些表。</w:t>
      </w:r>
      <w:r>
        <w:rPr>
          <w:rFonts w:hint="eastAsia" w:ascii="黑体" w:hAnsi="黑体" w:eastAsia="黑体" w:cs="黑体"/>
          <w:lang w:val="en-US" w:eastAsia="zh-CN"/>
        </w:rPr>
        <w:t>数据的持久化保存便被实现了。</w:t>
      </w:r>
    </w:p>
    <w:p w14:paraId="770DDF24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接下来，系统后台微服务会自动调用薄弱点分析、错题类型聚合、变式题生成等一系列工具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lang w:val="en-US" w:eastAsia="zh-CN"/>
        </w:rPr>
        <w:t>每一次用户交互，服务器都会在后台调用以上工具进行用户分析，建立起用户的完整画像，实时更新到用户对应的</w:t>
      </w:r>
      <w:r>
        <w:rPr>
          <w:rFonts w:hint="eastAsia" w:ascii="黑体" w:hAnsi="黑体" w:eastAsia="黑体" w:cs="黑体"/>
        </w:rPr>
        <w:t xml:space="preserve">PostgreSQL </w:t>
      </w:r>
      <w:r>
        <w:rPr>
          <w:rFonts w:hint="eastAsia" w:ascii="黑体" w:hAnsi="黑体" w:eastAsia="黑体" w:cs="黑体"/>
          <w:lang w:val="en-US" w:eastAsia="zh-CN"/>
        </w:rPr>
        <w:t>表中，下一次推送做好准备。</w:t>
      </w:r>
    </w:p>
    <w:p w14:paraId="4FC815F3">
      <w:pPr>
        <w:bidi w:val="0"/>
        <w:ind w:firstLine="720" w:firstLineChars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最后，为了实现在服务器上实现了一个简单的自动定时推送微服务流，于是</w:t>
      </w:r>
      <w:r>
        <w:rPr>
          <w:rFonts w:hint="eastAsia" w:ascii="黑体" w:hAnsi="黑体" w:eastAsia="黑体" w:cs="黑体"/>
        </w:rPr>
        <w:t>系统</w:t>
      </w:r>
      <w:r>
        <w:rPr>
          <w:rFonts w:hint="eastAsia" w:ascii="黑体" w:hAnsi="黑体" w:eastAsia="黑体" w:cs="黑体"/>
          <w:lang w:val="en-US" w:eastAsia="zh-CN"/>
        </w:rPr>
        <w:t>便会使用以上工具进行</w:t>
      </w:r>
      <w:r>
        <w:rPr>
          <w:rFonts w:hint="eastAsia" w:ascii="黑体" w:hAnsi="黑体" w:eastAsia="黑体" w:cs="黑体"/>
        </w:rPr>
        <w:t>会通过 daily_push_workflow 在每天早上 8:00 为每个活跃用户生成一份“今日学习简报”，包含复习提醒、薄弱点总结、推荐练习题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7CB31882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</w:p>
    <w:p w14:paraId="4CB3AAAB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</w:p>
    <w:p w14:paraId="1618CEFD">
      <w:pPr>
        <w:pStyle w:val="6"/>
        <w:bidi w:val="0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</w:rPr>
        <w:t>4.4.</w:t>
      </w:r>
      <w:r>
        <w:rPr>
          <w:rFonts w:hint="eastAsia" w:ascii="黑体" w:hAnsi="黑体" w:eastAsia="黑体" w:cs="黑体"/>
          <w:i w:val="0"/>
          <w:iCs w:val="0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</w:rPr>
        <w:t xml:space="preserve"> 闭环流程详解</w:t>
      </w:r>
    </w:p>
    <w:p w14:paraId="4B333CB7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整个系统以用户 ID 为隔离单位，所有数据存入 PostgreSQL，并支持跨天、跨周、跨月持久化。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于是便使学习-&gt;练习-&gt;弱点分析-&gt;复习-&gt;再学习的闭环得以实现。</w:t>
      </w:r>
    </w:p>
    <w:p w14:paraId="0497619D">
      <w:pPr>
        <w:pStyle w:val="52"/>
        <w:rPr>
          <w:rFonts w:hint="default" w:ascii="黑体" w:hAnsi="黑体" w:eastAsia="黑体" w:cs="黑体"/>
          <w:color w:val="000000" w:themeColor="text1"/>
          <w:sz w:val="24"/>
          <w:szCs w:val="24"/>
          <w:lang w:val="en-US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下面，我们将演示这个学习闭环是如何构建的：</w:t>
      </w:r>
    </w:p>
    <w:p w14:paraId="76EE79BC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第一步：知识点学习</w:t>
      </w:r>
    </w:p>
    <w:p w14:paraId="117FBDAA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若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在 MathGuide 中提问：“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结合图像为我们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讲解一下洛必达法则的使用条</w:t>
      </w:r>
    </w:p>
    <w:p w14:paraId="3DC559DE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件”。</w:t>
      </w:r>
    </w:p>
    <w:p w14:paraId="6D17FB80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665980" cy="3634740"/>
            <wp:effectExtent l="0" t="0" r="1270" b="3810"/>
            <wp:docPr id="11" name="图片 11" descr="d834f3990035faf7c0987d8819a77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834f3990035faf7c0987d8819a77d0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DB10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886325" cy="4010025"/>
            <wp:effectExtent l="0" t="0" r="9525" b="9525"/>
            <wp:docPr id="12" name="图片 12" descr="01aafe2e6f5c10aeed5488bcdb6c0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aafe2e6f5c10aeed5488bcdb6c0eb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5AE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5029200" cy="4886325"/>
            <wp:effectExtent l="0" t="0" r="0" b="9525"/>
            <wp:docPr id="13" name="图片 13" descr="df0e5dd3ba12391933d02308a547c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f0e5dd3ba12391933d02308a547cd8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48E1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791075" cy="4210050"/>
            <wp:effectExtent l="0" t="0" r="9525" b="0"/>
            <wp:docPr id="14" name="图片 14" descr="5b44ebaf506ba4f2f4e38c67985a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b44ebaf506ba4f2f4e38c67985a268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6DA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9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知识点讲解示例</w:t>
      </w:r>
    </w:p>
    <w:p w14:paraId="5C5C85C7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系统从 4.3 所述的考研知识库中检索内容，结合图形（例如展示 0/0 与 ∞/∞ 的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某一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曲线趋势图）给出讲解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将详细叙述使用条件与使用技巧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于此同时，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本次学习行为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将被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被自动记录：</w:t>
      </w:r>
    </w:p>
    <w:p w14:paraId="4FAAD980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“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用户 u_123 在 2025-06-12 10:32 学习了“洛必达法则”知识点，初始掌握度设为 0.3（基于系统内置的初始值）。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”</w:t>
      </w:r>
    </w:p>
    <w:p w14:paraId="4FF9E854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为后面的分析提供数据。</w:t>
      </w:r>
    </w:p>
    <w:p w14:paraId="6AC69473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第二步：变式练习</w:t>
      </w:r>
    </w:p>
    <w:p w14:paraId="115CAE65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讲解完成后，系统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可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调用 variant_generator 工具，基于真题库生成一道与洛必达法则相关的变式题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让用户进行练习：</w:t>
      </w:r>
    </w:p>
    <w:p w14:paraId="402C57FB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2860" cy="3923030"/>
            <wp:effectExtent l="0" t="0" r="2540" b="1270"/>
            <wp:docPr id="18" name="图片 18" descr="4dd8f029b2c41a9c6577386fc741f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dd8f029b2c41a9c6577386fc741f38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65FE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10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变式题练习</w:t>
      </w:r>
    </w:p>
    <w:p w14:paraId="3169B85F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此时用户可以对该变式进行回答，并将自己的回答上传到智能体对话中。</w:t>
      </w:r>
    </w:p>
    <w:p w14:paraId="27C631BA">
      <w:pPr>
        <w:pStyle w:val="52"/>
        <w:ind w:firstLine="720" w:firstLineChars="0"/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第三步：解答批改</w:t>
      </w:r>
    </w:p>
    <w:p w14:paraId="6A8E5018">
      <w:pPr>
        <w:pStyle w:val="52"/>
        <w:ind w:firstLine="720" w:firstLineChars="0"/>
      </w:pPr>
      <w:r>
        <w:drawing>
          <wp:inline distT="0" distB="0" distL="114300" distR="114300">
            <wp:extent cx="5485765" cy="1189355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rcRect b="711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BA92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11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手写错误回答</w:t>
      </w:r>
    </w:p>
    <w:p w14:paraId="23825296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5485765" cy="4682490"/>
            <wp:effectExtent l="0" t="0" r="635" b="3810"/>
            <wp:docPr id="20" name="图片 20" descr="3d517089-d15e-4c71-8eef-1a7ded032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d517089-d15e-4c71-8eef-1a7ded032ab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B7DC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4933950" cy="5810250"/>
            <wp:effectExtent l="0" t="0" r="0" b="0"/>
            <wp:docPr id="21" name="图片 21" descr="477bf3b4-3849-4231-8f95-cc2ada481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77bf3b4-3849-4231-8f95-cc2ada4812b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5C75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5305425" cy="5562600"/>
            <wp:effectExtent l="0" t="0" r="9525" b="0"/>
            <wp:docPr id="22" name="图片 22" descr="1eee696c-3f07-499d-b775-1cb76c5fa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eee696c-3f07-499d-b775-1cb76c5fac69"/>
                    <pic:cNvPicPr>
                      <a:picLocks noChangeAspect="1"/>
                    </pic:cNvPicPr>
                  </pic:nvPicPr>
                  <pic:blipFill>
                    <a:blip r:embed="rId30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1499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12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智能体批改回答</w:t>
      </w:r>
    </w:p>
    <w:p w14:paraId="7771D908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用户上传手写图片或输入文本答案。系统调用 analyze_math_image（多模态批改工具）和 exam_analysis_workflow，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将对题目进行批改并自动分析我们的错误原因——这里智能体很敏锐地发现我们在计算过程中出现的问题（未利用三角恒等变化导致计算复杂，最后导致求导错误），同时对于这一题目，MathGuide也给出了多种解题方式，扩展我们的解题思路。</w:t>
      </w:r>
    </w:p>
    <w:p w14:paraId="4AF55C6E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第四步：错题记录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5484495" cy="4480560"/>
            <wp:effectExtent l="0" t="0" r="1905" b="15240"/>
            <wp:docPr id="23" name="图片 23" descr="48cbcf0fc5d5d56248a90197519f7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8cbcf0fc5d5d56248a90197519f75a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0CBD">
      <w:pPr>
        <w:pStyle w:val="1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13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错题记录</w:t>
      </w:r>
    </w:p>
    <w:p w14:paraId="4C1DE7AF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一旦用户答错，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智能体会主动询问是否加入错题本，若用户同意，则系统将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调用 error_notebook_workflow 将该题目加入错题本。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于此同时，系统会同时为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原始题目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打上错误标签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（如“概念混淆”“计算失误”“条件遗漏”“超纲”）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同时也会标记上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关联知识点（洛必达法则、极限计算）时间戳与掌握度初始值（0.2）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以建立用户能力画像。同时会生成变式体供用户进行进一步练习。</w:t>
      </w:r>
    </w:p>
    <w:p w14:paraId="7BA8C4B6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第五步：间隔复习</w:t>
      </w:r>
    </w:p>
    <w:p w14:paraId="626794D9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MathGuide 内置 艾宾浩斯 8 节点间隔复习策略，时间节点为：1 小时、6 小时、1 天、3 天、7 天、14 天、30 天、60 天。系统会为每道错题生成复习任务队列。spaced_review_workflow 每天早晨检查当日应复习的题目，并通过 daily_push_workflow 向用户推送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今日小报与复习计划，或者通过向agent提问今日小报也可以获取今日小报：</w:t>
      </w:r>
    </w:p>
    <w:p w14:paraId="77E9D706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drawing>
          <wp:inline distT="0" distB="0" distL="114300" distR="114300">
            <wp:extent cx="4779645" cy="3925570"/>
            <wp:effectExtent l="0" t="0" r="1905" b="17780"/>
            <wp:docPr id="26" name="图片 26" descr="be4d0ef6-94e3-418a-93db-44b632875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be4d0ef6-94e3-418a-93db-44b63287555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3D8D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724400" cy="4762500"/>
            <wp:effectExtent l="0" t="0" r="0" b="0"/>
            <wp:docPr id="25" name="图片 25" descr="00eba3d50ae67857b49038fb32ff1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0eba3d50ae67857b49038fb32ff17d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B7F0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14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今日小报</w:t>
      </w:r>
    </w:p>
    <w:p w14:paraId="0C2D1362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用户可以在网页端开始复习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：</w:t>
      </w:r>
    </w:p>
    <w:p w14:paraId="59544623">
      <w:pPr>
        <w:pStyle w:val="52"/>
        <w:ind w:firstLine="720" w:firstLineChars="0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975225" cy="3138805"/>
            <wp:effectExtent l="0" t="0" r="15875" b="4445"/>
            <wp:docPr id="28" name="图片 28" descr="f843ebc83e42f0a7ce6baf0ff8b9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843ebc83e42f0a7ce6baf0ff8b978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E46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</w:rPr>
        <w:t>15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  <w:t xml:space="preserve"> 开始复习</w:t>
      </w:r>
    </w:p>
    <w:p w14:paraId="0393F2A7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</w:p>
    <w:p w14:paraId="60086D6E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5467350" cy="1325245"/>
            <wp:effectExtent l="0" t="0" r="0" b="0"/>
            <wp:docPr id="27" name="图片 27" descr="eaeb94ecddf4c225a834d49e734e6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eaeb94ecddf4c225a834d49e734e60fd"/>
                    <pic:cNvPicPr>
                      <a:picLocks noChangeAspect="1"/>
                    </pic:cNvPicPr>
                  </pic:nvPicPr>
                  <pic:blipFill>
                    <a:blip r:embed="rId35"/>
                    <a:srcRect l="336" t="67818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46735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D718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16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复习的解答</w:t>
      </w:r>
    </w:p>
    <w:p w14:paraId="2CA8BE42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4330700" cy="4593590"/>
            <wp:effectExtent l="0" t="0" r="12700" b="16510"/>
            <wp:docPr id="29" name="图片 29" descr="9c42d03681ce09f819c1dd26b2e9a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9c42d03681ce09f819c1dd26b2e9a6d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832F">
      <w:pPr>
        <w:pStyle w:val="1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17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复习解答批改</w:t>
      </w:r>
    </w:p>
    <w:p w14:paraId="231B6C61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这里我们复习成功答对了这道题目，但是如果答错：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例如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用户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在 6 月 12 日做错了一道极限题，系统会在 6 月 12 日 11:32（1 小时后）、18:32（6 小时后）、6 月 13 日、6 月 15 日……依次提醒他复习。每次复习时，系统会稍微修改原题的参数或函数形式（调用 variant_generator 生成相似题），避免死记硬背。如果小明连续两次复习都答对，该题的掌握度会提升至 0.8 以上，系统将其移入“长期记忆区”，仅保留 30 天和 60 天的低频复习；如果某次复习再次答错，则重置复习节点，从头开始。</w:t>
      </w:r>
    </w:p>
    <w:p w14:paraId="628426C3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第六步：薄弱点分析</w:t>
      </w:r>
    </w:p>
    <w:p w14:paraId="05982690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系统定期（每日/每周）对用户的所有错题记录进行聚合分析。分析维度包括：</w:t>
      </w:r>
    </w:p>
    <w:p w14:paraId="45D66A1B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知识点维度：统计每个知识点下的错题数量、平均得分、重犯次数，生成“薄弱雷达图”。</w:t>
      </w:r>
    </w:p>
    <w:p w14:paraId="228B9964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错误类型维度：识别用户是“计算粗心”还是“概念不清”。</w:t>
      </w:r>
    </w:p>
    <w:p w14:paraId="6C47F70B">
      <w:pPr>
        <w:bidi w:val="0"/>
        <w:ind w:firstLine="720" w:firstLineChars="0"/>
        <w:rPr>
          <w:rFonts w:hint="eastAsia"/>
        </w:rPr>
      </w:pPr>
      <w:r>
        <w:rPr>
          <w:rFonts w:hint="eastAsia" w:ascii="黑体" w:hAnsi="黑体" w:eastAsia="黑体" w:cs="黑体"/>
        </w:rPr>
        <w:t>时间维度：观察掌握度变化曲线，判断复习策略是否有效</w:t>
      </w:r>
    </w:p>
    <w:p w14:paraId="0B146998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例如系统发现小明在“洛必达法则”上错题数最多，且错误类型 80% 是“未验证条件”，则会标记该知识点为“紧急薄弱项”。</w:t>
      </w:r>
    </w:p>
    <w:p w14:paraId="1B1ECD2C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同时，用户也可以通过输入“薄弱点分析”来查询当前的薄弱点：</w:t>
      </w:r>
    </w:p>
    <w:p w14:paraId="4866611F">
      <w:pPr>
        <w:bidi w:val="0"/>
        <w:ind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831080" cy="4172585"/>
            <wp:effectExtent l="0" t="0" r="7620" b="18415"/>
            <wp:docPr id="30" name="图片 30" descr="d70ff394380fd229871c196128ee3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70ff394380fd229871c196128ee33f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8DEA">
      <w:pPr>
        <w:pStyle w:val="12"/>
        <w:bidi w:val="0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18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薄弱点分析</w:t>
      </w:r>
    </w:p>
    <w:p w14:paraId="7C342DA1">
      <w:pPr>
        <w:bidi w:val="0"/>
        <w:ind w:firstLine="7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可以发现，系统已经根据我们的历史错题，分析我们的薄弱点，并给出我们对应的复习建议，帮助我们持续巩固知识点。</w:t>
      </w:r>
    </w:p>
    <w:p w14:paraId="43B7E4A1">
      <w:p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第七步：返回针对性练习</w:t>
      </w:r>
    </w:p>
    <w:p w14:paraId="4E95725C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基于薄弱点分析，study_planner_workflow 自动生成下一阶段的个性化计划。它会优先从真题库中筛选与“洛必达法则条件验证”相关的题目（难度从基础到提高），生成每日 3~5 道专项练习。同时更新用户首页的“今日推荐”模块，引导</w:t>
      </w:r>
      <w:r>
        <w:rPr>
          <w:rFonts w:hint="eastAsia" w:ascii="黑体" w:hAnsi="黑体" w:eastAsia="黑体" w:cs="黑体"/>
          <w:lang w:val="en-US" w:eastAsia="zh-CN"/>
        </w:rPr>
        <w:t>用户</w:t>
      </w:r>
      <w:r>
        <w:rPr>
          <w:rFonts w:hint="eastAsia" w:ascii="黑体" w:hAnsi="黑体" w:eastAsia="黑体" w:cs="黑体"/>
        </w:rPr>
        <w:t>先巩固薄弱环节，再学习新知识。</w:t>
      </w:r>
    </w:p>
    <w:p w14:paraId="694F6BB4">
      <w:pPr>
        <w:pStyle w:val="3"/>
        <w:jc w:val="center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4535170" cy="5809615"/>
            <wp:effectExtent l="0" t="0" r="17780" b="635"/>
            <wp:docPr id="31" name="图片 31" descr="d87c1295-c9dc-4d2e-80f9-a3d7602c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87c1295-c9dc-4d2e-80f9-a3d7602c12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637B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19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针对性练习推荐</w:t>
      </w:r>
    </w:p>
    <w:p w14:paraId="110A4119">
      <w:pPr>
        <w:pStyle w:val="3"/>
        <w:rPr>
          <w:rFonts w:hint="eastAsia"/>
        </w:rPr>
      </w:pPr>
    </w:p>
    <w:p w14:paraId="53FD9F4A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以上七步形成闭环。小明下次</w:t>
      </w:r>
      <w:r>
        <w:rPr>
          <w:rFonts w:hint="eastAsia" w:ascii="黑体" w:hAnsi="黑体" w:eastAsia="黑体" w:cs="黑体"/>
          <w:lang w:val="en-US" w:eastAsia="zh-CN"/>
        </w:rPr>
        <w:t>使用</w:t>
      </w:r>
      <w:r>
        <w:rPr>
          <w:rFonts w:hint="eastAsia" w:ascii="黑体" w:hAnsi="黑体" w:eastAsia="黑体" w:cs="黑体"/>
        </w:rPr>
        <w:t xml:space="preserve"> MathGuide，系统会自动加载他的错题本、复习进度和薄弱分析，</w:t>
      </w:r>
      <w:r>
        <w:rPr>
          <w:rFonts w:hint="eastAsia" w:ascii="黑体" w:hAnsi="黑体" w:eastAsia="黑体" w:cs="黑体"/>
          <w:lang w:val="en-US" w:eastAsia="zh-CN"/>
        </w:rPr>
        <w:t>当他询问今日简报时，</w:t>
      </w:r>
      <w:r>
        <w:rPr>
          <w:rFonts w:hint="eastAsia" w:ascii="黑体" w:hAnsi="黑体" w:eastAsia="黑体" w:cs="黑体"/>
        </w:rPr>
        <w:t>主界面显示：“今日需复习 4 道题（含 2 道洛必达法则），推荐新练习 5 道”。跨会话无缝衔接，无需用户手动记录任何东西。</w:t>
      </w:r>
    </w:p>
    <w:p w14:paraId="46EA9E0F">
      <w:pPr>
        <w:bidi w:val="0"/>
        <w:rPr>
          <w:rFonts w:hint="eastAsia"/>
        </w:rPr>
      </w:pPr>
    </w:p>
    <w:p w14:paraId="39E57C4A">
      <w:pPr>
        <w:bidi w:val="0"/>
        <w:rPr>
          <w:rFonts w:hint="eastAsia"/>
        </w:rPr>
      </w:pPr>
    </w:p>
    <w:p w14:paraId="1D97E299">
      <w:pPr>
        <w:pStyle w:val="6"/>
        <w:bidi w:val="0"/>
        <w:rPr>
          <w:rFonts w:hint="eastAsia" w:ascii="黑体" w:hAnsi="黑体" w:eastAsia="黑体" w:cs="黑体"/>
          <w:b w:val="0"/>
          <w:bCs w:val="0"/>
          <w:i w:val="0"/>
          <w:iCs w:val="0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</w:rPr>
        <w:t>4.4.3 与传统错题本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lang w:val="en-US" w:eastAsia="zh-CN"/>
        </w:rPr>
        <w:t>学习方式</w:t>
      </w:r>
      <w:r>
        <w:rPr>
          <w:rFonts w:hint="eastAsia" w:ascii="黑体" w:hAnsi="黑体" w:eastAsia="黑体" w:cs="黑体"/>
          <w:b w:val="0"/>
          <w:bCs w:val="0"/>
          <w:i w:val="0"/>
          <w:iCs w:val="0"/>
        </w:rPr>
        <w:t>的对比优势</w:t>
      </w:r>
    </w:p>
    <w:p w14:paraId="42E19CE5">
      <w:pPr>
        <w:pStyle w:val="3"/>
        <w:jc w:val="center"/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 xml:space="preserve">表2 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483"/>
        <w:gridCol w:w="2378"/>
      </w:tblGrid>
      <w:tr w14:paraId="0302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620" w:type="dxa"/>
          </w:tcPr>
          <w:p w14:paraId="19A211B6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功能</w:t>
            </w:r>
          </w:p>
        </w:tc>
        <w:tc>
          <w:tcPr>
            <w:tcW w:w="2483" w:type="dxa"/>
          </w:tcPr>
          <w:p w14:paraId="3D9ABA3C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传统纸质/拍照错题本</w:t>
            </w:r>
          </w:p>
        </w:tc>
        <w:tc>
          <w:tcPr>
            <w:tcW w:w="2378" w:type="dxa"/>
          </w:tcPr>
          <w:p w14:paraId="3DEB55C5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MathGuide 闭环系统</w:t>
            </w:r>
          </w:p>
        </w:tc>
      </w:tr>
      <w:tr w14:paraId="2B90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5A92955E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错题整理</w:t>
            </w:r>
          </w:p>
        </w:tc>
        <w:tc>
          <w:tcPr>
            <w:tcW w:w="2483" w:type="dxa"/>
          </w:tcPr>
          <w:p w14:paraId="53368CB3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手工抄写或粘贴，耗时长</w:t>
            </w:r>
          </w:p>
        </w:tc>
        <w:tc>
          <w:tcPr>
            <w:tcW w:w="2378" w:type="dxa"/>
          </w:tcPr>
          <w:p w14:paraId="0D14C776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lang w:val="en-US" w:eastAsia="zh-CN"/>
              </w:rPr>
              <w:t>对话</w:t>
            </w: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收录，一键加入</w:t>
            </w:r>
          </w:p>
        </w:tc>
      </w:tr>
      <w:tr w14:paraId="512A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31CFE287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复习提醒</w:t>
            </w:r>
          </w:p>
        </w:tc>
        <w:tc>
          <w:tcPr>
            <w:tcW w:w="2483" w:type="dxa"/>
          </w:tcPr>
          <w:p w14:paraId="2E46716B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依赖自觉，容易遗忘</w:t>
            </w:r>
          </w:p>
        </w:tc>
        <w:tc>
          <w:tcPr>
            <w:tcW w:w="2378" w:type="dxa"/>
          </w:tcPr>
          <w:p w14:paraId="6C05C9AD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艾宾浩斯算法准时推送</w:t>
            </w:r>
          </w:p>
        </w:tc>
      </w:tr>
      <w:tr w14:paraId="3811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31211D5A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薄弱分析</w:t>
            </w:r>
          </w:p>
        </w:tc>
        <w:tc>
          <w:tcPr>
            <w:tcW w:w="2483" w:type="dxa"/>
          </w:tcPr>
          <w:p w14:paraId="73A7DC2C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主观判断</w:t>
            </w:r>
          </w:p>
        </w:tc>
        <w:tc>
          <w:tcPr>
            <w:tcW w:w="2378" w:type="dxa"/>
          </w:tcPr>
          <w:p w14:paraId="0BC708D4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多维度数据聚合，可视化雷达图</w:t>
            </w:r>
          </w:p>
        </w:tc>
      </w:tr>
      <w:tr w14:paraId="5535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1D2DA931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变式练习</w:t>
            </w:r>
          </w:p>
        </w:tc>
        <w:tc>
          <w:tcPr>
            <w:tcW w:w="2483" w:type="dxa"/>
          </w:tcPr>
          <w:p w14:paraId="07E73175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无</w:t>
            </w:r>
          </w:p>
        </w:tc>
        <w:tc>
          <w:tcPr>
            <w:tcW w:w="2378" w:type="dxa"/>
          </w:tcPr>
          <w:p w14:paraId="32DE9D13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基于真题风格自动生成相似题</w:t>
            </w:r>
          </w:p>
        </w:tc>
      </w:tr>
      <w:tr w14:paraId="2ED4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787A3E9F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跨会话持久化</w:t>
            </w:r>
          </w:p>
        </w:tc>
        <w:tc>
          <w:tcPr>
            <w:tcW w:w="2483" w:type="dxa"/>
          </w:tcPr>
          <w:p w14:paraId="34E516D9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无</w:t>
            </w:r>
          </w:p>
        </w:tc>
        <w:tc>
          <w:tcPr>
            <w:tcW w:w="2378" w:type="dxa"/>
          </w:tcPr>
          <w:p w14:paraId="6266D905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云端同步，随时随地继续</w:t>
            </w:r>
          </w:p>
        </w:tc>
      </w:tr>
      <w:tr w14:paraId="617D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05DB120E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学习效率</w:t>
            </w:r>
          </w:p>
        </w:tc>
        <w:tc>
          <w:tcPr>
            <w:tcW w:w="2483" w:type="dxa"/>
          </w:tcPr>
          <w:p w14:paraId="22EA97D9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低，容易陷入重复刷题</w:t>
            </w:r>
          </w:p>
        </w:tc>
        <w:tc>
          <w:tcPr>
            <w:tcW w:w="2378" w:type="dxa"/>
          </w:tcPr>
          <w:p w14:paraId="1E5BEAF4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高，聚焦薄弱点，科学间隔复习</w:t>
            </w:r>
          </w:p>
        </w:tc>
      </w:tr>
    </w:tbl>
    <w:p w14:paraId="3F78F214">
      <w:pPr>
        <w:bidi w:val="0"/>
        <w:ind w:firstLine="720" w:firstLineChars="0"/>
        <w:rPr>
          <w:rFonts w:hint="eastAsia" w:ascii="黑体" w:hAnsi="黑体" w:eastAsia="黑体" w:cs="黑体"/>
        </w:rPr>
      </w:pPr>
    </w:p>
    <w:p w14:paraId="65B02BE9">
      <w:pPr>
        <w:bidi w:val="0"/>
        <w:ind w:firstLine="720" w:firstLineChars="0"/>
        <w:rPr>
          <w:rFonts w:hint="eastAsia"/>
        </w:rPr>
      </w:pPr>
      <w:r>
        <w:rPr>
          <w:rFonts w:hint="eastAsia" w:ascii="黑体" w:hAnsi="黑体" w:eastAsia="黑体" w:cs="黑体"/>
        </w:rPr>
        <w:t>通过这套闭环系统，MathGuide 不再只是一个“解题工具”，而是变成了一个 有记忆、懂策略、能进化的 AI 辅导老师。学生每次打开系统，都能从上一次结束的地方继续进步，真正告别“今天做了这道，明天忘了那道的困境”。</w:t>
      </w:r>
    </w:p>
    <w:p w14:paraId="2CDF444D">
      <w:pPr>
        <w:pStyle w:val="4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五、</w:t>
      </w:r>
      <w:r>
        <w:rPr>
          <w:rFonts w:hint="eastAsia" w:ascii="黑体" w:hAnsi="黑体" w:eastAsia="黑体" w:cs="黑体"/>
          <w:lang w:val="en-US" w:eastAsia="zh-CN"/>
        </w:rPr>
        <w:t>工具汇总</w:t>
      </w:r>
    </w:p>
    <w:p w14:paraId="37327E0D">
      <w:pPr>
        <w:pStyle w:val="3"/>
        <w:ind w:firstLine="720" w:firstLineChars="0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为了达到系统目标，我们一共构建了12个基础工具</w:t>
      </w:r>
      <w:r>
        <w:rPr>
          <w:rFonts w:hint="eastAsia"/>
          <w:lang w:val="en-US" w:eastAsia="zh-CN"/>
        </w:rPr>
        <w:t>：</w:t>
      </w:r>
    </w:p>
    <w:tbl>
      <w:tblPr>
        <w:tblStyle w:val="4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746"/>
        <w:gridCol w:w="2616"/>
      </w:tblGrid>
      <w:tr w14:paraId="33107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3AD77E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分类</w:t>
            </w:r>
          </w:p>
        </w:tc>
        <w:tc>
          <w:p w14:paraId="0D1DDB21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工具</w:t>
            </w:r>
          </w:p>
        </w:tc>
        <w:tc>
          <w:p w14:paraId="5B27A291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用途</w:t>
            </w:r>
          </w:p>
        </w:tc>
      </w:tr>
      <w:tr w14:paraId="0E870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BF108F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教学</w:t>
            </w:r>
          </w:p>
        </w:tc>
        <w:tc>
          <w:p w14:paraId="0C58288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plot_function</w:t>
            </w:r>
          </w:p>
        </w:tc>
        <w:tc>
          <w:p w14:paraId="0C2D961C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函数绘图（含标注）</w:t>
            </w:r>
          </w:p>
        </w:tc>
      </w:tr>
      <w:tr w14:paraId="31E2A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BA993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教学</w:t>
            </w:r>
          </w:p>
        </w:tc>
        <w:tc>
          <w:p w14:paraId="64255ACA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formula_handbook</w:t>
            </w:r>
          </w:p>
        </w:tc>
        <w:tc>
          <w:p w14:paraId="3F6EF7E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公式推导 + 几何意义</w:t>
            </w:r>
          </w:p>
        </w:tc>
      </w:tr>
      <w:tr w14:paraId="2392E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D67DEC9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教学</w:t>
            </w:r>
          </w:p>
        </w:tc>
        <w:tc>
          <w:p w14:paraId="19D78AB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exam_analysis_workflow</w:t>
            </w:r>
          </w:p>
        </w:tc>
        <w:tc>
          <w:p w14:paraId="556C137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历年考频分析</w:t>
            </w:r>
          </w:p>
        </w:tc>
      </w:tr>
      <w:tr w14:paraId="7A6CC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06D66CD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</w:t>
            </w:r>
          </w:p>
        </w:tc>
        <w:tc>
          <w:p w14:paraId="122F8AC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analyze_math_image</w:t>
            </w:r>
          </w:p>
        </w:tc>
        <w:tc>
          <w:p w14:paraId="58CD061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图像分析 / 手写批改</w:t>
            </w:r>
          </w:p>
        </w:tc>
      </w:tr>
      <w:tr w14:paraId="3E60A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DF2A7C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</w:t>
            </w:r>
          </w:p>
        </w:tc>
        <w:tc>
          <w:p w14:paraId="423E052A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socratic_guide</w:t>
            </w:r>
          </w:p>
        </w:tc>
        <w:tc>
          <w:p w14:paraId="68EBC18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苏格拉底式引导</w:t>
            </w:r>
          </w:p>
        </w:tc>
      </w:tr>
      <w:tr w14:paraId="6AE8F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1630017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</w:t>
            </w:r>
          </w:p>
        </w:tc>
        <w:tc>
          <w:p w14:paraId="60054073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variant_generator</w:t>
            </w:r>
          </w:p>
        </w:tc>
        <w:tc>
          <w:p w14:paraId="1F185553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变式题生成</w:t>
            </w:r>
          </w:p>
        </w:tc>
      </w:tr>
      <w:tr w14:paraId="558F5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9764D8D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</w:t>
            </w:r>
          </w:p>
        </w:tc>
        <w:tc>
          <w:p w14:paraId="385D8B01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error_notebook_workflow</w:t>
            </w:r>
          </w:p>
        </w:tc>
        <w:tc>
          <w:p w14:paraId="798892F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 CRUD + 薄弱分析</w:t>
            </w:r>
          </w:p>
        </w:tc>
      </w:tr>
      <w:tr w14:paraId="7C1CF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772136C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</w:t>
            </w:r>
          </w:p>
        </w:tc>
        <w:tc>
          <w:p w14:paraId="05FF89B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spaced_review_workflow</w:t>
            </w:r>
          </w:p>
        </w:tc>
        <w:tc>
          <w:p w14:paraId="66B8B81D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艾宾浩斯间隔复习</w:t>
            </w:r>
          </w:p>
        </w:tc>
      </w:tr>
      <w:tr w14:paraId="53DB4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1B81240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规划</w:t>
            </w:r>
          </w:p>
        </w:tc>
        <w:tc>
          <w:p w14:paraId="48FB2D80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study_planner_workflow</w:t>
            </w:r>
          </w:p>
        </w:tc>
        <w:tc>
          <w:p w14:paraId="77D8D9E9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个性化复习计划</w:t>
            </w:r>
          </w:p>
        </w:tc>
      </w:tr>
      <w:tr w14:paraId="0DE5E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A2D1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规划</w:t>
            </w:r>
          </w:p>
        </w:tc>
        <w:tc>
          <w:p w14:paraId="25FF1CE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daily_push_workflow</w:t>
            </w:r>
          </w:p>
        </w:tc>
        <w:tc>
          <w:p w14:paraId="41593BF3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每日推送简报</w:t>
            </w:r>
          </w:p>
        </w:tc>
      </w:tr>
      <w:tr w14:paraId="76EF0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2FB96B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辅助</w:t>
            </w:r>
          </w:p>
        </w:tc>
        <w:tc>
          <w:p w14:paraId="748FC5E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web_search</w:t>
            </w:r>
          </w:p>
        </w:tc>
        <w:tc>
          <w:p w14:paraId="122D2E44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搜索真题</w:t>
            </w:r>
          </w:p>
        </w:tc>
      </w:tr>
      <w:tr w14:paraId="4ECAD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7F2C4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辅助</w:t>
            </w:r>
          </w:p>
        </w:tc>
        <w:tc>
          <w:p w14:paraId="196CAA1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get_current_time</w:t>
            </w:r>
          </w:p>
        </w:tc>
        <w:tc>
          <w:p w14:paraId="502D700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实时时钟</w:t>
            </w:r>
          </w:p>
        </w:tc>
      </w:tr>
      <w:bookmarkEnd w:id="9"/>
    </w:tbl>
    <w:p w14:paraId="6F33096D">
      <w:pPr>
        <w:pStyle w:val="4"/>
        <w:numPr>
          <w:ilvl w:val="0"/>
          <w:numId w:val="5"/>
        </w:numPr>
        <w:rPr>
          <w:rFonts w:hint="eastAsia" w:ascii="黑体" w:hAnsi="黑体" w:eastAsia="黑体" w:cs="黑体"/>
        </w:rPr>
      </w:pPr>
      <w:bookmarkStart w:id="10" w:name="八技术栈"/>
      <w:r>
        <w:rPr>
          <w:rFonts w:hint="eastAsia" w:ascii="黑体" w:hAnsi="黑体" w:eastAsia="黑体" w:cs="黑体"/>
        </w:rPr>
        <w:t>技术栈</w:t>
      </w:r>
    </w:p>
    <w:p w14:paraId="3B885C67">
      <w:pPr>
        <w:pStyle w:val="3"/>
        <w:numPr>
          <w:ilvl w:val="0"/>
          <w:numId w:val="0"/>
        </w:num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我们整体的技术栈如下：</w:t>
      </w:r>
    </w:p>
    <w:tbl>
      <w:tblPr>
        <w:tblStyle w:val="4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856"/>
      </w:tblGrid>
      <w:tr w14:paraId="617F2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2504EBF7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层</w:t>
            </w:r>
          </w:p>
        </w:tc>
        <w:tc>
          <w:p w14:paraId="0278872A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技术</w:t>
            </w:r>
          </w:p>
        </w:tc>
      </w:tr>
      <w:tr w14:paraId="2DBC3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9C9FF90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前端</w:t>
            </w:r>
          </w:p>
        </w:tc>
        <w:tc>
          <w:p w14:paraId="4B4303DF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React 18 + TypeScript + Vite + Cloudflare Pages</w:t>
            </w:r>
          </w:p>
        </w:tc>
      </w:tr>
      <w:tr w14:paraId="56075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967FD5F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公式渲染</w:t>
            </w:r>
          </w:p>
        </w:tc>
        <w:tc>
          <w:p w14:paraId="1AFEDC7F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KaTeX</w:t>
            </w:r>
          </w:p>
        </w:tc>
      </w:tr>
      <w:tr w14:paraId="119B2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36D87C7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Markdown 渲染</w:t>
            </w:r>
          </w:p>
        </w:tc>
        <w:tc>
          <w:p w14:paraId="687145E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marked</w:t>
            </w:r>
          </w:p>
        </w:tc>
      </w:tr>
      <w:tr w14:paraId="14FBE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F51942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后端</w:t>
            </w:r>
          </w:p>
        </w:tc>
        <w:tc>
          <w:p w14:paraId="1984CC5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Python + FastAPI + LangChain</w:t>
            </w:r>
          </w:p>
        </w:tc>
      </w:tr>
      <w:tr w14:paraId="2526D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BB12A5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AI</w:t>
            </w:r>
          </w:p>
        </w:tc>
        <w:tc>
          <w:p w14:paraId="5C92597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Coze API / doubao-seed-1-8（多模态）</w:t>
            </w:r>
          </w:p>
        </w:tc>
      </w:tr>
      <w:tr w14:paraId="00C86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EFA1C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数据库</w:t>
            </w:r>
          </w:p>
        </w:tc>
        <w:tc>
          <w:p w14:paraId="380439EB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PostgreSQL</w:t>
            </w:r>
          </w:p>
        </w:tc>
      </w:tr>
      <w:bookmarkEnd w:id="10"/>
    </w:tbl>
    <w:p w14:paraId="2E8C3E77">
      <w:pPr>
        <w:pStyle w:val="4"/>
        <w:rPr>
          <w:rFonts w:hint="eastAsia" w:ascii="黑体" w:hAnsi="黑体" w:eastAsia="黑体" w:cs="黑体"/>
        </w:rPr>
      </w:pPr>
      <w:bookmarkStart w:id="11" w:name="九前端功能"/>
      <w:r>
        <w:rPr>
          <w:rFonts w:hint="eastAsia" w:ascii="黑体" w:hAnsi="黑体" w:eastAsia="黑体" w:cs="黑体"/>
          <w:lang w:val="en-US" w:eastAsia="zh-CN"/>
        </w:rPr>
        <w:t>七</w:t>
      </w:r>
      <w:r>
        <w:rPr>
          <w:rFonts w:hint="eastAsia" w:ascii="黑体" w:hAnsi="黑体" w:eastAsia="黑体" w:cs="黑体"/>
        </w:rPr>
        <w:t>、前端功能</w:t>
      </w:r>
    </w:p>
    <w:p w14:paraId="03D1E3DF">
      <w:pPr>
        <w:pStyle w:val="27"/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文字 + 多图 + 文档多模态输入</w:t>
      </w:r>
    </w:p>
    <w:p w14:paraId="03A5C380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  <w:drawing>
          <wp:inline distT="0" distB="0" distL="114300" distR="114300">
            <wp:extent cx="5040630" cy="1207770"/>
            <wp:effectExtent l="0" t="0" r="7620" b="11430"/>
            <wp:docPr id="35" name="图片 35" descr="e37c71e04fc211fcb842016f33ee8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e37c71e04fc211fcb842016f33ee8e4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5F42">
      <w:pPr>
        <w:pStyle w:val="12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</w:rPr>
        <w:t>20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  <w:t xml:space="preserve"> 多图多文档输入</w:t>
      </w:r>
    </w:p>
    <w:p w14:paraId="43A57C17">
      <w:pPr>
        <w:pStyle w:val="12"/>
        <w:numPr>
          <w:ilvl w:val="0"/>
          <w:numId w:val="0"/>
        </w:numPr>
        <w:ind w:left="360" w:leftChars="0" w:firstLine="716" w:firstLineChars="0"/>
        <w:jc w:val="both"/>
        <w:rPr>
          <w:rFonts w:hint="default" w:ascii="黑体" w:hAnsi="黑体" w:eastAsia="黑体" w:cs="黑体"/>
          <w:b w:val="0"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我们前端支持多图，多文档输入，以满足日常需求。</w:t>
      </w:r>
    </w:p>
    <w:p w14:paraId="7BB17A6F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</w:rPr>
      </w:pPr>
    </w:p>
    <w:p w14:paraId="17BD33AE">
      <w:pPr>
        <w:pStyle w:val="27"/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LaTeX 公式</w:t>
      </w:r>
      <w:r>
        <w:rPr>
          <w:rFonts w:hint="eastAsia" w:ascii="黑体" w:hAnsi="黑体" w:eastAsia="黑体" w:cs="黑体"/>
          <w:lang w:val="en-US" w:eastAsia="zh-CN"/>
        </w:rPr>
        <w:t>与</w:t>
      </w:r>
      <w:r>
        <w:rPr>
          <w:rFonts w:hint="eastAsia" w:ascii="黑体" w:hAnsi="黑体" w:eastAsia="黑体" w:cs="黑体"/>
        </w:rPr>
        <w:t>Markdown 表格 / 标题 / 代码块 / 列表</w:t>
      </w:r>
      <w:r>
        <w:rPr>
          <w:rFonts w:hint="eastAsia" w:ascii="黑体" w:hAnsi="黑体" w:eastAsia="黑体" w:cs="黑体"/>
          <w:lang w:val="en-US" w:eastAsia="zh-CN"/>
        </w:rPr>
        <w:t>渲染</w:t>
      </w:r>
    </w:p>
    <w:p w14:paraId="289940B9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</w:rPr>
      </w:pPr>
    </w:p>
    <w:p w14:paraId="21191C0F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·</w:t>
      </w: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3757295" cy="5005705"/>
            <wp:effectExtent l="0" t="0" r="0" b="0"/>
            <wp:docPr id="37" name="图片 37" descr="c6680b5c-76ac-4c2d-abf0-b96de8e8f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6680b5c-76ac-4c2d-abf0-b96de8e8ff38"/>
                    <pic:cNvPicPr>
                      <a:picLocks noChangeAspect="1"/>
                    </pic:cNvPicPr>
                  </pic:nvPicPr>
                  <pic:blipFill>
                    <a:blip r:embed="rId40"/>
                    <a:srcRect r="4256" b="-870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98B8">
      <w:pPr>
        <w:pStyle w:val="12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21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Latex公式与表格实时渲染</w:t>
      </w:r>
    </w:p>
    <w:p w14:paraId="18DDC4BC">
      <w:pPr>
        <w:pStyle w:val="12"/>
        <w:numPr>
          <w:ilvl w:val="0"/>
          <w:numId w:val="0"/>
        </w:numPr>
        <w:ind w:left="360" w:leftChars="0" w:firstLine="716" w:firstLineChars="0"/>
        <w:jc w:val="both"/>
        <w:rPr>
          <w:rFonts w:hint="default" w:ascii="黑体" w:hAnsi="黑体" w:eastAsia="黑体" w:cs="黑体"/>
          <w:b w:val="0"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我们实现Latex公式与Markdown文档实时渲染，同时支持Url图片实时渲染。</w:t>
      </w:r>
    </w:p>
    <w:p w14:paraId="32FE8E0E">
      <w:pPr>
        <w:pStyle w:val="27"/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多会话管理 + localStorage 持久化</w:t>
      </w:r>
    </w:p>
    <w:p w14:paraId="6B06682E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</w:rPr>
      </w:pPr>
    </w:p>
    <w:p w14:paraId="51D711C8">
      <w:pPr>
        <w:pStyle w:val="27"/>
        <w:numPr>
          <w:ilvl w:val="0"/>
          <w:numId w:val="0"/>
        </w:numPr>
        <w:ind w:left="360" w:leftChars="0"/>
        <w:rPr>
          <w:rFonts w:hint="eastAsia" w:ascii="黑体" w:hAnsi="黑体" w:eastAsia="黑体" w:cs="黑体"/>
          <w:lang w:eastAsia="zh-CN"/>
        </w:rPr>
      </w:pPr>
    </w:p>
    <w:p w14:paraId="20FB996A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2385695" cy="4957445"/>
            <wp:effectExtent l="0" t="0" r="0" b="0"/>
            <wp:docPr id="36" name="图片 36" descr="2514c86c4ba278e542c0846597b93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514c86c4ba278e542c0846597b93ab4"/>
                    <pic:cNvPicPr>
                      <a:picLocks noChangeAspect="1"/>
                    </pic:cNvPicPr>
                  </pic:nvPicPr>
                  <pic:blipFill>
                    <a:blip r:embed="rId41"/>
                    <a:srcRect r="4402" b="31518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3CE5">
      <w:pPr>
        <w:pStyle w:val="12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22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多会话</w:t>
      </w:r>
      <w:r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  <w:t>结果保持</w:t>
      </w:r>
    </w:p>
    <w:p w14:paraId="380D2422">
      <w:pPr>
        <w:pStyle w:val="12"/>
        <w:numPr>
          <w:ilvl w:val="0"/>
          <w:numId w:val="0"/>
        </w:numPr>
        <w:ind w:left="360" w:leftChars="0" w:firstLine="716" w:firstLineChars="0"/>
        <w:jc w:val="both"/>
        <w:rPr>
          <w:rFonts w:hint="default" w:ascii="黑体" w:hAnsi="黑体" w:eastAsia="黑体" w:cs="黑体"/>
          <w:b w:val="0"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我们实现了本地历史会话结果保存，方便用户随时查看历史对话，进行回顾。</w:t>
      </w:r>
    </w:p>
    <w:p w14:paraId="2AC0188E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lang w:eastAsia="zh-CN"/>
        </w:rPr>
      </w:pPr>
    </w:p>
    <w:p w14:paraId="617C4D1C">
      <w:pPr>
        <w:pStyle w:val="27"/>
        <w:numPr>
          <w:ilvl w:val="0"/>
          <w:numId w:val="0"/>
        </w:numPr>
        <w:ind w:left="360" w:leftChars="0"/>
        <w:rPr>
          <w:rFonts w:hint="eastAsia" w:ascii="黑体" w:hAnsi="黑体" w:eastAsia="黑体" w:cs="黑体"/>
        </w:rPr>
      </w:pPr>
    </w:p>
    <w:bookmarkEnd w:id="11"/>
    <w:p w14:paraId="2D57DC5A">
      <w:pPr>
        <w:pStyle w:val="4"/>
        <w:numPr>
          <w:ilvl w:val="0"/>
          <w:numId w:val="0"/>
        </w:numPr>
        <w:rPr>
          <w:rFonts w:hint="eastAsia" w:ascii="黑体" w:hAnsi="黑体" w:eastAsia="黑体" w:cs="黑体"/>
        </w:rPr>
      </w:pPr>
      <w:bookmarkStart w:id="12" w:name="十团队与进度"/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黑体" w:hAnsi="黑体" w:eastAsia="黑体" w:cs="黑体"/>
        </w:rPr>
        <w:t>团队</w:t>
      </w:r>
      <w:r>
        <w:rPr>
          <w:rFonts w:hint="eastAsia" w:ascii="黑体" w:hAnsi="黑体" w:eastAsia="黑体" w:cs="黑体"/>
          <w:lang w:val="en-US" w:eastAsia="zh-CN"/>
        </w:rPr>
        <w:t>分工</w:t>
      </w:r>
    </w:p>
    <w:tbl>
      <w:tblPr>
        <w:tblStyle w:val="20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1656"/>
        <w:gridCol w:w="4953"/>
        <w:gridCol w:w="1669"/>
      </w:tblGrid>
      <w:tr w14:paraId="7D66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8" w:type="dxa"/>
          </w:tcPr>
          <w:p w14:paraId="53292FE5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656" w:type="dxa"/>
          </w:tcPr>
          <w:p w14:paraId="3CED63B9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4953" w:type="dxa"/>
            <w:shd w:val="clear"/>
            <w:vAlign w:val="top"/>
          </w:tcPr>
          <w:p w14:paraId="1C0D71AE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负责整体方案架构设计，确定整体技术栈。同时负责前端程序设计与服务器部署与后端的agent工作流微服务与工具的python实现，负责提示词设计。</w:t>
            </w:r>
          </w:p>
        </w:tc>
        <w:tc>
          <w:tcPr>
            <w:tcW w:w="1669" w:type="dxa"/>
            <w:shd w:val="clear"/>
            <w:vAlign w:val="top"/>
          </w:tcPr>
          <w:p w14:paraId="0A487DDB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组长/前端工程师/后端agent工程师</w:t>
            </w:r>
          </w:p>
        </w:tc>
      </w:tr>
      <w:tr w14:paraId="178D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  <w:jc w:val="center"/>
        </w:trPr>
        <w:tc>
          <w:tcPr>
            <w:tcW w:w="578" w:type="dxa"/>
          </w:tcPr>
          <w:p w14:paraId="58DE3189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656" w:type="dxa"/>
          </w:tcPr>
          <w:p w14:paraId="1E2D444A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4953" w:type="dxa"/>
            <w:shd w:val="clear"/>
            <w:vAlign w:val="top"/>
          </w:tcPr>
          <w:p w14:paraId="3977534B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负责收集整理清洗考研知识点文档与历年真题；进行对agent功能进行测试，提出意见。与组长进行课堂汇报。</w:t>
            </w:r>
          </w:p>
        </w:tc>
        <w:tc>
          <w:tcPr>
            <w:tcW w:w="1669" w:type="dxa"/>
            <w:shd w:val="clear"/>
            <w:vAlign w:val="top"/>
          </w:tcPr>
          <w:p w14:paraId="1B81E1BF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组员/数据收集/测试</w:t>
            </w:r>
          </w:p>
        </w:tc>
      </w:tr>
      <w:tr w14:paraId="5438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8" w:type="dxa"/>
          </w:tcPr>
          <w:p w14:paraId="42C2674D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656" w:type="dxa"/>
          </w:tcPr>
          <w:p w14:paraId="0846B804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4953" w:type="dxa"/>
            <w:shd w:val="clear"/>
            <w:vAlign w:val="top"/>
          </w:tcPr>
          <w:p w14:paraId="261E1CDA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负责收集整理清洗考研知识点文档与历年真题；进行对agent功能进行测试，提出意见。制作汇报PPT。</w:t>
            </w:r>
          </w:p>
        </w:tc>
        <w:tc>
          <w:tcPr>
            <w:tcW w:w="1669" w:type="dxa"/>
            <w:shd w:val="clear"/>
            <w:vAlign w:val="top"/>
          </w:tcPr>
          <w:p w14:paraId="6F55FD76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组员/数据收集/测试</w:t>
            </w:r>
          </w:p>
        </w:tc>
      </w:tr>
      <w:tr w14:paraId="2C77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8" w:type="dxa"/>
          </w:tcPr>
          <w:p w14:paraId="5A676DC6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656" w:type="dxa"/>
          </w:tcPr>
          <w:p w14:paraId="7BFE380A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4953" w:type="dxa"/>
            <w:shd w:val="clear"/>
            <w:vAlign w:val="top"/>
          </w:tcPr>
          <w:p w14:paraId="78D7BC24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both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协助完成制作PPT,进行对agent功能进行测试</w:t>
            </w:r>
          </w:p>
        </w:tc>
        <w:tc>
          <w:tcPr>
            <w:tcW w:w="1669" w:type="dxa"/>
            <w:shd w:val="clear"/>
            <w:vAlign w:val="top"/>
          </w:tcPr>
          <w:p w14:paraId="0771C79A">
            <w:pPr>
              <w:pStyle w:val="3"/>
              <w:keepNext/>
              <w:widowControl w:val="0"/>
              <w:numPr>
                <w:ilvl w:val="0"/>
                <w:numId w:val="0"/>
              </w:numPr>
              <w:snapToGrid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组员</w:t>
            </w:r>
          </w:p>
        </w:tc>
      </w:tr>
    </w:tbl>
    <w:p w14:paraId="4A30EB20">
      <w:pPr>
        <w:pStyle w:val="3"/>
        <w:numPr>
          <w:ilvl w:val="0"/>
          <w:numId w:val="0"/>
        </w:numPr>
        <w:ind w:firstLine="720" w:firstLineChars="0"/>
        <w:rPr>
          <w:rFonts w:hint="eastAsia"/>
        </w:rPr>
      </w:pPr>
    </w:p>
    <w:bookmarkEnd w:id="12"/>
    <w:p w14:paraId="4616CA46">
      <w:pPr>
        <w:bidi w:val="0"/>
        <w:rPr>
          <w:rFonts w:hint="eastAsia"/>
          <w:lang w:val="en-US" w:eastAsia="zh-CN"/>
        </w:rPr>
      </w:pPr>
      <w:bookmarkStart w:id="13" w:name="十一在线体验"/>
    </w:p>
    <w:p w14:paraId="6E1F745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九</w:t>
      </w:r>
      <w:r>
        <w:rPr>
          <w:rFonts w:hint="eastAsia" w:ascii="黑体" w:hAnsi="黑体" w:eastAsia="黑体" w:cs="黑体"/>
        </w:rPr>
        <w:t>、在线体验</w:t>
      </w:r>
    </w:p>
    <w:p w14:paraId="0B4D384B">
      <w:pPr>
        <w:pStyle w:val="1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fldChar w:fldCharType="begin"/>
      </w:r>
      <w:r>
        <w:rPr>
          <w:rFonts w:hint="eastAsia" w:ascii="黑体" w:hAnsi="黑体" w:eastAsia="黑体" w:cs="黑体"/>
          <w:b/>
          <w:bCs/>
        </w:rPr>
        <w:instrText xml:space="preserve"> HYPERLINK "https://production.math-assistant-77y.pages.dev" </w:instrText>
      </w:r>
      <w:r>
        <w:rPr>
          <w:rFonts w:hint="eastAsia" w:ascii="黑体" w:hAnsi="黑体" w:eastAsia="黑体" w:cs="黑体"/>
          <w:b/>
          <w:bCs/>
        </w:rPr>
        <w:fldChar w:fldCharType="separate"/>
      </w:r>
      <w:r>
        <w:rPr>
          <w:rStyle w:val="22"/>
          <w:rFonts w:hint="eastAsia" w:ascii="黑体" w:hAnsi="黑体" w:eastAsia="黑体" w:cs="黑体"/>
          <w:b/>
          <w:bCs/>
        </w:rPr>
        <w:t>https://production.math-assistant-77y.pages.dev</w:t>
      </w:r>
      <w:r>
        <w:rPr>
          <w:rFonts w:hint="eastAsia" w:ascii="黑体" w:hAnsi="黑体" w:eastAsia="黑体" w:cs="黑体"/>
          <w:b/>
          <w:bCs/>
        </w:rPr>
        <w:fldChar w:fldCharType="end"/>
      </w:r>
    </w:p>
    <w:p w14:paraId="3F7642AC">
      <w:pPr>
        <w:pStyle w:val="3"/>
        <w:rPr>
          <w:rFonts w:hint="eastAsia" w:eastAsiaTheme="minorEastAsia"/>
          <w:lang w:eastAsia="zh-CN"/>
        </w:rPr>
      </w:pPr>
    </w:p>
    <w:p w14:paraId="15E65C30">
      <w:pPr>
        <w:pStyle w:val="3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0510" cy="568325"/>
            <wp:effectExtent l="0" t="0" r="15240" b="3175"/>
            <wp:docPr id="16" name="图片 16" descr="1282e4a7-ed67-465e-b650-d2341b13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282e4a7-ed67-465e-b650-d2341b134764"/>
                    <pic:cNvPicPr>
                      <a:picLocks noChangeAspect="1"/>
                    </pic:cNvPicPr>
                  </pic:nvPicPr>
                  <pic:blipFill>
                    <a:blip r:embed="rId42"/>
                    <a:srcRect l="75564" t="6369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21C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23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点击红框齿轮图标</w:t>
      </w:r>
    </w:p>
    <w:p w14:paraId="19A69023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3587115" cy="2510155"/>
            <wp:effectExtent l="0" t="0" r="13335" b="4445"/>
            <wp:docPr id="17" name="图片 17" descr="44870bc6-c884-4f13-af57-54dbf6071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4870bc6-c884-4f13-af57-54dbf607150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783E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24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配置API Token</w:t>
      </w:r>
    </w:p>
    <w:bookmarkEnd w:id="0"/>
    <w:bookmarkEnd w:id="13"/>
    <w:p w14:paraId="29800BCA">
      <w:pPr>
        <w:pStyle w:val="26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旧API TOKEN:（存在历史记录，请完整复制并粘贴到上图红框处）</w:t>
      </w:r>
    </w:p>
    <w:p w14:paraId="11F39525">
      <w:pPr>
        <w:pStyle w:val="26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eyJhbGciOiJSUzI1NiIsImtpZCI6IjIyODNiNTVmLTY2ZDYtNDk2Mi1iMWUxLTQwMWMzYzI4YWNhMSJ9.eyJpc3MiOiJodHRwczovL2FwaS5jb3plLmNuIiwiYXVkIjpbIjZwcVFBRXBFUExNM29wU3Y3d3pZdnF1eXpUT0hORDRiIl0sImV4cCI6ODIxMDI2Njg3Njc5OSwiaWF0IjoxNzc5Nzg1ODI5LCJzdWIiOiJzcGlmZmU6Ly9hcGkuY296ZS5jbi93b3JrbG9hZF9pZGVudGl0eS9pZDo3NjQyMTY4MzQ0MTY2MDA2ODE4Iiwic3JjIjoiaW5ib3VuZF9hdXRoX2FjY2Vzc190b2tlbl9pZDo3NjQ0MTIxOTI5NTc3NjYwNDI1In0.ISqOVfEMKLasPWwAjAMAk_lkZsZIdBKO24H-B38Y8MqvgnE2TxXuOF__DxWaDwsURA5MIYWuUYJYIHyHomhFBzHSmQTLZu5m4NrP_bv05cBm1Hs2bvIJB3W8F90bTr_5evambr_GkYjaSWFlSkZTbOK2wmZKKWZ9CUJiN6o5KQWr0kcJFl6PXu1TQdywcu1e6MZ6X_NulLpewUj3Z_L-0YdpQ_rFHZvW2eBGQswwOslRY9bcCrIhME5QHouszgn-G04QRnwP6X5iTzRM6ThM8-nZetGMs8hgHZeajdZsAK1WLqEIp0bruiWzs3B3aLhazVYF5dRIkrrx8Jbx-ePMEQ</w:t>
      </w:r>
    </w:p>
    <w:p w14:paraId="30DAA352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新API TOKEN（完全空对话，没有任何记忆）：</w:t>
      </w:r>
    </w:p>
    <w:p w14:paraId="59D17659">
      <w:pPr>
        <w:pStyle w:val="3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eyJhbGciOiJSUzI1NiIsImtpZCI6ImRlN2UzOTQ1LTMxMmItNDIyMS1iMjdlLTVhMzI1NzNiOTk1ZiJ9.eyJpc3MiOiJodHRwczovL2FwaS5jb3plLmNuIiwiYXVkIjpbIjZwcVFBRXBFUExNM29wU3Y3d3pZdnF1eXpUT0hORDRiIl0sImV4cCI6ODIxMDI2Njg3Njc5OSwiaWF0IjoxNzgwNDgwMDAzLCJzdWIiOiJzcGlmZmU6Ly9hcGkuY296ZS5jbi93b3JrbG9hZF9pZGVudGl0eS9pZDo3NjQyMTY4MzQ0MTY2MDA2ODE4Iiwic3JjIjoiaW5ib3VuZF9hdXRoX2FjY2Vzc190b2tlbl9pZDo3NjQ3MTAzMzg0MTIxNTA3ODQ2In0.GvNb4X4eXQJHFC4Jw8QU29iR9M9nDT8AtGOe6wlHKjOYpq8tSeCuxKimD-JOlopFelzpha8wxB4PXs4iAU_XYHPh2jhH92K5jatG5a0sYyNlVNWRGaEbMUhzBZwBGRkH_fTVX8Nhj3-128i6dvuFuLUZn6Csx4ZxGI406omfpisebNlK3l_f2L2Rci0K1ZhYcysqMZQ19bjJRr1B1VWClQopUc1_IKeCDmltRBG3Dhcw1-aWcfFpJABNwlhh4A-isSaZWqjKXd_B8BCuysULKgPlUZf7hai4GsgZJAhjyToRl3AfXP4W8_SxlG6oQhlil_ZMr2ymA2xFsVZGmrQdcw</w:t>
      </w:r>
    </w:p>
    <w:p w14:paraId="2D6E8A98">
      <w:pPr>
        <w:pStyle w:val="3"/>
        <w:ind w:firstLine="7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若在体验中遇到任何问题，可以与负责人联系，QQ:,电话：。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D5F8F"/>
    <w:multiLevelType w:val="singleLevel"/>
    <w:tmpl w:val="8A7D5F8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AD59C3C"/>
    <w:multiLevelType w:val="singleLevel"/>
    <w:tmpl w:val="9AD59C3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4290E24E"/>
    <w:multiLevelType w:val="singleLevel"/>
    <w:tmpl w:val="4290E24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4AEE36D"/>
    <w:multiLevelType w:val="singleLevel"/>
    <w:tmpl w:val="44AEE36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D26F77F"/>
    <w:multiLevelType w:val="singleLevel"/>
    <w:tmpl w:val="5D26F7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D91613B"/>
    <w:rsid w:val="177F26EC"/>
    <w:rsid w:val="239B4F2D"/>
    <w:rsid w:val="284F3BD0"/>
    <w:rsid w:val="3B247C1B"/>
    <w:rsid w:val="4EF82034"/>
    <w:rsid w:val="5C0A46EC"/>
    <w:rsid w:val="639A13ED"/>
    <w:rsid w:val="6DB672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HTML Code"/>
    <w:basedOn w:val="21"/>
    <w:qFormat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jpe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4876</Words>
  <Characters>5678</Characters>
  <Lines>12</Lines>
  <Paragraphs>8</Paragraphs>
  <TotalTime>0</TotalTime>
  <ScaleCrop>false</ScaleCrop>
  <LinksUpToDate>false</LinksUpToDate>
  <CharactersWithSpaces>5908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2026-06-12T11:41:00Z</dcterms:created>
  <dc:creator/>
  <cp:lastModifiedBy/>
  <dcterms:modified xsi:type="dcterms:W3CDTF">2026-06-16T14:37:46Z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A931EC7012284055B3876C511AF2C750_12</vt:lpwstr>
  </property>
</Properties>
</file>