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5C0F1">
      <w:pPr>
        <w:pStyle w:val="2"/>
        <w:jc w:val="center"/>
        <w:rPr>
          <w:rFonts w:ascii="黑体" w:hAnsi="黑体" w:eastAsia="黑体" w:cs="黑体"/>
          <w:sz w:val="32"/>
          <w:szCs w:val="32"/>
        </w:rPr>
      </w:pPr>
      <w:bookmarkStart w:id="0" w:name="mathguide-考研数学智能辅导系统-可行性报告"/>
      <w:r>
        <w:rPr>
          <w:rFonts w:hint="eastAsia" w:ascii="黑体" w:hAnsi="黑体" w:eastAsia="黑体" w:cs="黑体"/>
          <w:sz w:val="32"/>
          <w:szCs w:val="32"/>
        </w:rPr>
        <w:t>MathGuide 考研数学智能辅导系统</w:t>
      </w:r>
    </w:p>
    <w:p w14:paraId="6ED3E7EF">
      <w:pPr>
        <w:rPr>
          <w:rFonts w:ascii="黑体" w:hAnsi="黑体" w:eastAsia="黑体" w:cs="黑体"/>
        </w:rPr>
      </w:pPr>
    </w:p>
    <w:p w14:paraId="2A041E01">
      <w:pPr>
        <w:pStyle w:val="4"/>
        <w:rPr>
          <w:rFonts w:ascii="黑体" w:hAnsi="黑体" w:eastAsia="黑体" w:cs="黑体"/>
          <w:sz w:val="24"/>
          <w:szCs w:val="24"/>
        </w:rPr>
      </w:pPr>
      <w:bookmarkStart w:id="1" w:name="一课题名称与成员信息"/>
      <w:r>
        <w:rPr>
          <w:rFonts w:hint="eastAsia" w:ascii="黑体" w:hAnsi="黑体" w:eastAsia="黑体" w:cs="黑体"/>
          <w:sz w:val="24"/>
          <w:szCs w:val="24"/>
        </w:rPr>
        <w:t>一、课题名称与成员信息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7416"/>
      </w:tblGrid>
      <w:tr w14:paraId="53352A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581A8DB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项目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11E8C1C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内容</w:t>
            </w:r>
          </w:p>
        </w:tc>
      </w:tr>
      <w:tr w14:paraId="24BD0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603E20B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课题名称</w:t>
            </w:r>
          </w:p>
        </w:tc>
        <w:tc>
          <w:tcPr>
            <w:tcW w:w="0" w:type="auto"/>
          </w:tcPr>
          <w:p w14:paraId="356BDEAE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MathGuide — 考研数学智能辅导系统</w:t>
            </w:r>
          </w:p>
        </w:tc>
      </w:tr>
      <w:tr w14:paraId="47FD1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5DE9548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项目类型</w:t>
            </w:r>
          </w:p>
        </w:tc>
        <w:tc>
          <w:tcPr>
            <w:tcW w:w="0" w:type="auto"/>
          </w:tcPr>
          <w:p w14:paraId="34DFBE25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AI + Web 全栈应用</w:t>
            </w:r>
          </w:p>
        </w:tc>
      </w:tr>
      <w:tr w14:paraId="49A19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84DD064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技术栈</w:t>
            </w:r>
          </w:p>
        </w:tc>
        <w:tc>
          <w:tcPr>
            <w:tcW w:w="0" w:type="auto"/>
          </w:tcPr>
          <w:p w14:paraId="532908DE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前端：React + TypeScript + Vite + Cloudflare Pages</w:t>
            </w:r>
          </w:p>
        </w:tc>
      </w:tr>
      <w:tr w14:paraId="11446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249CC30">
            <w:pPr>
              <w:pStyle w:val="24"/>
              <w:rPr>
                <w:rFonts w:ascii="黑体" w:hAnsi="黑体" w:eastAsia="黑体" w:cs="黑体"/>
              </w:rPr>
            </w:pPr>
          </w:p>
        </w:tc>
        <w:tc>
          <w:tcPr>
            <w:tcW w:w="0" w:type="auto"/>
          </w:tcPr>
          <w:p w14:paraId="738F72AB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后端：Python + FastAPI + LangChain</w:t>
            </w:r>
          </w:p>
        </w:tc>
      </w:tr>
      <w:tr w14:paraId="2289A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7AA6DC7">
            <w:pPr>
              <w:pStyle w:val="24"/>
              <w:rPr>
                <w:rFonts w:ascii="黑体" w:hAnsi="黑体" w:eastAsia="黑体" w:cs="黑体"/>
              </w:rPr>
            </w:pPr>
          </w:p>
        </w:tc>
        <w:tc>
          <w:tcPr>
            <w:tcW w:w="0" w:type="auto"/>
          </w:tcPr>
          <w:p w14:paraId="74E9DA2E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AI：Coze API + doubao-seed-1-8-251228（多模态）</w:t>
            </w:r>
          </w:p>
        </w:tc>
      </w:tr>
      <w:tr w14:paraId="2B9876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7D735DB">
            <w:pPr>
              <w:pStyle w:val="24"/>
              <w:rPr>
                <w:rFonts w:ascii="黑体" w:hAnsi="黑体" w:eastAsia="黑体" w:cs="黑体"/>
              </w:rPr>
            </w:pPr>
          </w:p>
        </w:tc>
        <w:tc>
          <w:tcPr>
            <w:tcW w:w="0" w:type="auto"/>
          </w:tcPr>
          <w:p w14:paraId="5C2AA991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数据库：PostgreSQL</w:t>
            </w:r>
          </w:p>
        </w:tc>
      </w:tr>
      <w:tr w14:paraId="6BBF2B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8F162F4">
            <w:pPr>
              <w:pStyle w:val="24"/>
              <w:rPr>
                <w:rFonts w:ascii="黑体" w:hAnsi="黑体" w:eastAsia="黑体" w:cs="黑体"/>
              </w:rPr>
            </w:pPr>
          </w:p>
        </w:tc>
        <w:tc>
          <w:tcPr>
            <w:tcW w:w="0" w:type="auto"/>
          </w:tcPr>
          <w:p w14:paraId="10788604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部署：Cloudflare Pages + Workers（前端），云端服务器（后端）</w:t>
            </w:r>
          </w:p>
        </w:tc>
      </w:tr>
    </w:tbl>
    <w:p w14:paraId="5B3280E2">
      <w:pPr>
        <w:rPr>
          <w:rFonts w:ascii="黑体" w:hAnsi="黑体" w:eastAsia="黑体" w:cs="黑体"/>
        </w:rPr>
      </w:pPr>
    </w:p>
    <w:p w14:paraId="7C47D7D2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成员：   </w:t>
      </w:r>
    </w:p>
    <w:bookmarkEnd w:id="1"/>
    <w:p w14:paraId="26A0F6FA">
      <w:pPr>
        <w:pStyle w:val="4"/>
        <w:rPr>
          <w:rFonts w:ascii="黑体" w:hAnsi="黑体" w:eastAsia="黑体" w:cs="黑体"/>
          <w:sz w:val="24"/>
          <w:szCs w:val="24"/>
        </w:rPr>
      </w:pPr>
      <w:bookmarkStart w:id="2" w:name="二系统概述与设计思路"/>
      <w:r>
        <w:rPr>
          <w:rFonts w:hint="eastAsia" w:ascii="黑体" w:hAnsi="黑体" w:eastAsia="黑体" w:cs="黑体"/>
          <w:sz w:val="24"/>
          <w:szCs w:val="24"/>
        </w:rPr>
        <w:t>二、系统概述与设计思路</w:t>
      </w:r>
    </w:p>
    <w:p w14:paraId="58DE140F">
      <w:pPr>
        <w:pStyle w:val="5"/>
        <w:rPr>
          <w:rFonts w:ascii="黑体" w:hAnsi="黑体" w:eastAsia="黑体" w:cs="黑体"/>
          <w:sz w:val="24"/>
          <w:szCs w:val="24"/>
        </w:rPr>
      </w:pPr>
      <w:bookmarkStart w:id="3" w:name="项目背景"/>
      <w:r>
        <w:rPr>
          <w:rFonts w:hint="eastAsia" w:ascii="黑体" w:hAnsi="黑体" w:eastAsia="黑体" w:cs="黑体"/>
          <w:sz w:val="24"/>
          <w:szCs w:val="24"/>
        </w:rPr>
        <w:t>2.1 项目背景</w:t>
      </w:r>
    </w:p>
    <w:p w14:paraId="7207C9E0">
      <w:pPr>
        <w:pStyle w:val="23"/>
        <w:ind w:firstLine="720" w:firstLineChars="0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考研数学是硕士研究生入学考试的核心科目，涉及高等数学、线性代数、概率论与数理统计三大模块，知识点多、综合性强，备考难度大。当前市面上的辅导方式存在以下痛点：</w:t>
      </w:r>
    </w:p>
    <w:tbl>
      <w:tblPr>
        <w:tblStyle w:val="41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4776"/>
      </w:tblGrid>
      <w:tr w14:paraId="7A60DA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AB36B1B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痛点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F665A8F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说明</w:t>
            </w:r>
          </w:p>
        </w:tc>
      </w:tr>
      <w:tr w14:paraId="5D6A7E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1509726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批改依赖人工</w:t>
            </w:r>
          </w:p>
        </w:tc>
        <w:tc>
          <w:tcPr>
            <w:tcW w:w="0" w:type="auto"/>
          </w:tcPr>
          <w:p w14:paraId="4712331D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解题练习缺乏即时反馈，手写解答无人批改</w:t>
            </w:r>
          </w:p>
        </w:tc>
      </w:tr>
      <w:tr w14:paraId="0AECF7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CEB880F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错题管理低效</w:t>
            </w:r>
          </w:p>
        </w:tc>
        <w:tc>
          <w:tcPr>
            <w:tcW w:w="0" w:type="auto"/>
          </w:tcPr>
          <w:p w14:paraId="62A85562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纸质错题本整理繁琐，难以统计分析薄弱点</w:t>
            </w:r>
          </w:p>
        </w:tc>
      </w:tr>
      <w:tr w14:paraId="02F963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672C05B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复习规划盲目</w:t>
            </w:r>
          </w:p>
        </w:tc>
        <w:tc>
          <w:tcPr>
            <w:tcW w:w="0" w:type="auto"/>
          </w:tcPr>
          <w:p w14:paraId="2EE347C1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缺乏个性化计划，不清楚各阶段该做什么</w:t>
            </w:r>
          </w:p>
        </w:tc>
      </w:tr>
      <w:tr w14:paraId="15C26F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A1511ED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答疑成本高</w:t>
            </w:r>
          </w:p>
        </w:tc>
        <w:tc>
          <w:tcPr>
            <w:tcW w:w="0" w:type="auto"/>
          </w:tcPr>
          <w:p w14:paraId="50CAF1AC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一对一辅导价格昂贵，无法随时提问</w:t>
            </w:r>
          </w:p>
        </w:tc>
      </w:tr>
      <w:tr w14:paraId="03A96B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DBFCAC1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公式查询不便</w:t>
            </w:r>
          </w:p>
        </w:tc>
        <w:tc>
          <w:tcPr>
            <w:tcW w:w="0" w:type="auto"/>
          </w:tcPr>
          <w:p w14:paraId="2191678A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遇到不熟悉的公式需要翻书搜索效率低</w:t>
            </w:r>
          </w:p>
        </w:tc>
      </w:tr>
      <w:bookmarkEnd w:id="3"/>
    </w:tbl>
    <w:p w14:paraId="2F193E24">
      <w:pPr>
        <w:pStyle w:val="5"/>
        <w:rPr>
          <w:rFonts w:ascii="黑体" w:hAnsi="黑体" w:eastAsia="黑体" w:cs="黑体"/>
          <w:sz w:val="24"/>
          <w:szCs w:val="24"/>
        </w:rPr>
      </w:pPr>
      <w:bookmarkStart w:id="4" w:name="系统目标"/>
      <w:r>
        <w:rPr>
          <w:rFonts w:hint="eastAsia" w:ascii="黑体" w:hAnsi="黑体" w:eastAsia="黑体" w:cs="黑体"/>
          <w:sz w:val="24"/>
          <w:szCs w:val="24"/>
        </w:rPr>
        <w:t>2.2 系统目标</w:t>
      </w:r>
    </w:p>
    <w:p w14:paraId="1A9DF910">
      <w:pPr>
        <w:pStyle w:val="23"/>
        <w:ind w:firstLine="720" w:firstLineChars="0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本系统旨在构建一个 </w:t>
      </w:r>
      <w:r>
        <w:rPr>
          <w:rFonts w:hint="eastAsia" w:ascii="黑体" w:hAnsi="黑体" w:eastAsia="黑体" w:cs="黑体"/>
          <w:b/>
          <w:bCs/>
        </w:rPr>
        <w:t>“解题批改 + 错题管理 + 复习规划 + 知识讲解”</w:t>
      </w:r>
      <w:r>
        <w:rPr>
          <w:rFonts w:hint="eastAsia" w:ascii="黑体" w:hAnsi="黑体" w:eastAsia="黑体" w:cs="黑体"/>
        </w:rPr>
        <w:t xml:space="preserve"> 四位一体的考研数学智能辅导平台，以低成本、高可用、易部署为目标，帮助考研学子高效备考。</w:t>
      </w:r>
    </w:p>
    <w:bookmarkEnd w:id="4"/>
    <w:p w14:paraId="67450A44">
      <w:pPr>
        <w:pStyle w:val="5"/>
        <w:rPr>
          <w:rFonts w:ascii="黑体" w:hAnsi="黑体" w:eastAsia="黑体" w:cs="黑体"/>
          <w:sz w:val="24"/>
          <w:szCs w:val="24"/>
        </w:rPr>
      </w:pPr>
      <w:bookmarkStart w:id="5" w:name="技术路线"/>
      <w:r>
        <w:rPr>
          <w:rFonts w:hint="eastAsia" w:ascii="黑体" w:hAnsi="黑体" w:eastAsia="黑体" w:cs="黑体"/>
          <w:sz w:val="24"/>
          <w:szCs w:val="24"/>
        </w:rPr>
        <w:t>2.3 技术路线</w:t>
      </w:r>
    </w:p>
    <w:p w14:paraId="4EC3FFC9">
      <w:pPr>
        <w:pStyle w:val="3"/>
        <w:rPr>
          <w:rFonts w:hint="eastAsia"/>
        </w:rPr>
      </w:pPr>
    </w:p>
    <w:bookmarkEnd w:id="2"/>
    <w:bookmarkEnd w:id="5"/>
    <w:p w14:paraId="6851C717">
      <w:pPr>
        <w:pStyle w:val="4"/>
        <w:rPr>
          <w:rFonts w:ascii="黑体" w:hAnsi="黑体" w:eastAsia="黑体" w:cs="黑体"/>
          <w:sz w:val="24"/>
          <w:szCs w:val="24"/>
        </w:rPr>
      </w:pPr>
      <w:bookmarkStart w:id="6" w:name="三系统架构"/>
      <w:r>
        <w:rPr>
          <w:rFonts w:hint="eastAsia" w:ascii="黑体" w:hAnsi="黑体" w:eastAsia="黑体" w:cs="黑体"/>
          <w:sz w:val="24"/>
          <w:szCs w:val="24"/>
        </w:rPr>
        <w:t>三、系统架构</w:t>
      </w:r>
    </w:p>
    <w:p w14:paraId="55AD3EB2">
      <w:pPr>
        <w:pStyle w:val="5"/>
        <w:rPr>
          <w:rFonts w:ascii="黑体" w:hAnsi="黑体" w:eastAsia="黑体" w:cs="黑体"/>
          <w:sz w:val="24"/>
          <w:szCs w:val="24"/>
        </w:rPr>
      </w:pPr>
      <w:bookmarkStart w:id="7" w:name="总体架构图"/>
      <w:r>
        <w:rPr>
          <w:rFonts w:hint="eastAsia" w:ascii="黑体" w:hAnsi="黑体" w:eastAsia="黑体" w:cs="黑体"/>
          <w:sz w:val="24"/>
          <w:szCs w:val="24"/>
        </w:rPr>
        <w:t>3.1 总体架构图</w:t>
      </w:r>
    </w:p>
    <w:p w14:paraId="134260EB">
      <w:pPr>
        <w:pStyle w:val="47"/>
        <w:jc w:val="center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1326515" cy="5036185"/>
            <wp:effectExtent l="0" t="0" r="6985" b="12065"/>
            <wp:docPr id="15" name="Picture" descr="总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总体架构图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26515" cy="5036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B0E80B">
      <w:pPr>
        <w:pStyle w:val="45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总体架构图</w:t>
      </w:r>
    </w:p>
    <w:bookmarkEnd w:id="7"/>
    <w:p w14:paraId="38269E73">
      <w:pPr>
        <w:pStyle w:val="5"/>
        <w:rPr>
          <w:rFonts w:ascii="黑体" w:hAnsi="黑体" w:eastAsia="黑体" w:cs="黑体"/>
          <w:sz w:val="24"/>
          <w:szCs w:val="24"/>
        </w:rPr>
      </w:pPr>
      <w:bookmarkStart w:id="8" w:name="前端架构图"/>
      <w:r>
        <w:rPr>
          <w:rFonts w:hint="eastAsia" w:ascii="黑体" w:hAnsi="黑体" w:eastAsia="黑体" w:cs="黑体"/>
          <w:sz w:val="24"/>
          <w:szCs w:val="24"/>
        </w:rPr>
        <w:t>3.2 前端架构图</w:t>
      </w:r>
    </w:p>
    <w:p w14:paraId="76758ADE">
      <w:pPr>
        <w:pStyle w:val="47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34000" cy="2694940"/>
            <wp:effectExtent l="0" t="0" r="0" b="0"/>
            <wp:docPr id="19" name="Picture" descr="前端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前端架构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9522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C650A5">
      <w:pPr>
        <w:pStyle w:val="45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前端架构图</w:t>
      </w:r>
    </w:p>
    <w:bookmarkEnd w:id="8"/>
    <w:p w14:paraId="38F334AD">
      <w:pPr>
        <w:pStyle w:val="5"/>
        <w:rPr>
          <w:rFonts w:ascii="黑体" w:hAnsi="黑体" w:eastAsia="黑体" w:cs="黑体"/>
          <w:sz w:val="24"/>
          <w:szCs w:val="24"/>
        </w:rPr>
      </w:pPr>
      <w:bookmarkStart w:id="9" w:name="数据流图"/>
      <w:r>
        <w:rPr>
          <w:rFonts w:hint="eastAsia" w:ascii="黑体" w:hAnsi="黑体" w:eastAsia="黑体" w:cs="黑体"/>
          <w:sz w:val="24"/>
          <w:szCs w:val="24"/>
        </w:rPr>
        <w:t>3.3 数据流图</w:t>
      </w:r>
    </w:p>
    <w:p w14:paraId="42BF275D">
      <w:pPr>
        <w:pStyle w:val="47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271135" cy="2703195"/>
            <wp:effectExtent l="0" t="0" r="0" b="0"/>
            <wp:docPr id="23" name="Picture" descr="消息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消息流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703" cy="270750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CAD6DA">
      <w:pPr>
        <w:pStyle w:val="45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消息流</w:t>
      </w:r>
    </w:p>
    <w:p w14:paraId="75B67822">
      <w:pPr>
        <w:pStyle w:val="6"/>
        <w:rPr>
          <w:rFonts w:ascii="黑体" w:hAnsi="黑体" w:eastAsia="黑体" w:cs="黑体"/>
        </w:rPr>
      </w:pPr>
      <w:bookmarkStart w:id="10" w:name="身份认证流程"/>
      <w:r>
        <w:rPr>
          <w:rFonts w:hint="eastAsia" w:ascii="黑体" w:hAnsi="黑体" w:eastAsia="黑体" w:cs="黑体"/>
        </w:rPr>
        <w:t>身份认证流程</w:t>
      </w:r>
    </w:p>
    <w:p w14:paraId="1D07672F">
      <w:pPr>
        <w:pStyle w:val="47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34000" cy="732155"/>
            <wp:effectExtent l="0" t="0" r="0" b="0"/>
            <wp:docPr id="26" name="Picture" descr="身份认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身份认证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32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5833AF">
      <w:pPr>
        <w:pStyle w:val="45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身份认证</w:t>
      </w:r>
    </w:p>
    <w:p w14:paraId="7108A1AF">
      <w:pPr>
        <w:rPr>
          <w:rFonts w:ascii="黑体" w:hAnsi="黑体" w:eastAsia="黑体" w:cs="黑体"/>
        </w:rPr>
      </w:pPr>
    </w:p>
    <w:bookmarkEnd w:id="6"/>
    <w:bookmarkEnd w:id="9"/>
    <w:bookmarkEnd w:id="10"/>
    <w:p w14:paraId="5F77EA58">
      <w:pPr>
        <w:pStyle w:val="4"/>
        <w:rPr>
          <w:rFonts w:ascii="黑体" w:hAnsi="黑体" w:eastAsia="黑体" w:cs="黑体"/>
          <w:sz w:val="24"/>
          <w:szCs w:val="24"/>
        </w:rPr>
      </w:pPr>
      <w:bookmarkStart w:id="11" w:name="四核心功能模块"/>
      <w:r>
        <w:rPr>
          <w:rFonts w:hint="eastAsia" w:ascii="黑体" w:hAnsi="黑体" w:eastAsia="黑体" w:cs="黑体"/>
          <w:sz w:val="24"/>
          <w:szCs w:val="24"/>
        </w:rPr>
        <w:t>四、核心功能模块</w:t>
      </w:r>
    </w:p>
    <w:p w14:paraId="6E42E5AF">
      <w:pPr>
        <w:pStyle w:val="5"/>
        <w:rPr>
          <w:rFonts w:ascii="黑体" w:hAnsi="黑体" w:eastAsia="黑体" w:cs="黑体"/>
          <w:sz w:val="24"/>
          <w:szCs w:val="24"/>
        </w:rPr>
      </w:pPr>
      <w:bookmarkStart w:id="12" w:name="解题批改analyze_math_image"/>
      <w:r>
        <w:rPr>
          <w:rFonts w:hint="eastAsia" w:ascii="黑体" w:hAnsi="黑体" w:eastAsia="黑体" w:cs="黑体"/>
          <w:sz w:val="24"/>
          <w:szCs w:val="24"/>
        </w:rPr>
        <w:t>4.1 解题批改（analyze_math_image）</w:t>
      </w:r>
    </w:p>
    <w:p w14:paraId="13CC8C09">
      <w:pPr>
        <w:pStyle w:val="49"/>
        <w:jc w:val="center"/>
        <w:rPr>
          <w:rStyle w:val="48"/>
          <w:rFonts w:ascii="黑体" w:hAnsi="黑体" w:eastAsia="黑体" w:cs="黑体"/>
          <w:sz w:val="24"/>
        </w:rPr>
      </w:pPr>
      <w:bookmarkStart w:id="25" w:name="_GoBack"/>
      <w:r>
        <w:rPr>
          <w:rStyle w:val="48"/>
          <w:rFonts w:hint="eastAsia" w:ascii="黑体" w:hAnsi="黑体" w:eastAsia="黑体" w:cs="黑体"/>
          <w:sz w:val="24"/>
        </w:rPr>
        <w:t>用户上传题目图片 + 手写解答图片</w:t>
      </w:r>
      <w:r>
        <w:rPr>
          <w:rFonts w:hint="eastAsia" w:ascii="黑体" w:hAnsi="黑体" w:eastAsia="黑体" w:cs="黑体"/>
        </w:rPr>
        <w:br w:type="textWrapping"/>
      </w:r>
      <w:r>
        <w:rPr>
          <w:rStyle w:val="48"/>
          <w:rFonts w:hint="eastAsia" w:ascii="黑体" w:hAnsi="黑体" w:eastAsia="黑体" w:cs="黑体"/>
          <w:sz w:val="24"/>
        </w:rPr>
        <w:t xml:space="preserve">        ↓</w:t>
      </w:r>
      <w:r>
        <w:rPr>
          <w:rFonts w:hint="eastAsia" w:ascii="黑体" w:hAnsi="黑体" w:eastAsia="黑体" w:cs="黑体"/>
        </w:rPr>
        <w:br w:type="textWrapping"/>
      </w:r>
      <w:r>
        <w:rPr>
          <w:rStyle w:val="48"/>
          <w:rFonts w:hint="eastAsia" w:ascii="黑体" w:hAnsi="黑体" w:eastAsia="黑体" w:cs="黑体"/>
          <w:sz w:val="24"/>
        </w:rPr>
        <w:t>Canvas 压缩至 1024px / 质量 0.6</w:t>
      </w:r>
      <w:r>
        <w:rPr>
          <w:rFonts w:hint="eastAsia" w:ascii="黑体" w:hAnsi="黑体" w:eastAsia="黑体" w:cs="黑体"/>
        </w:rPr>
        <w:br w:type="textWrapping"/>
      </w:r>
      <w:r>
        <w:rPr>
          <w:rStyle w:val="48"/>
          <w:rFonts w:hint="eastAsia" w:ascii="黑体" w:hAnsi="黑体" w:eastAsia="黑体" w:cs="黑体"/>
          <w:sz w:val="24"/>
        </w:rPr>
        <w:t xml:space="preserve">        ↓</w:t>
      </w:r>
      <w:r>
        <w:rPr>
          <w:rFonts w:hint="eastAsia" w:ascii="黑体" w:hAnsi="黑体" w:eastAsia="黑体" w:cs="黑体"/>
        </w:rPr>
        <w:br w:type="textWrapping"/>
      </w:r>
      <w:r>
        <w:rPr>
          <w:rStyle w:val="48"/>
          <w:rFonts w:hint="eastAsia" w:ascii="黑体" w:hAnsi="黑体" w:eastAsia="黑体" w:cs="黑体"/>
          <w:sz w:val="24"/>
        </w:rPr>
        <w:t>[img]图片URL[/img] 嵌入文本 prompt</w:t>
      </w:r>
      <w:r>
        <w:rPr>
          <w:rFonts w:hint="eastAsia" w:ascii="黑体" w:hAnsi="黑体" w:eastAsia="黑体" w:cs="黑体"/>
        </w:rPr>
        <w:br w:type="textWrapping"/>
      </w:r>
      <w:r>
        <w:rPr>
          <w:rStyle w:val="48"/>
          <w:rFonts w:hint="eastAsia" w:ascii="黑体" w:hAnsi="黑体" w:eastAsia="黑体" w:cs="黑体"/>
          <w:sz w:val="24"/>
        </w:rPr>
        <w:t xml:space="preserve">        ↓</w:t>
      </w:r>
      <w:r>
        <w:rPr>
          <w:rFonts w:hint="eastAsia" w:ascii="黑体" w:hAnsi="黑体" w:eastAsia="黑体" w:cs="黑体"/>
        </w:rPr>
        <w:br w:type="textWrapping"/>
      </w:r>
      <w:r>
        <w:rPr>
          <w:rStyle w:val="48"/>
          <w:rFonts w:hint="eastAsia" w:ascii="黑体" w:hAnsi="黑体" w:eastAsia="黑体" w:cs="黑体"/>
          <w:sz w:val="24"/>
        </w:rPr>
        <w:t>SSE 流式发送至 Coze Agent</w:t>
      </w:r>
      <w:r>
        <w:rPr>
          <w:rFonts w:hint="eastAsia" w:ascii="黑体" w:hAnsi="黑体" w:eastAsia="黑体" w:cs="黑体"/>
        </w:rPr>
        <w:br w:type="textWrapping"/>
      </w:r>
      <w:r>
        <w:rPr>
          <w:rStyle w:val="48"/>
          <w:rFonts w:hint="eastAsia" w:ascii="黑体" w:hAnsi="黑体" w:eastAsia="黑体" w:cs="黑体"/>
          <w:sz w:val="24"/>
        </w:rPr>
        <w:t xml:space="preserve">        ↓</w:t>
      </w:r>
      <w:r>
        <w:rPr>
          <w:rFonts w:hint="eastAsia" w:ascii="黑体" w:hAnsi="黑体" w:eastAsia="黑体" w:cs="黑体"/>
        </w:rPr>
        <w:br w:type="textWrapping"/>
      </w:r>
      <w:r>
        <w:rPr>
          <w:rStyle w:val="48"/>
          <w:rFonts w:hint="eastAsia" w:ascii="黑体" w:hAnsi="黑体" w:eastAsia="黑体" w:cs="黑体"/>
          <w:sz w:val="24"/>
        </w:rPr>
        <w:t>Agent 调用 analyze_math_image 工具</w:t>
      </w:r>
      <w:r>
        <w:rPr>
          <w:rFonts w:hint="eastAsia" w:ascii="黑体" w:hAnsi="黑体" w:eastAsia="黑体" w:cs="黑体"/>
        </w:rPr>
        <w:br w:type="textWrapping"/>
      </w:r>
      <w:r>
        <w:rPr>
          <w:rStyle w:val="48"/>
          <w:rFonts w:hint="eastAsia" w:ascii="黑体" w:hAnsi="黑体" w:eastAsia="黑体" w:cs="黑体"/>
          <w:sz w:val="24"/>
        </w:rPr>
        <w:t xml:space="preserve">        ↓</w:t>
      </w:r>
      <w:r>
        <w:rPr>
          <w:rFonts w:hint="eastAsia" w:ascii="黑体" w:hAnsi="黑体" w:eastAsia="黑体" w:cs="黑体"/>
        </w:rPr>
        <w:br w:type="textWrapping"/>
      </w:r>
      <w:r>
        <w:rPr>
          <w:rStyle w:val="48"/>
          <w:rFonts w:hint="eastAsia" w:ascii="黑体" w:hAnsi="黑体" w:eastAsia="黑体" w:cs="黑体"/>
          <w:sz w:val="24"/>
        </w:rPr>
        <w:t>多模态模型分析 → 步骤级批改</w:t>
      </w:r>
      <w:r>
        <w:rPr>
          <w:rFonts w:hint="eastAsia" w:ascii="黑体" w:hAnsi="黑体" w:eastAsia="黑体" w:cs="黑体"/>
        </w:rPr>
        <w:br w:type="textWrapping"/>
      </w:r>
      <w:r>
        <w:rPr>
          <w:rStyle w:val="48"/>
          <w:rFonts w:hint="eastAsia" w:ascii="黑体" w:hAnsi="黑体" w:eastAsia="黑体" w:cs="黑体"/>
          <w:sz w:val="24"/>
        </w:rPr>
        <w:t xml:space="preserve">        ↓</w:t>
      </w:r>
      <w:r>
        <w:rPr>
          <w:rFonts w:hint="eastAsia" w:ascii="黑体" w:hAnsi="黑体" w:eastAsia="黑体" w:cs="黑体"/>
        </w:rPr>
        <w:br w:type="textWrapping"/>
      </w:r>
      <w:r>
        <w:rPr>
          <w:rStyle w:val="48"/>
          <w:rFonts w:hint="eastAsia" w:ascii="黑体" w:hAnsi="黑体" w:eastAsia="黑体" w:cs="黑体"/>
          <w:sz w:val="24"/>
        </w:rPr>
        <w:t>返回: 逐步骤判定 + 错误类型 + 评分</w:t>
      </w:r>
      <w:r>
        <w:rPr>
          <w:rFonts w:hint="eastAsia" w:ascii="黑体" w:hAnsi="黑体" w:eastAsia="黑体" w:cs="黑体"/>
        </w:rPr>
        <w:br w:type="textWrapping"/>
      </w:r>
      <w:r>
        <w:rPr>
          <w:rStyle w:val="48"/>
          <w:rFonts w:hint="eastAsia" w:ascii="黑体" w:hAnsi="黑体" w:eastAsia="黑体" w:cs="黑体"/>
          <w:sz w:val="24"/>
        </w:rPr>
        <w:t xml:space="preserve">        ↓</w:t>
      </w:r>
      <w:r>
        <w:rPr>
          <w:rFonts w:hint="eastAsia" w:ascii="黑体" w:hAnsi="黑体" w:eastAsia="黑体" w:cs="黑体"/>
        </w:rPr>
        <w:br w:type="textWrapping"/>
      </w:r>
      <w:r>
        <w:rPr>
          <w:rStyle w:val="48"/>
          <w:rFonts w:hint="eastAsia" w:ascii="黑体" w:hAnsi="黑体" w:eastAsia="黑体" w:cs="黑体"/>
          <w:sz w:val="24"/>
        </w:rPr>
        <w:t xml:space="preserve">前端实时渲染: 表格 + </w:t>
      </w:r>
      <w:r>
        <w:rPr>
          <w:rStyle w:val="48"/>
          <w:rFonts w:ascii="Segoe UI Emoji" w:hAnsi="Segoe UI Emoji" w:eastAsia="黑体" w:cs="Segoe UI Emoji"/>
          <w:sz w:val="24"/>
        </w:rPr>
        <w:t>✅</w:t>
      </w:r>
      <w:r>
        <w:rPr>
          <w:rStyle w:val="48"/>
          <w:rFonts w:hint="eastAsia" w:ascii="黑体" w:hAnsi="黑体" w:eastAsia="黑体" w:cs="黑体"/>
          <w:sz w:val="24"/>
        </w:rPr>
        <w:t>/</w:t>
      </w:r>
      <w:r>
        <w:rPr>
          <w:rStyle w:val="48"/>
          <w:rFonts w:ascii="Segoe UI Emoji" w:hAnsi="Segoe UI Emoji" w:eastAsia="黑体" w:cs="Segoe UI Emoji"/>
          <w:sz w:val="24"/>
        </w:rPr>
        <w:t>❌</w:t>
      </w:r>
      <w:r>
        <w:rPr>
          <w:rStyle w:val="48"/>
          <w:rFonts w:hint="eastAsia" w:ascii="黑体" w:hAnsi="黑体" w:eastAsia="黑体" w:cs="黑体"/>
          <w:sz w:val="24"/>
        </w:rPr>
        <w:t xml:space="preserve"> + 评语</w:t>
      </w:r>
    </w:p>
    <w:bookmarkEnd w:id="25"/>
    <w:p w14:paraId="50854F17">
      <w:pPr>
        <w:pStyle w:val="49"/>
        <w:rPr>
          <w:rFonts w:hint="eastAsia" w:ascii="黑体" w:hAnsi="黑体" w:eastAsia="黑体" w:cs="黑体"/>
        </w:rPr>
      </w:pPr>
    </w:p>
    <w:p w14:paraId="52C88C56">
      <w:pPr>
        <w:pStyle w:val="23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为了更好地辅进行导，我们</w:t>
      </w:r>
      <w:r>
        <w:rPr>
          <w:rFonts w:hint="eastAsia" w:ascii="黑体" w:hAnsi="黑体" w:eastAsia="黑体" w:cs="黑体"/>
        </w:rPr>
        <w:t>支持 5 种</w:t>
      </w:r>
      <w:r>
        <w:rPr>
          <w:rFonts w:hint="eastAsia" w:ascii="黑体" w:hAnsi="黑体" w:eastAsia="黑体" w:cs="黑体"/>
          <w:lang w:val="en-US" w:eastAsia="zh-CN"/>
        </w:rPr>
        <w:t>不同形式的输入</w:t>
      </w:r>
      <w:r>
        <w:rPr>
          <w:rFonts w:hint="eastAsia" w:ascii="黑体" w:hAnsi="黑体" w:eastAsia="黑体" w:cs="黑体"/>
        </w:rPr>
        <w:t>模式：</w:t>
      </w:r>
    </w:p>
    <w:tbl>
      <w:tblPr>
        <w:tblStyle w:val="41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136"/>
      </w:tblGrid>
      <w:tr w14:paraId="4170B32F">
        <w:trPr>
          <w:tblHeader/>
          <w:jc w:val="center"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E146B68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模式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74A6ADA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用途</w:t>
            </w:r>
          </w:p>
        </w:tc>
      </w:tr>
      <w:tr w14:paraId="6C4994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F8CB6FE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Style w:val="48"/>
                <w:rFonts w:hint="eastAsia" w:ascii="黑体" w:hAnsi="黑体" w:eastAsia="黑体" w:cs="黑体"/>
                <w:sz w:val="24"/>
              </w:rPr>
              <w:t>extract_problem</w:t>
            </w:r>
          </w:p>
        </w:tc>
        <w:tc>
          <w:tcPr>
            <w:tcW w:w="0" w:type="auto"/>
          </w:tcPr>
          <w:p w14:paraId="70BDB0DA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提取图片中的题目</w:t>
            </w:r>
          </w:p>
        </w:tc>
      </w:tr>
      <w:tr w14:paraId="75469E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659514F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Style w:val="48"/>
                <w:rFonts w:hint="eastAsia" w:ascii="黑体" w:hAnsi="黑体" w:eastAsia="黑体" w:cs="黑体"/>
                <w:sz w:val="24"/>
              </w:rPr>
              <w:t>grade_handwriting</w:t>
            </w:r>
          </w:p>
        </w:tc>
        <w:tc>
          <w:tcPr>
            <w:tcW w:w="0" w:type="auto"/>
          </w:tcPr>
          <w:p w14:paraId="6223BCC8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批改手写解答</w:t>
            </w:r>
          </w:p>
        </w:tc>
      </w:tr>
      <w:tr w14:paraId="2EC84F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186F68E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Style w:val="48"/>
                <w:rFonts w:hint="eastAsia" w:ascii="黑体" w:hAnsi="黑体" w:eastAsia="黑体" w:cs="黑体"/>
                <w:sz w:val="24"/>
              </w:rPr>
              <w:t>process_grading</w:t>
            </w:r>
          </w:p>
        </w:tc>
        <w:tc>
          <w:tcPr>
            <w:tcW w:w="0" w:type="auto"/>
          </w:tcPr>
          <w:p w14:paraId="7468824F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步骤级判分</w:t>
            </w:r>
          </w:p>
        </w:tc>
      </w:tr>
      <w:tr w14:paraId="3F333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24D8787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Style w:val="48"/>
                <w:rFonts w:hint="eastAsia" w:ascii="黑体" w:hAnsi="黑体" w:eastAsia="黑体" w:cs="黑体"/>
                <w:sz w:val="24"/>
              </w:rPr>
              <w:t>graph_analysis</w:t>
            </w:r>
          </w:p>
        </w:tc>
        <w:tc>
          <w:tcPr>
            <w:tcW w:w="0" w:type="auto"/>
          </w:tcPr>
          <w:p w14:paraId="645886CC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分析函数图像</w:t>
            </w:r>
          </w:p>
        </w:tc>
      </w:tr>
      <w:tr w14:paraId="7AA407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649202C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Style w:val="48"/>
                <w:rFonts w:hint="eastAsia" w:ascii="黑体" w:hAnsi="黑体" w:eastAsia="黑体" w:cs="黑体"/>
                <w:sz w:val="24"/>
              </w:rPr>
              <w:t>ocr_text</w:t>
            </w:r>
          </w:p>
        </w:tc>
        <w:tc>
          <w:tcPr>
            <w:tcW w:w="0" w:type="auto"/>
          </w:tcPr>
          <w:p w14:paraId="3DAEC63D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提取文字</w:t>
            </w:r>
          </w:p>
        </w:tc>
      </w:tr>
      <w:bookmarkEnd w:id="12"/>
    </w:tbl>
    <w:p w14:paraId="5F000B3E">
      <w:pPr>
        <w:pStyle w:val="5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13" w:name="错题本管理error_notebook"/>
    </w:p>
    <w:p w14:paraId="6146E940">
      <w:pPr>
        <w:pStyle w:val="5"/>
        <w:rPr>
          <w:rFonts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4.2 错题本管理（error_notebook）</w:t>
      </w:r>
    </w:p>
    <w:p w14:paraId="215355E5">
      <w:pPr>
        <w:pStyle w:val="49"/>
        <w:rPr>
          <w:rStyle w:val="48"/>
          <w:rFonts w:hint="eastAsia" w:ascii="黑体" w:hAnsi="黑体" w:eastAsia="黑体" w:cs="黑体"/>
          <w:sz w:val="24"/>
        </w:rPr>
      </w:pPr>
      <w:r>
        <w:rPr>
          <w:rStyle w:val="48"/>
          <w:rFonts w:hint="eastAsia" w:ascii="黑体" w:hAnsi="黑体" w:eastAsia="黑体" w:cs="黑体"/>
          <w:sz w:val="24"/>
        </w:rPr>
        <w:t>4 种操作:</w:t>
      </w:r>
      <w:r>
        <w:rPr>
          <w:rFonts w:hint="eastAsia" w:ascii="黑体" w:hAnsi="黑体" w:eastAsia="黑体" w:cs="黑体"/>
        </w:rPr>
        <w:br w:type="textWrapping"/>
      </w:r>
      <w:r>
        <w:rPr>
          <w:rStyle w:val="48"/>
          <w:rFonts w:hint="eastAsia" w:ascii="黑体" w:hAnsi="黑体" w:eastAsia="黑体" w:cs="黑体"/>
          <w:sz w:val="24"/>
        </w:rPr>
        <w:t>├── add_error: 记录错题（题目/错误答案/正确答案/类型/知识点）</w:t>
      </w:r>
      <w:r>
        <w:rPr>
          <w:rFonts w:hint="eastAsia" w:ascii="黑体" w:hAnsi="黑体" w:eastAsia="黑体" w:cs="黑体"/>
        </w:rPr>
        <w:br w:type="textWrapping"/>
      </w:r>
      <w:r>
        <w:rPr>
          <w:rStyle w:val="48"/>
          <w:rFonts w:hint="eastAsia" w:ascii="黑体" w:hAnsi="黑体" w:eastAsia="黑体" w:cs="黑体"/>
          <w:sz w:val="24"/>
        </w:rPr>
        <w:t>├── list_errors: 查询错题（支持筛选未掌握）</w:t>
      </w:r>
      <w:r>
        <w:rPr>
          <w:rFonts w:hint="eastAsia" w:ascii="黑体" w:hAnsi="黑体" w:eastAsia="黑体" w:cs="黑体"/>
        </w:rPr>
        <w:br w:type="textWrapping"/>
      </w:r>
      <w:r>
        <w:rPr>
          <w:rStyle w:val="48"/>
          <w:rFonts w:hint="eastAsia" w:ascii="黑体" w:hAnsi="黑体" w:eastAsia="黑体" w:cs="黑体"/>
          <w:sz w:val="24"/>
        </w:rPr>
        <w:t>├── get_weak_points: 薄弱点分析（按知识点/错误类型聚合）</w:t>
      </w:r>
      <w:r>
        <w:rPr>
          <w:rFonts w:hint="eastAsia" w:ascii="黑体" w:hAnsi="黑体" w:eastAsia="黑体" w:cs="黑体"/>
        </w:rPr>
        <w:br w:type="textWrapping"/>
      </w:r>
      <w:r>
        <w:rPr>
          <w:rStyle w:val="48"/>
          <w:rFonts w:hint="eastAsia" w:ascii="黑体" w:hAnsi="黑体" w:eastAsia="黑体" w:cs="黑体"/>
          <w:sz w:val="24"/>
        </w:rPr>
        <w:t>└── mark_mastered: 标记为已掌握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lang w:val="en-US" w:eastAsia="zh-CN"/>
        </w:rPr>
        <w:tab/>
      </w:r>
      <w:r>
        <w:rPr>
          <w:rStyle w:val="48"/>
          <w:rFonts w:hint="eastAsia" w:ascii="黑体" w:hAnsi="黑体" w:eastAsia="黑体" w:cs="黑体"/>
          <w:sz w:val="24"/>
        </w:rPr>
        <w:t>数据库: PostgreSQL error_notebook 表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lang w:val="en-US" w:eastAsia="zh-CN"/>
        </w:rPr>
        <w:tab/>
      </w:r>
      <w:r>
        <w:rPr>
          <w:rStyle w:val="48"/>
          <w:rFonts w:hint="eastAsia" w:ascii="黑体" w:hAnsi="黑体" w:eastAsia="黑体" w:cs="黑体"/>
          <w:sz w:val="24"/>
        </w:rPr>
        <w:t>隔离: 按 user_id (SHA256(token)) 隔离</w:t>
      </w:r>
    </w:p>
    <w:p w14:paraId="1467C80A">
      <w:pPr>
        <w:pStyle w:val="49"/>
        <w:rPr>
          <w:rStyle w:val="48"/>
          <w:rFonts w:hint="eastAsia" w:ascii="黑体" w:hAnsi="黑体" w:eastAsia="黑体" w:cs="黑体"/>
          <w:sz w:val="24"/>
        </w:rPr>
      </w:pPr>
    </w:p>
    <w:bookmarkEnd w:id="13"/>
    <w:p w14:paraId="1AB3F0C9">
      <w:pPr>
        <w:pStyle w:val="5"/>
        <w:rPr>
          <w:rFonts w:ascii="黑体" w:hAnsi="黑体" w:eastAsia="黑体" w:cs="黑体"/>
          <w:sz w:val="24"/>
          <w:szCs w:val="24"/>
        </w:rPr>
      </w:pPr>
      <w:bookmarkStart w:id="14" w:name="复习规划study_planner"/>
      <w:r>
        <w:rPr>
          <w:rFonts w:hint="eastAsia" w:ascii="黑体" w:hAnsi="黑体" w:eastAsia="黑体" w:cs="黑体"/>
          <w:sz w:val="24"/>
          <w:szCs w:val="24"/>
        </w:rPr>
        <w:t>4.3 复习规划（study_planner）</w:t>
      </w:r>
    </w:p>
    <w:p w14:paraId="6BFB2B94">
      <w:pPr>
        <w:pStyle w:val="49"/>
        <w:jc w:val="center"/>
        <w:rPr>
          <w:rStyle w:val="48"/>
          <w:rFonts w:hint="eastAsia" w:ascii="黑体" w:hAnsi="黑体" w:eastAsia="黑体" w:cs="黑体"/>
          <w:sz w:val="24"/>
        </w:rPr>
      </w:pPr>
      <w:r>
        <w:rPr>
          <w:rStyle w:val="48"/>
          <w:rFonts w:hint="eastAsia" w:ascii="黑体" w:hAnsi="黑体" w:eastAsia="黑体" w:cs="黑体"/>
          <w:sz w:val="24"/>
        </w:rPr>
        <w:t>算法流程:</w:t>
      </w:r>
      <w:r>
        <w:rPr>
          <w:rFonts w:hint="eastAsia" w:ascii="黑体" w:hAnsi="黑体" w:eastAsia="黑体" w:cs="黑体"/>
        </w:rPr>
        <w:br w:type="textWrapping"/>
      </w:r>
      <w:r>
        <w:rPr>
          <w:rStyle w:val="48"/>
          <w:rFonts w:hint="eastAsia" w:ascii="黑体" w:hAnsi="黑体" w:eastAsia="黑体" w:cs="黑体"/>
          <w:sz w:val="24"/>
        </w:rPr>
        <w:t>目标分数 → 难度系数 → 各模块目标得分</w:t>
      </w:r>
      <w:r>
        <w:rPr>
          <w:rFonts w:hint="eastAsia" w:ascii="黑体" w:hAnsi="黑体" w:eastAsia="黑体" w:cs="黑体"/>
        </w:rPr>
        <w:br w:type="textWrapping"/>
      </w:r>
      <w:r>
        <w:rPr>
          <w:rStyle w:val="48"/>
          <w:rFonts w:hint="eastAsia" w:ascii="黑体" w:hAnsi="黑体" w:eastAsia="黑体" w:cs="黑体"/>
          <w:sz w:val="24"/>
        </w:rPr>
        <w:t xml:space="preserve">    ↓</w:t>
      </w:r>
      <w:r>
        <w:rPr>
          <w:rFonts w:hint="eastAsia" w:ascii="黑体" w:hAnsi="黑体" w:eastAsia="黑体" w:cs="黑体"/>
        </w:rPr>
        <w:br w:type="textWrapping"/>
      </w:r>
      <w:r>
        <w:rPr>
          <w:rStyle w:val="48"/>
          <w:rFonts w:hint="eastAsia" w:ascii="黑体" w:hAnsi="黑体" w:eastAsia="黑体" w:cs="黑体"/>
          <w:sz w:val="24"/>
        </w:rPr>
        <w:t>基础阶段: 知识点全覆盖 + 课后习题 (40%)</w:t>
      </w:r>
      <w:r>
        <w:rPr>
          <w:rFonts w:hint="eastAsia" w:ascii="黑体" w:hAnsi="黑体" w:eastAsia="黑体" w:cs="黑体"/>
        </w:rPr>
        <w:br w:type="textWrapping"/>
      </w:r>
      <w:r>
        <w:rPr>
          <w:rStyle w:val="48"/>
          <w:rFonts w:hint="eastAsia" w:ascii="黑体" w:hAnsi="黑体" w:eastAsia="黑体" w:cs="黑体"/>
          <w:sz w:val="24"/>
        </w:rPr>
        <w:t xml:space="preserve">    ↓</w:t>
      </w:r>
      <w:r>
        <w:rPr>
          <w:rFonts w:hint="eastAsia" w:ascii="黑体" w:hAnsi="黑体" w:eastAsia="黑体" w:cs="黑体"/>
        </w:rPr>
        <w:br w:type="textWrapping"/>
      </w:r>
      <w:r>
        <w:rPr>
          <w:rStyle w:val="48"/>
          <w:rFonts w:hint="eastAsia" w:ascii="黑体" w:hAnsi="黑体" w:eastAsia="黑体" w:cs="黑体"/>
          <w:sz w:val="24"/>
        </w:rPr>
        <w:t>强化阶段: 专题训练 + 题型归纳 (35%)</w:t>
      </w:r>
      <w:r>
        <w:rPr>
          <w:rFonts w:hint="eastAsia" w:ascii="黑体" w:hAnsi="黑体" w:eastAsia="黑体" w:cs="黑体"/>
        </w:rPr>
        <w:br w:type="textWrapping"/>
      </w:r>
      <w:r>
        <w:rPr>
          <w:rStyle w:val="48"/>
          <w:rFonts w:hint="eastAsia" w:ascii="黑体" w:hAnsi="黑体" w:eastAsia="黑体" w:cs="黑体"/>
          <w:sz w:val="24"/>
        </w:rPr>
        <w:t xml:space="preserve">    ↓</w:t>
      </w:r>
      <w:r>
        <w:rPr>
          <w:rFonts w:hint="eastAsia" w:ascii="黑体" w:hAnsi="黑体" w:eastAsia="黑体" w:cs="黑体"/>
        </w:rPr>
        <w:br w:type="textWrapping"/>
      </w:r>
      <w:r>
        <w:rPr>
          <w:rStyle w:val="48"/>
          <w:rFonts w:hint="eastAsia" w:ascii="黑体" w:hAnsi="黑体" w:eastAsia="黑体" w:cs="黑体"/>
          <w:sz w:val="24"/>
        </w:rPr>
        <w:t>真题阶段: 近15年真题 + 错题回顾 (15%)</w:t>
      </w:r>
      <w:r>
        <w:rPr>
          <w:rFonts w:hint="eastAsia" w:ascii="黑体" w:hAnsi="黑体" w:eastAsia="黑体" w:cs="黑体"/>
        </w:rPr>
        <w:br w:type="textWrapping"/>
      </w:r>
      <w:r>
        <w:rPr>
          <w:rStyle w:val="48"/>
          <w:rFonts w:hint="eastAsia" w:ascii="黑体" w:hAnsi="黑体" w:eastAsia="黑体" w:cs="黑体"/>
          <w:sz w:val="24"/>
        </w:rPr>
        <w:t xml:space="preserve">    ↓</w:t>
      </w:r>
      <w:r>
        <w:rPr>
          <w:rFonts w:hint="eastAsia" w:ascii="黑体" w:hAnsi="黑体" w:eastAsia="黑体" w:cs="黑体"/>
        </w:rPr>
        <w:br w:type="textWrapping"/>
      </w:r>
      <w:r>
        <w:rPr>
          <w:rStyle w:val="48"/>
          <w:rFonts w:hint="eastAsia" w:ascii="黑体" w:hAnsi="黑体" w:eastAsia="黑体" w:cs="黑体"/>
          <w:sz w:val="24"/>
        </w:rPr>
        <w:t>冲刺阶段: 模拟卷 + 查漏补缺 (10%)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br w:type="textWrapping"/>
      </w:r>
      <w:r>
        <w:rPr>
          <w:rStyle w:val="48"/>
          <w:rFonts w:hint="eastAsia" w:ascii="黑体" w:hAnsi="黑体" w:eastAsia="黑体" w:cs="黑体"/>
          <w:sz w:val="24"/>
        </w:rPr>
        <w:t>参数: 目标分数 / 每日可用时间 / 数学类型 (一/二/三)</w:t>
      </w:r>
      <w:r>
        <w:rPr>
          <w:rFonts w:hint="eastAsia" w:ascii="黑体" w:hAnsi="黑体" w:eastAsia="黑体" w:cs="黑体"/>
        </w:rPr>
        <w:br w:type="textWrapping"/>
      </w:r>
      <w:r>
        <w:rPr>
          <w:rStyle w:val="48"/>
          <w:rFonts w:hint="eastAsia" w:ascii="黑体" w:hAnsi="黑体" w:eastAsia="黑体" w:cs="黑体"/>
          <w:sz w:val="24"/>
        </w:rPr>
        <w:t>输出: 52周详细计划 + 阶段分布 + 总复习时长</w:t>
      </w:r>
    </w:p>
    <w:p w14:paraId="27E89738">
      <w:pPr>
        <w:pStyle w:val="49"/>
        <w:ind w:firstLine="720" w:firstLineChars="0"/>
        <w:jc w:val="both"/>
        <w:rPr>
          <w:rStyle w:val="48"/>
          <w:rFonts w:hint="eastAsia" w:ascii="黑体" w:hAnsi="黑体" w:eastAsia="黑体" w:cs="黑体"/>
          <w:sz w:val="24"/>
        </w:rPr>
      </w:pPr>
    </w:p>
    <w:bookmarkEnd w:id="14"/>
    <w:p w14:paraId="459AB509">
      <w:pPr>
        <w:pStyle w:val="5"/>
        <w:rPr>
          <w:rFonts w:ascii="黑体" w:hAnsi="黑体" w:eastAsia="黑体" w:cs="黑体"/>
          <w:sz w:val="24"/>
          <w:szCs w:val="24"/>
        </w:rPr>
      </w:pPr>
      <w:bookmarkStart w:id="15" w:name="艾宾浩斯间隔复习spaced_review"/>
      <w:r>
        <w:rPr>
          <w:rFonts w:hint="eastAsia" w:ascii="黑体" w:hAnsi="黑体" w:eastAsia="黑体" w:cs="黑体"/>
          <w:sz w:val="24"/>
          <w:szCs w:val="24"/>
        </w:rPr>
        <w:t>4.4 艾宾浩斯间隔复习（spaced_review）</w:t>
      </w:r>
    </w:p>
    <w:p w14:paraId="31ADEE72">
      <w:pPr>
        <w:pStyle w:val="47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815965" cy="1722120"/>
            <wp:effectExtent l="0" t="0" r="13335" b="11430"/>
            <wp:docPr id="35" name="Picture" descr="间隔复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间隔复习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5965" cy="1722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1"/>
    <w:bookmarkEnd w:id="15"/>
    <w:p w14:paraId="47490C5C">
      <w:pPr>
        <w:rPr>
          <w:rFonts w:ascii="黑体" w:hAnsi="黑体" w:eastAsia="黑体" w:cs="黑体"/>
        </w:rPr>
      </w:pPr>
      <w:bookmarkStart w:id="16" w:name="六设计的难点和可能出现的问题"/>
    </w:p>
    <w:bookmarkEnd w:id="16"/>
    <w:p w14:paraId="6033D469">
      <w:pPr>
        <w:pStyle w:val="4"/>
        <w:rPr>
          <w:rFonts w:ascii="黑体" w:hAnsi="黑体" w:eastAsia="黑体" w:cs="黑体"/>
          <w:sz w:val="24"/>
          <w:szCs w:val="24"/>
        </w:rPr>
      </w:pPr>
      <w:bookmarkStart w:id="17" w:name="八前端独立设计部分"/>
      <w:r>
        <w:rPr>
          <w:rFonts w:hint="eastAsia" w:ascii="黑体" w:hAnsi="黑体" w:eastAsia="黑体" w:cs="黑体"/>
          <w:sz w:val="24"/>
          <w:szCs w:val="24"/>
        </w:rPr>
        <w:t>七、前端独立设计部分</w:t>
      </w:r>
    </w:p>
    <w:p w14:paraId="1939E96B">
      <w:pPr>
        <w:pStyle w:val="5"/>
        <w:rPr>
          <w:rFonts w:ascii="黑体" w:hAnsi="黑体" w:eastAsia="黑体" w:cs="黑体"/>
          <w:sz w:val="24"/>
          <w:szCs w:val="24"/>
        </w:rPr>
      </w:pPr>
      <w:bookmarkStart w:id="18" w:name="数学主题-ui"/>
      <w:r>
        <w:rPr>
          <w:rFonts w:hint="eastAsia" w:ascii="黑体" w:hAnsi="黑体" w:eastAsia="黑体" w:cs="黑体"/>
          <w:sz w:val="24"/>
          <w:szCs w:val="24"/>
        </w:rPr>
        <w:t>8.1 数学主题 UI</w:t>
      </w:r>
    </w:p>
    <w:p w14:paraId="6BE065C1">
      <w:pPr>
        <w:pStyle w:val="24"/>
        <w:numPr>
          <w:ilvl w:val="0"/>
          <w:numId w:val="1"/>
        </w:numPr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配色</w:t>
      </w:r>
      <w:r>
        <w:rPr>
          <w:rFonts w:hint="eastAsia" w:ascii="黑体" w:hAnsi="黑体" w:eastAsia="黑体" w:cs="黑体"/>
        </w:rPr>
        <w:t xml:space="preserve">：深蓝灰背景 </w:t>
      </w:r>
      <w:r>
        <w:rPr>
          <w:rStyle w:val="48"/>
          <w:rFonts w:hint="eastAsia" w:ascii="黑体" w:hAnsi="黑体" w:eastAsia="黑体" w:cs="黑体"/>
          <w:sz w:val="24"/>
        </w:rPr>
        <w:t>#0f1729</w:t>
      </w:r>
      <w:r>
        <w:rPr>
          <w:rFonts w:hint="eastAsia" w:ascii="黑体" w:hAnsi="黑体" w:eastAsia="黑体" w:cs="黑体"/>
        </w:rPr>
        <w:t xml:space="preserve">，金色 </w:t>
      </w:r>
      <w:r>
        <w:rPr>
          <w:rStyle w:val="48"/>
          <w:rFonts w:hint="eastAsia" w:ascii="黑体" w:hAnsi="黑体" w:eastAsia="黑体" w:cs="黑体"/>
          <w:sz w:val="24"/>
        </w:rPr>
        <w:t>#f0c060</w:t>
      </w:r>
      <w:r>
        <w:rPr>
          <w:rFonts w:hint="eastAsia" w:ascii="黑体" w:hAnsi="黑体" w:eastAsia="黑体" w:cs="黑体"/>
        </w:rPr>
        <w:t xml:space="preserve"> 强调，米白 </w:t>
      </w:r>
      <w:r>
        <w:rPr>
          <w:rStyle w:val="48"/>
          <w:rFonts w:hint="eastAsia" w:ascii="黑体" w:hAnsi="黑体" w:eastAsia="黑体" w:cs="黑体"/>
          <w:sz w:val="24"/>
        </w:rPr>
        <w:t>#e8e4db</w:t>
      </w:r>
      <w:r>
        <w:rPr>
          <w:rFonts w:hint="eastAsia" w:ascii="黑体" w:hAnsi="黑体" w:eastAsia="黑体" w:cs="黑体"/>
        </w:rPr>
        <w:t xml:space="preserve"> 文字</w:t>
      </w:r>
    </w:p>
    <w:p w14:paraId="453E1625">
      <w:pPr>
        <w:pStyle w:val="24"/>
        <w:numPr>
          <w:ilvl w:val="0"/>
          <w:numId w:val="1"/>
        </w:numPr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背景动画</w:t>
      </w:r>
      <w:r>
        <w:rPr>
          <w:rFonts w:hint="eastAsia" w:ascii="黑体" w:hAnsi="黑体" w:eastAsia="黑体" w:cs="黑体"/>
        </w:rPr>
        <w:t>：∑/∫/π/∞/√/Δ 等数学符号低透明度背景粒子</w:t>
      </w:r>
    </w:p>
    <w:p w14:paraId="457ED229">
      <w:pPr>
        <w:pStyle w:val="24"/>
        <w:numPr>
          <w:ilvl w:val="0"/>
          <w:numId w:val="1"/>
        </w:numPr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加载动画</w:t>
      </w:r>
      <w:r>
        <w:rPr>
          <w:rFonts w:hint="eastAsia" w:ascii="黑体" w:hAnsi="黑体" w:eastAsia="黑体" w:cs="黑体"/>
        </w:rPr>
        <w:t>：∑/∫/∏ 三字符弹跳动画 + 实时计时</w:t>
      </w:r>
    </w:p>
    <w:p w14:paraId="65360939">
      <w:pPr>
        <w:pStyle w:val="24"/>
        <w:numPr>
          <w:ilvl w:val="0"/>
          <w:numId w:val="1"/>
        </w:numPr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气泡样式</w:t>
      </w:r>
      <w:r>
        <w:rPr>
          <w:rFonts w:hint="eastAsia" w:ascii="黑体" w:hAnsi="黑体" w:eastAsia="黑体" w:cs="黑体"/>
        </w:rPr>
        <w:t xml:space="preserve">：金色左边框 + QED 符号 </w:t>
      </w:r>
      <w:r>
        <w:rPr>
          <w:rFonts w:hint="eastAsia" w:ascii="MS Gothic" w:hAnsi="MS Gothic" w:eastAsia="MS Gothic" w:cs="MS Gothic"/>
        </w:rPr>
        <w:t>∎</w:t>
      </w:r>
      <w:r>
        <w:rPr>
          <w:rFonts w:hint="eastAsia" w:ascii="黑体" w:hAnsi="黑体" w:eastAsia="黑体" w:cs="黑体"/>
        </w:rPr>
        <w:t>，定理证明风格</w:t>
      </w:r>
    </w:p>
    <w:p w14:paraId="0C9C39C7">
      <w:pPr>
        <w:pStyle w:val="24"/>
        <w:numPr>
          <w:ilvl w:val="0"/>
          <w:numId w:val="1"/>
        </w:numPr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装饰线</w:t>
      </w:r>
      <w:r>
        <w:rPr>
          <w:rFonts w:hint="eastAsia" w:ascii="黑体" w:hAnsi="黑体" w:eastAsia="黑体" w:cs="黑体"/>
        </w:rPr>
        <w:t>：导航栏下方 —∑—∫—π—∞—√—Δ— 数学符号分割线</w:t>
      </w:r>
    </w:p>
    <w:bookmarkEnd w:id="18"/>
    <w:p w14:paraId="718049B9">
      <w:pPr>
        <w:pStyle w:val="5"/>
        <w:rPr>
          <w:rFonts w:ascii="黑体" w:hAnsi="黑体" w:eastAsia="黑体" w:cs="黑体"/>
          <w:sz w:val="24"/>
          <w:szCs w:val="24"/>
        </w:rPr>
      </w:pPr>
      <w:bookmarkStart w:id="19" w:name="渲染引擎"/>
      <w:r>
        <w:rPr>
          <w:rFonts w:hint="eastAsia" w:ascii="黑体" w:hAnsi="黑体" w:eastAsia="黑体" w:cs="黑体"/>
          <w:sz w:val="24"/>
          <w:szCs w:val="24"/>
        </w:rPr>
        <w:t>8.2 渲染引擎</w:t>
      </w:r>
    </w:p>
    <w:p w14:paraId="2B816F51">
      <w:pPr>
        <w:pStyle w:val="24"/>
        <w:numPr>
          <w:ilvl w:val="0"/>
          <w:numId w:val="1"/>
        </w:numPr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LaTeX 公式渲染</w:t>
      </w:r>
      <w:r>
        <w:rPr>
          <w:rFonts w:hint="eastAsia" w:ascii="黑体" w:hAnsi="黑体" w:eastAsia="黑体" w:cs="黑体"/>
        </w:rPr>
        <w:t xml:space="preserve">：KaTeX，支持 </w:t>
      </w:r>
      <w:r>
        <w:rPr>
          <w:rStyle w:val="48"/>
          <w:rFonts w:hint="eastAsia" w:ascii="黑体" w:hAnsi="黑体" w:eastAsia="黑体" w:cs="黑体"/>
          <w:sz w:val="24"/>
        </w:rPr>
        <w:t>$...$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  <w:sz w:val="24"/>
        </w:rPr>
        <w:t>$$...$$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  <w:sz w:val="24"/>
        </w:rPr>
        <w:t>\(...\)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  <w:sz w:val="24"/>
        </w:rPr>
        <w:t>\[...\]</w:t>
      </w:r>
    </w:p>
    <w:p w14:paraId="23F29D0C">
      <w:pPr>
        <w:pStyle w:val="24"/>
        <w:numPr>
          <w:ilvl w:val="0"/>
          <w:numId w:val="1"/>
        </w:numPr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Markdown 渲染</w:t>
      </w:r>
      <w:r>
        <w:rPr>
          <w:rFonts w:hint="eastAsia" w:ascii="黑体" w:hAnsi="黑体" w:eastAsia="黑体" w:cs="黑体"/>
        </w:rPr>
        <w:t>：marked，支持表格/标题/代码块/列表</w:t>
      </w:r>
    </w:p>
    <w:p w14:paraId="5FEF0854">
      <w:pPr>
        <w:pStyle w:val="24"/>
        <w:numPr>
          <w:ilvl w:val="0"/>
          <w:numId w:val="1"/>
        </w:numPr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工具输出卡片</w:t>
      </w:r>
      <w:r>
        <w:rPr>
          <w:rFonts w:hint="eastAsia" w:ascii="黑体" w:hAnsi="黑体" w:eastAsia="黑体" w:cs="黑体"/>
        </w:rPr>
        <w:t>：错题本/复习计划/函数绘图等结构化展示</w:t>
      </w:r>
    </w:p>
    <w:bookmarkEnd w:id="19"/>
    <w:p w14:paraId="45FDE1F4">
      <w:pPr>
        <w:pStyle w:val="5"/>
        <w:rPr>
          <w:rFonts w:ascii="黑体" w:hAnsi="黑体" w:eastAsia="黑体" w:cs="黑体"/>
          <w:sz w:val="24"/>
          <w:szCs w:val="24"/>
        </w:rPr>
      </w:pPr>
      <w:bookmarkStart w:id="20" w:name="多模态输入"/>
      <w:r>
        <w:rPr>
          <w:rFonts w:hint="eastAsia" w:ascii="黑体" w:hAnsi="黑体" w:eastAsia="黑体" w:cs="黑体"/>
          <w:sz w:val="24"/>
          <w:szCs w:val="24"/>
        </w:rPr>
        <w:t>8.3 多模态输入</w:t>
      </w:r>
    </w:p>
    <w:p w14:paraId="5EF38143">
      <w:pPr>
        <w:pStyle w:val="24"/>
        <w:numPr>
          <w:ilvl w:val="0"/>
          <w:numId w:val="1"/>
        </w:numPr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文字输入 + Shift+Enter 换行</w:t>
      </w:r>
    </w:p>
    <w:p w14:paraId="46602485">
      <w:pPr>
        <w:pStyle w:val="24"/>
        <w:numPr>
          <w:ilvl w:val="0"/>
          <w:numId w:val="1"/>
        </w:numPr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多图上传（支持 Ctrl+V 粘贴）</w:t>
      </w:r>
    </w:p>
    <w:p w14:paraId="44760D26">
      <w:pPr>
        <w:pStyle w:val="24"/>
        <w:numPr>
          <w:ilvl w:val="0"/>
          <w:numId w:val="1"/>
        </w:numPr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文档上传（支持 PDF/DOCX/TXT 等）</w:t>
      </w:r>
    </w:p>
    <w:p w14:paraId="5D48AC58">
      <w:pPr>
        <w:pStyle w:val="24"/>
        <w:numPr>
          <w:ilvl w:val="0"/>
          <w:numId w:val="1"/>
        </w:numPr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Canvas 压缩至 1024px / 2MB 以内</w:t>
      </w:r>
    </w:p>
    <w:bookmarkEnd w:id="20"/>
    <w:p w14:paraId="4B89F87C">
      <w:pPr>
        <w:pStyle w:val="5"/>
        <w:rPr>
          <w:rFonts w:ascii="黑体" w:hAnsi="黑体" w:eastAsia="黑体" w:cs="黑体"/>
          <w:sz w:val="24"/>
          <w:szCs w:val="24"/>
        </w:rPr>
      </w:pPr>
      <w:bookmarkStart w:id="21" w:name="会话管理"/>
      <w:r>
        <w:rPr>
          <w:rFonts w:hint="eastAsia" w:ascii="黑体" w:hAnsi="黑体" w:eastAsia="黑体" w:cs="黑体"/>
          <w:sz w:val="24"/>
          <w:szCs w:val="24"/>
        </w:rPr>
        <w:t>8.4 会话管理</w:t>
      </w:r>
    </w:p>
    <w:p w14:paraId="0C7F0A5A">
      <w:pPr>
        <w:pStyle w:val="24"/>
        <w:numPr>
          <w:ilvl w:val="0"/>
          <w:numId w:val="1"/>
        </w:numPr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多会话侧边栏</w:t>
      </w:r>
    </w:p>
    <w:p w14:paraId="449FA6B5">
      <w:pPr>
        <w:pStyle w:val="24"/>
        <w:numPr>
          <w:ilvl w:val="0"/>
          <w:numId w:val="1"/>
        </w:numPr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localStorage 持久化消息</w:t>
      </w:r>
    </w:p>
    <w:p w14:paraId="1B4E0567">
      <w:pPr>
        <w:pStyle w:val="24"/>
        <w:numPr>
          <w:ilvl w:val="0"/>
          <w:numId w:val="1"/>
        </w:numPr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切换会话自动保存恢复</w:t>
      </w:r>
    </w:p>
    <w:p w14:paraId="7A59ECE7">
      <w:pPr>
        <w:rPr>
          <w:rFonts w:ascii="黑体" w:hAnsi="黑体" w:eastAsia="黑体" w:cs="黑体"/>
        </w:rPr>
      </w:pPr>
    </w:p>
    <w:bookmarkEnd w:id="17"/>
    <w:bookmarkEnd w:id="21"/>
    <w:p w14:paraId="2EA444EC">
      <w:pPr>
        <w:pStyle w:val="4"/>
        <w:rPr>
          <w:rFonts w:ascii="黑体" w:hAnsi="黑体" w:eastAsia="黑体" w:cs="黑体"/>
          <w:sz w:val="24"/>
          <w:szCs w:val="24"/>
        </w:rPr>
      </w:pPr>
      <w:bookmarkStart w:id="22" w:name="九人员分工与进度安排"/>
      <w:r>
        <w:rPr>
          <w:rFonts w:hint="eastAsia" w:ascii="黑体" w:hAnsi="黑体" w:eastAsia="黑体" w:cs="黑体"/>
          <w:sz w:val="24"/>
          <w:szCs w:val="24"/>
        </w:rPr>
        <w:t>八、人员分工与进度安排</w:t>
      </w:r>
    </w:p>
    <w:p w14:paraId="1FCA39DE">
      <w:pPr>
        <w:pStyle w:val="5"/>
        <w:rPr>
          <w:rFonts w:ascii="黑体" w:hAnsi="黑体" w:eastAsia="黑体" w:cs="黑体"/>
          <w:sz w:val="24"/>
          <w:szCs w:val="24"/>
        </w:rPr>
      </w:pPr>
      <w:bookmarkStart w:id="23" w:name="人员分工"/>
      <w:r>
        <w:rPr>
          <w:rFonts w:ascii="黑体" w:hAnsi="黑体" w:eastAsia="黑体" w:cs="黑体"/>
          <w:sz w:val="24"/>
          <w:szCs w:val="24"/>
        </w:rPr>
        <w:t>8</w:t>
      </w:r>
      <w:r>
        <w:rPr>
          <w:rFonts w:hint="eastAsia" w:ascii="黑体" w:hAnsi="黑体" w:eastAsia="黑体" w:cs="黑体"/>
          <w:sz w:val="24"/>
          <w:szCs w:val="24"/>
        </w:rPr>
        <w:t>.1 人员分工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456"/>
      </w:tblGrid>
      <w:tr w14:paraId="79BCA338"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633533C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角色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8E2044E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职责</w:t>
            </w:r>
          </w:p>
        </w:tc>
      </w:tr>
      <w:tr w14:paraId="29EC4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A4C0FD0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前端开发</w:t>
            </w:r>
          </w:p>
        </w:tc>
        <w:tc>
          <w:tcPr>
            <w:tcW w:w="0" w:type="auto"/>
          </w:tcPr>
          <w:p w14:paraId="238AC049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React 组件开发、LaTeX/Markdown 渲染、多图上传、UI/UX</w:t>
            </w:r>
          </w:p>
        </w:tc>
      </w:tr>
      <w:tr w14:paraId="75A63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10616F3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后端开发</w:t>
            </w:r>
          </w:p>
        </w:tc>
        <w:tc>
          <w:tcPr>
            <w:tcW w:w="0" w:type="auto"/>
          </w:tcPr>
          <w:p w14:paraId="757B77DF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FastAPI 端点、LangChain Agent、12 个工具、数据库</w:t>
            </w:r>
          </w:p>
        </w:tc>
      </w:tr>
      <w:tr w14:paraId="36AEE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7B11062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AI 集成</w:t>
            </w:r>
          </w:p>
        </w:tc>
        <w:tc>
          <w:tcPr>
            <w:tcW w:w="0" w:type="auto"/>
          </w:tcPr>
          <w:p w14:paraId="5649F87D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Coze API 对接、SSE 流式处理、工具调用编排</w:t>
            </w:r>
          </w:p>
        </w:tc>
      </w:tr>
      <w:tr w14:paraId="6795F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EC98928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运维部署</w:t>
            </w:r>
          </w:p>
        </w:tc>
        <w:tc>
          <w:tcPr>
            <w:tcW w:w="0" w:type="auto"/>
          </w:tcPr>
          <w:p w14:paraId="6A933B27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Cloudflare Pages + Workers、PostgreSQL 管理、CI/CD</w:t>
            </w:r>
          </w:p>
        </w:tc>
      </w:tr>
      <w:tr w14:paraId="26F88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995D83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文档撰写</w:t>
            </w:r>
          </w:p>
        </w:tc>
        <w:tc>
          <w:tcPr>
            <w:tcW w:w="0" w:type="auto"/>
          </w:tcPr>
          <w:p w14:paraId="2453A7C3">
            <w:pPr>
              <w:pStyle w:val="24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可行性报告、用户文档、API 文档</w:t>
            </w:r>
          </w:p>
        </w:tc>
      </w:tr>
      <w:bookmarkEnd w:id="22"/>
      <w:bookmarkEnd w:id="23"/>
    </w:tbl>
    <w:p w14:paraId="247E4F5D">
      <w:pPr>
        <w:pStyle w:val="3"/>
      </w:pPr>
      <w:bookmarkStart w:id="24" w:name="十参考文献"/>
    </w:p>
    <w:p w14:paraId="084EBFC5">
      <w:pPr>
        <w:pStyle w:val="3"/>
      </w:pPr>
    </w:p>
    <w:p w14:paraId="49FAE1EC">
      <w:pPr>
        <w:pStyle w:val="3"/>
      </w:pPr>
    </w:p>
    <w:p w14:paraId="33B0B0B6">
      <w:pPr>
        <w:pStyle w:val="3"/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>九、测试</w:t>
      </w:r>
      <w:r>
        <w:rPr>
          <w:rFonts w:ascii="黑体" w:hAnsi="黑体" w:eastAsia="黑体" w:cs="Arial"/>
        </w:rPr>
        <w:t>APITOKE</w:t>
      </w:r>
      <w:r>
        <w:rPr>
          <w:rFonts w:hint="eastAsia" w:ascii="黑体" w:hAnsi="黑体" w:eastAsia="黑体" w:cs="Arial"/>
        </w:rPr>
        <w:t>N</w:t>
      </w:r>
      <w:r>
        <w:rPr>
          <w:rFonts w:ascii="黑体" w:hAnsi="黑体" w:eastAsia="黑体" w:cs="Arial"/>
        </w:rPr>
        <w:t xml:space="preserve"> </w:t>
      </w:r>
      <w:r>
        <w:rPr>
          <w:rFonts w:hint="eastAsia" w:ascii="黑体" w:hAnsi="黑体" w:eastAsia="黑体" w:cs="Arial"/>
        </w:rPr>
        <w:t>与题目示例</w:t>
      </w:r>
    </w:p>
    <w:p w14:paraId="14B7FA1B">
      <w:pPr>
        <w:pStyle w:val="3"/>
      </w:pPr>
    </w:p>
    <w:p w14:paraId="46CBA641">
      <w:pPr>
        <w:pStyle w:val="3"/>
      </w:pPr>
    </w:p>
    <w:p w14:paraId="5337F924">
      <w:pPr>
        <w:pStyle w:val="3"/>
        <w:rPr>
          <w:rFonts w:hint="eastAsia"/>
        </w:rPr>
      </w:pPr>
    </w:p>
    <w:p w14:paraId="5A182610">
      <w:pPr>
        <w:pStyle w:val="4"/>
        <w:rPr>
          <w:rFonts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十、参考文献</w:t>
      </w:r>
    </w:p>
    <w:p w14:paraId="12763572">
      <w:pPr>
        <w:pStyle w:val="24"/>
        <w:numPr>
          <w:ilvl w:val="0"/>
          <w:numId w:val="2"/>
        </w:numPr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Coze API 文档 — https://www.coze.cn/docs</w:t>
      </w:r>
    </w:p>
    <w:p w14:paraId="4BE78311">
      <w:pPr>
        <w:pStyle w:val="24"/>
        <w:numPr>
          <w:ilvl w:val="0"/>
          <w:numId w:val="2"/>
        </w:numPr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LangChain 文档 — https://python.langchain.com/docs</w:t>
      </w:r>
    </w:p>
    <w:p w14:paraId="1E6FD147">
      <w:pPr>
        <w:pStyle w:val="24"/>
        <w:numPr>
          <w:ilvl w:val="0"/>
          <w:numId w:val="2"/>
        </w:numPr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React 18 官方文档 — https://react.dev</w:t>
      </w:r>
    </w:p>
    <w:p w14:paraId="2E872AE6">
      <w:pPr>
        <w:pStyle w:val="24"/>
        <w:numPr>
          <w:ilvl w:val="0"/>
          <w:numId w:val="2"/>
        </w:numPr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KaTeX 公式渲染 — https://katex.org</w:t>
      </w:r>
    </w:p>
    <w:p w14:paraId="55C26645">
      <w:pPr>
        <w:pStyle w:val="24"/>
        <w:numPr>
          <w:ilvl w:val="0"/>
          <w:numId w:val="2"/>
        </w:numPr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marked Markdown 解析 — https://marked.js.org</w:t>
      </w:r>
    </w:p>
    <w:p w14:paraId="43A14069">
      <w:pPr>
        <w:pStyle w:val="24"/>
        <w:numPr>
          <w:ilvl w:val="0"/>
          <w:numId w:val="2"/>
        </w:numPr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Cloudflare Pages 文档 — https://developers.cloudflare.com/pages</w:t>
      </w:r>
    </w:p>
    <w:p w14:paraId="743D864F">
      <w:pPr>
        <w:pStyle w:val="24"/>
        <w:numPr>
          <w:ilvl w:val="0"/>
          <w:numId w:val="2"/>
        </w:numPr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PostgreSQL 文档 — https://www.postgresql.org/docs</w:t>
      </w:r>
    </w:p>
    <w:p w14:paraId="387CBDF0">
      <w:pPr>
        <w:pStyle w:val="24"/>
        <w:numPr>
          <w:ilvl w:val="0"/>
          <w:numId w:val="2"/>
        </w:numPr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考研数学大纲 — 教育部教育考试院</w:t>
      </w:r>
      <w:bookmarkEnd w:id="0"/>
      <w:bookmarkEnd w:id="24"/>
    </w:p>
    <w:sectPr>
      <w:footnotePr>
        <w:numRestart w:val="eachSect"/>
      </w:footnote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B14165"/>
    <w:rsid w:val="00332140"/>
    <w:rsid w:val="00497F91"/>
    <w:rsid w:val="005E0CB9"/>
    <w:rsid w:val="005F6ABB"/>
    <w:rsid w:val="007243F1"/>
    <w:rsid w:val="00760ABD"/>
    <w:rsid w:val="00A6004E"/>
    <w:rsid w:val="00B14165"/>
    <w:rsid w:val="07D22BAB"/>
    <w:rsid w:val="4DA61016"/>
    <w:rsid w:val="6E0A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正文文本 字符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标题 字符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副标题 字符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书目1"/>
    <w:basedOn w:val="1"/>
    <w:qFormat/>
    <w:uiPriority w:val="0"/>
  </w:style>
  <w:style w:type="character" w:customStyle="1" w:styleId="31">
    <w:name w:val="标题 1 字符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标题 2 字符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标题 3 字符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标题 4 字符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标题 5 字符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标题 6 字符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标题 7 字符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标题 8 字符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标题 9 字符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2">
    <w:name w:val="KeywordTok"/>
    <w:basedOn w:val="48"/>
    <w:qFormat/>
    <w:uiPriority w:val="0"/>
    <w:rPr>
      <w:rFonts w:ascii="Consolas" w:hAnsi="Consolas"/>
      <w:b/>
      <w:color w:val="007020"/>
      <w:sz w:val="22"/>
    </w:rPr>
  </w:style>
  <w:style w:type="character" w:customStyle="1" w:styleId="53">
    <w:name w:val="DataTypeTok"/>
    <w:basedOn w:val="48"/>
    <w:qFormat/>
    <w:uiPriority w:val="0"/>
    <w:rPr>
      <w:rFonts w:ascii="Consolas" w:hAnsi="Consolas"/>
      <w:color w:val="902000"/>
      <w:sz w:val="22"/>
    </w:rPr>
  </w:style>
  <w:style w:type="character" w:customStyle="1" w:styleId="54">
    <w:name w:val="DecValTok"/>
    <w:basedOn w:val="48"/>
    <w:qFormat/>
    <w:uiPriority w:val="0"/>
    <w:rPr>
      <w:rFonts w:ascii="Consolas" w:hAnsi="Consolas"/>
      <w:color w:val="40A070"/>
      <w:sz w:val="22"/>
    </w:rPr>
  </w:style>
  <w:style w:type="character" w:customStyle="1" w:styleId="55">
    <w:name w:val="BaseNTok"/>
    <w:basedOn w:val="48"/>
    <w:qFormat/>
    <w:uiPriority w:val="0"/>
    <w:rPr>
      <w:rFonts w:ascii="Consolas" w:hAnsi="Consolas"/>
      <w:color w:val="40A070"/>
      <w:sz w:val="22"/>
    </w:rPr>
  </w:style>
  <w:style w:type="character" w:customStyle="1" w:styleId="56">
    <w:name w:val="FloatTok"/>
    <w:basedOn w:val="48"/>
    <w:qFormat/>
    <w:uiPriority w:val="0"/>
    <w:rPr>
      <w:rFonts w:ascii="Consolas" w:hAnsi="Consolas"/>
      <w:color w:val="40A070"/>
      <w:sz w:val="22"/>
    </w:rPr>
  </w:style>
  <w:style w:type="character" w:customStyle="1" w:styleId="57">
    <w:name w:val="ConstantTok"/>
    <w:basedOn w:val="48"/>
    <w:qFormat/>
    <w:uiPriority w:val="0"/>
    <w:rPr>
      <w:rFonts w:ascii="Consolas" w:hAnsi="Consolas"/>
      <w:color w:val="880000"/>
      <w:sz w:val="22"/>
    </w:rPr>
  </w:style>
  <w:style w:type="character" w:customStyle="1" w:styleId="58">
    <w:name w:val="CharTok"/>
    <w:basedOn w:val="48"/>
    <w:qFormat/>
    <w:uiPriority w:val="0"/>
    <w:rPr>
      <w:rFonts w:ascii="Consolas" w:hAnsi="Consolas"/>
      <w:color w:val="4070A0"/>
      <w:sz w:val="22"/>
    </w:rPr>
  </w:style>
  <w:style w:type="character" w:customStyle="1" w:styleId="59">
    <w:name w:val="SpecialCharTok"/>
    <w:basedOn w:val="48"/>
    <w:qFormat/>
    <w:uiPriority w:val="0"/>
    <w:rPr>
      <w:rFonts w:ascii="Consolas" w:hAnsi="Consolas"/>
      <w:color w:val="4070A0"/>
      <w:sz w:val="22"/>
    </w:rPr>
  </w:style>
  <w:style w:type="character" w:customStyle="1" w:styleId="60">
    <w:name w:val="StringTok"/>
    <w:basedOn w:val="48"/>
    <w:qFormat/>
    <w:uiPriority w:val="0"/>
    <w:rPr>
      <w:rFonts w:ascii="Consolas" w:hAnsi="Consolas"/>
      <w:color w:val="4070A0"/>
      <w:sz w:val="22"/>
    </w:rPr>
  </w:style>
  <w:style w:type="character" w:customStyle="1" w:styleId="61">
    <w:name w:val="VerbatimStringTok"/>
    <w:basedOn w:val="48"/>
    <w:qFormat/>
    <w:uiPriority w:val="0"/>
    <w:rPr>
      <w:rFonts w:ascii="Consolas" w:hAnsi="Consolas"/>
      <w:color w:val="4070A0"/>
      <w:sz w:val="22"/>
    </w:rPr>
  </w:style>
  <w:style w:type="character" w:customStyle="1" w:styleId="62">
    <w:name w:val="SpecialStringTok"/>
    <w:basedOn w:val="48"/>
    <w:qFormat/>
    <w:uiPriority w:val="0"/>
    <w:rPr>
      <w:rFonts w:ascii="Consolas" w:hAnsi="Consolas"/>
      <w:color w:val="BB6688"/>
      <w:sz w:val="22"/>
    </w:rPr>
  </w:style>
  <w:style w:type="character" w:customStyle="1" w:styleId="63">
    <w:name w:val="ImportTok"/>
    <w:basedOn w:val="48"/>
    <w:qFormat/>
    <w:uiPriority w:val="0"/>
    <w:rPr>
      <w:rFonts w:ascii="Consolas" w:hAnsi="Consolas"/>
      <w:b/>
      <w:color w:val="008000"/>
      <w:sz w:val="22"/>
    </w:rPr>
  </w:style>
  <w:style w:type="character" w:customStyle="1" w:styleId="64">
    <w:name w:val="CommentTok"/>
    <w:basedOn w:val="48"/>
    <w:qFormat/>
    <w:uiPriority w:val="0"/>
    <w:rPr>
      <w:rFonts w:ascii="Consolas" w:hAnsi="Consolas"/>
      <w:i/>
      <w:color w:val="60A0B0"/>
      <w:sz w:val="22"/>
    </w:rPr>
  </w:style>
  <w:style w:type="character" w:customStyle="1" w:styleId="65">
    <w:name w:val="DocumentationTok"/>
    <w:basedOn w:val="48"/>
    <w:qFormat/>
    <w:uiPriority w:val="0"/>
    <w:rPr>
      <w:rFonts w:ascii="Consolas" w:hAnsi="Consolas"/>
      <w:i/>
      <w:color w:val="BA2121"/>
      <w:sz w:val="22"/>
    </w:rPr>
  </w:style>
  <w:style w:type="character" w:customStyle="1" w:styleId="66">
    <w:name w:val="AnnotationTok"/>
    <w:basedOn w:val="48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7">
    <w:name w:val="CommentVarTok"/>
    <w:basedOn w:val="48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8">
    <w:name w:val="OtherTok"/>
    <w:basedOn w:val="48"/>
    <w:qFormat/>
    <w:uiPriority w:val="0"/>
    <w:rPr>
      <w:rFonts w:ascii="Consolas" w:hAnsi="Consolas"/>
      <w:color w:val="007020"/>
      <w:sz w:val="22"/>
    </w:rPr>
  </w:style>
  <w:style w:type="character" w:customStyle="1" w:styleId="69">
    <w:name w:val="FunctionTok"/>
    <w:basedOn w:val="48"/>
    <w:qFormat/>
    <w:uiPriority w:val="0"/>
    <w:rPr>
      <w:rFonts w:ascii="Consolas" w:hAnsi="Consolas"/>
      <w:color w:val="06287E"/>
      <w:sz w:val="22"/>
    </w:rPr>
  </w:style>
  <w:style w:type="character" w:customStyle="1" w:styleId="70">
    <w:name w:val="VariableTok"/>
    <w:basedOn w:val="48"/>
    <w:qFormat/>
    <w:uiPriority w:val="0"/>
    <w:rPr>
      <w:rFonts w:ascii="Consolas" w:hAnsi="Consolas"/>
      <w:color w:val="19177C"/>
      <w:sz w:val="22"/>
    </w:rPr>
  </w:style>
  <w:style w:type="character" w:customStyle="1" w:styleId="71">
    <w:name w:val="ControlFlowTok"/>
    <w:basedOn w:val="48"/>
    <w:qFormat/>
    <w:uiPriority w:val="0"/>
    <w:rPr>
      <w:rFonts w:ascii="Consolas" w:hAnsi="Consolas"/>
      <w:b/>
      <w:color w:val="007020"/>
      <w:sz w:val="22"/>
    </w:rPr>
  </w:style>
  <w:style w:type="character" w:customStyle="1" w:styleId="72">
    <w:name w:val="OperatorTok"/>
    <w:basedOn w:val="48"/>
    <w:qFormat/>
    <w:uiPriority w:val="0"/>
    <w:rPr>
      <w:rFonts w:ascii="Consolas" w:hAnsi="Consolas"/>
      <w:color w:val="666666"/>
      <w:sz w:val="22"/>
    </w:rPr>
  </w:style>
  <w:style w:type="character" w:customStyle="1" w:styleId="73">
    <w:name w:val="BuiltInTok"/>
    <w:basedOn w:val="48"/>
    <w:qFormat/>
    <w:uiPriority w:val="0"/>
    <w:rPr>
      <w:rFonts w:ascii="Consolas" w:hAnsi="Consolas"/>
      <w:color w:val="008000"/>
      <w:sz w:val="22"/>
    </w:rPr>
  </w:style>
  <w:style w:type="character" w:customStyle="1" w:styleId="74">
    <w:name w:val="ExtensionTok"/>
    <w:basedOn w:val="48"/>
    <w:qFormat/>
    <w:uiPriority w:val="0"/>
    <w:rPr>
      <w:rFonts w:ascii="Consolas" w:hAnsi="Consolas"/>
      <w:sz w:val="22"/>
    </w:rPr>
  </w:style>
  <w:style w:type="character" w:customStyle="1" w:styleId="75">
    <w:name w:val="PreprocessorTok"/>
    <w:basedOn w:val="48"/>
    <w:qFormat/>
    <w:uiPriority w:val="0"/>
    <w:rPr>
      <w:rFonts w:ascii="Consolas" w:hAnsi="Consolas"/>
      <w:color w:val="BC7A00"/>
      <w:sz w:val="22"/>
    </w:rPr>
  </w:style>
  <w:style w:type="character" w:customStyle="1" w:styleId="76">
    <w:name w:val="AttributeTok"/>
    <w:basedOn w:val="48"/>
    <w:qFormat/>
    <w:uiPriority w:val="0"/>
    <w:rPr>
      <w:rFonts w:ascii="Consolas" w:hAnsi="Consolas"/>
      <w:color w:val="7D9029"/>
      <w:sz w:val="22"/>
    </w:rPr>
  </w:style>
  <w:style w:type="character" w:customStyle="1" w:styleId="77">
    <w:name w:val="RegionMarkerTok"/>
    <w:basedOn w:val="48"/>
    <w:qFormat/>
    <w:uiPriority w:val="0"/>
    <w:rPr>
      <w:rFonts w:ascii="Consolas" w:hAnsi="Consolas"/>
      <w:sz w:val="22"/>
    </w:rPr>
  </w:style>
  <w:style w:type="character" w:customStyle="1" w:styleId="78">
    <w:name w:val="InformationTok"/>
    <w:basedOn w:val="48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9">
    <w:name w:val="WarningTok"/>
    <w:basedOn w:val="48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80">
    <w:name w:val="AlertTok"/>
    <w:basedOn w:val="48"/>
    <w:qFormat/>
    <w:uiPriority w:val="0"/>
    <w:rPr>
      <w:rFonts w:ascii="Consolas" w:hAnsi="Consolas"/>
      <w:b/>
      <w:color w:val="FF0000"/>
      <w:sz w:val="22"/>
    </w:rPr>
  </w:style>
  <w:style w:type="character" w:customStyle="1" w:styleId="81">
    <w:name w:val="ErrorTok"/>
    <w:basedOn w:val="48"/>
    <w:qFormat/>
    <w:uiPriority w:val="0"/>
    <w:rPr>
      <w:rFonts w:ascii="Consolas" w:hAnsi="Consolas"/>
      <w:b/>
      <w:color w:val="FF0000"/>
      <w:sz w:val="22"/>
    </w:rPr>
  </w:style>
  <w:style w:type="character" w:customStyle="1" w:styleId="82">
    <w:name w:val="NormalTok"/>
    <w:basedOn w:val="48"/>
    <w:qFormat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8FE4D-1C11-4CF2-AD32-70A5202DAFD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1365</Words>
  <Characters>2239</Characters>
  <Lines>19</Lines>
  <Paragraphs>5</Paragraphs>
  <TotalTime>625</TotalTime>
  <ScaleCrop>false</ScaleCrop>
  <LinksUpToDate>false</LinksUpToDate>
  <CharactersWithSpaces>2515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2026-06-09T14:20:00Z</dcterms:created>
  <dc:creator/>
  <cp:lastModifiedBy/>
  <dcterms:modified xsi:type="dcterms:W3CDTF">2026-06-12T16:43:13Z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eyJoZGlkIjoiNTA0ODZjMGRkMWIxZWMzZWYyMGU3NTMxM2ViYjhlYmEiLCJ1c2VySWQiOiIxNTk2MzU0MTMwIn0=</vt:lpwstr>
  </property>
  <property fmtid="{D5CDD505-2E9C-101B-9397-08002B2CF9AE}" pid="3" name="KSOProductBuildVer">
    <vt:lpwstr>2052-12.1.0.24034</vt:lpwstr>
  </property>
  <property fmtid="{D5CDD505-2E9C-101B-9397-08002B2CF9AE}" pid="4" name="ICV">
    <vt:lpwstr>8D63BB530CC749B48CB4F8135B89C5A2_12</vt:lpwstr>
  </property>
</Properties>
</file>