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529"/>
        <w:spacing w:before="143" w:line="221" w:lineRule="auto"/>
        <w:rPr>
          <w:rFonts w:ascii="SimHei" w:hAnsi="SimHei" w:eastAsia="SimHei" w:cs="SimHei"/>
          <w:sz w:val="44"/>
          <w:szCs w:val="44"/>
        </w:rPr>
      </w:pPr>
      <w:r>
        <w:rPr>
          <w:rFonts w:ascii="SimHei" w:hAnsi="SimHei" w:eastAsia="SimHei" w:cs="SimHei"/>
          <w:sz w:val="44"/>
          <w:szCs w:val="44"/>
          <w:spacing w:val="-5"/>
        </w:rPr>
        <w:t>面向</w:t>
      </w:r>
      <w:r>
        <w:rPr>
          <w:rFonts w:ascii="SimHei" w:hAnsi="SimHei" w:eastAsia="SimHei" w:cs="SimHei"/>
          <w:sz w:val="44"/>
          <w:szCs w:val="44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44"/>
          <w:szCs w:val="44"/>
          <w:spacing w:val="-5"/>
        </w:rPr>
        <w:t>6G</w:t>
      </w:r>
      <w:r>
        <w:rPr>
          <w:rFonts w:ascii="Times New Roman" w:hAnsi="Times New Roman" w:eastAsia="Times New Roman" w:cs="Times New Roman"/>
          <w:sz w:val="44"/>
          <w:szCs w:val="44"/>
          <w:spacing w:val="38"/>
        </w:rPr>
        <w:t xml:space="preserve"> </w:t>
      </w:r>
      <w:r>
        <w:rPr>
          <w:rFonts w:ascii="SimHei" w:hAnsi="SimHei" w:eastAsia="SimHei" w:cs="SimHei"/>
          <w:sz w:val="44"/>
          <w:szCs w:val="44"/>
          <w:spacing w:val="-5"/>
        </w:rPr>
        <w:t>物联网的频谱认知技术演进研究</w:t>
      </w:r>
    </w:p>
    <w:p>
      <w:pPr>
        <w:ind w:left="1535"/>
        <w:spacing w:before="259" w:line="219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spacing w:val="-1"/>
        </w:rPr>
        <w:t>——从传统调制识别到无线基础模型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103"/>
        <w:spacing w:before="78" w:line="220" w:lineRule="auto"/>
        <w:rPr/>
      </w:pPr>
      <w:r>
        <w:rPr>
          <w:spacing w:val="-1"/>
        </w:rPr>
        <w:t>物联网工程课程结课论文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517"/>
        <w:spacing w:before="78" w:line="220" w:lineRule="auto"/>
        <w:rPr/>
      </w:pPr>
      <w:r>
        <w:rPr>
          <w:rFonts w:ascii="Times New Roman" w:hAnsi="Times New Roman" w:eastAsia="Times New Roman" w:cs="Times New Roman"/>
          <w:spacing w:val="-10"/>
        </w:rPr>
        <w:t>2026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10"/>
        </w:rPr>
        <w:t>年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7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10"/>
        </w:rPr>
        <w:t>月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-10"/>
        </w:rPr>
        <w:t>日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4143"/>
        <w:spacing w:before="91" w:line="222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3"/>
        </w:rPr>
        <w:t>摘要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firstLine="14"/>
        <w:spacing w:before="78" w:line="277" w:lineRule="auto"/>
        <w:jc w:val="both"/>
        <w:rPr/>
      </w:pPr>
      <w:r>
        <w:rPr>
          <w:spacing w:val="-7"/>
        </w:rPr>
        <w:t>随着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6G</w:t>
      </w:r>
      <w:r>
        <w:rPr>
          <w:spacing w:val="-7"/>
        </w:rPr>
        <w:t>、工业物联网、车联网、低空通信和智能终端的快速发展，</w:t>
      </w:r>
      <w:r>
        <w:rPr>
          <w:spacing w:val="-40"/>
        </w:rPr>
        <w:t xml:space="preserve"> </w:t>
      </w:r>
      <w:r>
        <w:rPr>
          <w:spacing w:val="-7"/>
        </w:rPr>
        <w:t>无</w:t>
      </w:r>
      <w:r>
        <w:rPr>
          <w:spacing w:val="-8"/>
        </w:rPr>
        <w:t>线通信环境正在</w:t>
      </w:r>
      <w:r>
        <w:rPr>
          <w:spacing w:val="-1"/>
        </w:rPr>
        <w:t>呈现设备密集、协议多样、频谱共享和干扰复杂等特征。传统通</w:t>
      </w:r>
      <w:r>
        <w:rPr>
          <w:spacing w:val="-2"/>
        </w:rPr>
        <w:t>信系统主要依赖固定</w:t>
      </w:r>
      <w:r>
        <w:rPr>
          <w:spacing w:val="-1"/>
        </w:rPr>
        <w:t>规则和人工配置进行频谱管理，难以适应未来高动态、高异构的</w:t>
      </w:r>
      <w:r>
        <w:rPr>
          <w:spacing w:val="-2"/>
        </w:rPr>
        <w:t>电磁环境。频谱认知</w:t>
      </w:r>
      <w:r>
        <w:rPr>
          <w:spacing w:val="-1"/>
        </w:rPr>
        <w:t>技术的目标是使通信系统能够自动感知无线环境，识别频段占用</w:t>
      </w:r>
      <w:r>
        <w:rPr>
          <w:spacing w:val="-2"/>
        </w:rPr>
        <w:t>状态、调制方式、通</w:t>
      </w:r>
      <w:r>
        <w:rPr>
          <w:spacing w:val="-6"/>
        </w:rPr>
        <w:t>信协议、干扰特征和信道质量，</w:t>
      </w:r>
      <w:r>
        <w:rPr>
          <w:spacing w:val="56"/>
        </w:rPr>
        <w:t xml:space="preserve"> </w:t>
      </w:r>
      <w:r>
        <w:rPr>
          <w:spacing w:val="-6"/>
        </w:rPr>
        <w:t>并将感知结果反馈给动态频谱接入、资源调度和网络</w:t>
      </w:r>
      <w:r>
        <w:rPr>
          <w:spacing w:val="2"/>
        </w:rPr>
        <w:t>自优化模块。本文围绕频谱认知这一关键技术，梳理其从传统信号处理、机器学习、</w:t>
      </w:r>
      <w:r>
        <w:rPr>
          <w:spacing w:val="-1"/>
        </w:rPr>
        <w:t>深度学习到无线基础模型的发展脉络，重点分析各阶段的基本原</w:t>
      </w:r>
      <w:r>
        <w:rPr>
          <w:spacing w:val="-2"/>
        </w:rPr>
        <w:t>理、技术优势和局限</w:t>
      </w:r>
      <w:r>
        <w:rPr>
          <w:spacing w:val="1"/>
        </w:rPr>
        <w:t>性。在此基础上，本文以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</w:rPr>
        <w:t>LWM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Spectro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1"/>
        </w:rPr>
        <w:t>为代表案例，介绍无线基础模型中频谱图表</w:t>
      </w:r>
      <w:r>
        <w:rPr>
          <w:spacing w:val="-1"/>
        </w:rPr>
        <w:t>示、</w:t>
      </w:r>
      <w:r>
        <w:rPr>
          <w:rFonts w:ascii="Times New Roman" w:hAnsi="Times New Roman" w:eastAsia="Times New Roman" w:cs="Times New Roman"/>
          <w:spacing w:val="-1"/>
        </w:rPr>
        <w:t>Patch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Embedding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Transformer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1"/>
        </w:rPr>
        <w:t>编码、自监督预训练和迁移学习等核心</w:t>
      </w:r>
      <w:r>
        <w:rPr>
          <w:spacing w:val="-2"/>
        </w:rPr>
        <w:t>机制， 并</w:t>
      </w:r>
      <w:r>
        <w:rPr>
          <w:spacing w:val="-6"/>
        </w:rPr>
        <w:t>结合实验结果讨论其在跨域泛化和边缘部署方面面临的问题。最后，</w:t>
      </w:r>
      <w:r>
        <w:rPr>
          <w:spacing w:val="56"/>
        </w:rPr>
        <w:t xml:space="preserve"> </w:t>
      </w:r>
      <w:r>
        <w:rPr>
          <w:spacing w:val="-6"/>
        </w:rPr>
        <w:t>本文从动态频谱</w:t>
      </w:r>
      <w:r>
        <w:rPr/>
        <w:t>共享、工业物联网干扰监测、无人机通信、应急通信和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/>
        <w:t>原生网络自优化等</w:t>
      </w:r>
      <w:r>
        <w:rPr>
          <w:spacing w:val="-1"/>
        </w:rPr>
        <w:t>角度分</w:t>
      </w:r>
      <w:r>
        <w:rPr>
          <w:spacing w:val="-6"/>
        </w:rPr>
        <w:t>析频谱认知技术的应用前景。研究认为，</w:t>
      </w:r>
      <w:r>
        <w:rPr>
          <w:spacing w:val="56"/>
        </w:rPr>
        <w:t xml:space="preserve"> </w:t>
      </w:r>
      <w:r>
        <w:rPr>
          <w:spacing w:val="-6"/>
        </w:rPr>
        <w:t>频谱认知正在从“人工特征驱动的单任务识</w:t>
      </w:r>
      <w:r>
        <w:rPr>
          <w:spacing w:val="-1"/>
        </w:rPr>
        <w:t>别”走向“预训练驱动的通用频谱理解”，但真实数据获取、跨</w:t>
      </w:r>
      <w:r>
        <w:rPr>
          <w:spacing w:val="-2"/>
        </w:rPr>
        <w:t>场景泛化、模型轻量</w:t>
      </w:r>
      <w:r>
        <w:rPr>
          <w:spacing w:val="-2"/>
        </w:rPr>
        <w:t>化、可解释性和安全鲁棒性仍是未来落地的关键挑战。</w:t>
      </w:r>
    </w:p>
    <w:p>
      <w:pPr>
        <w:ind w:left="6" w:right="119" w:firstLine="3"/>
        <w:spacing w:before="80" w:line="27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关键词：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6G</w:t>
      </w:r>
      <w:r>
        <w:rPr>
          <w:rFonts w:ascii="SimHei" w:hAnsi="SimHei" w:eastAsia="SimHei" w:cs="SimHei"/>
          <w:sz w:val="24"/>
          <w:szCs w:val="24"/>
        </w:rPr>
        <w:t>；物联网；频谱认知；调制识别；无线基础模型；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Transformer</w:t>
      </w:r>
      <w:r>
        <w:rPr>
          <w:rFonts w:ascii="SimHei" w:hAnsi="SimHei" w:eastAsia="SimHei" w:cs="SimHei"/>
          <w:sz w:val="24"/>
          <w:szCs w:val="24"/>
        </w:rPr>
        <w:t>；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LW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M-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Spectro</w:t>
      </w:r>
      <w:r>
        <w:rPr>
          <w:rFonts w:ascii="SimHei" w:hAnsi="SimHei" w:eastAsia="SimHei" w:cs="SimHei"/>
          <w:sz w:val="24"/>
          <w:szCs w:val="24"/>
          <w:spacing w:val="13"/>
        </w:rPr>
        <w:t>；动态频谱共享</w:t>
      </w:r>
    </w:p>
    <w:p>
      <w:pPr>
        <w:spacing w:line="272" w:lineRule="auto"/>
        <w:sectPr>
          <w:footerReference w:type="default" r:id="rId1"/>
          <w:pgSz w:w="11906" w:h="16838"/>
          <w:pgMar w:top="1431" w:right="1411" w:bottom="981" w:left="1539" w:header="0" w:footer="767" w:gutter="0"/>
        </w:sectPr>
        <w:rPr>
          <w:rFonts w:ascii="SimHei" w:hAnsi="SimHei" w:eastAsia="SimHei" w:cs="SimHei"/>
          <w:sz w:val="24"/>
          <w:szCs w:val="24"/>
        </w:rPr>
      </w:pPr>
    </w:p>
    <w:sdt>
      <w:sdtPr>
        <w:rPr>
          <w:rFonts w:ascii="SimHei" w:hAnsi="SimHei" w:eastAsia="SimHei" w:cs="SimHei"/>
          <w:sz w:val="32"/>
          <w:szCs w:val="3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ind w:left="45"/>
            <w:spacing w:before="64" w:line="222" w:lineRule="auto"/>
            <w:rPr>
              <w:rFonts w:ascii="SimHei" w:hAnsi="SimHei" w:eastAsia="SimHei" w:cs="SimHei"/>
              <w:sz w:val="32"/>
              <w:szCs w:val="32"/>
            </w:rPr>
          </w:pPr>
          <w:r>
            <w:rPr>
              <w:rFonts w:ascii="SimHei" w:hAnsi="SimHei" w:eastAsia="SimHei" w:cs="SimHei"/>
              <w:sz w:val="32"/>
              <w:szCs w:val="32"/>
              <w:spacing w:val="-14"/>
            </w:rPr>
            <w:t>目录</w:t>
          </w:r>
        </w:p>
        <w:p>
          <w:pPr>
            <w:spacing w:before="301" w:line="343" w:lineRule="exact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4"/>
                <w:position w:val="2"/>
              </w:rPr>
              <w:t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3"/>
                <w:position w:val="2"/>
              </w:rPr>
              <w:t xml:space="preserve">    </w:t>
            </w:r>
            <w:r>
              <w:rPr>
                <w:rFonts w:ascii="SimHei" w:hAnsi="SimHei" w:eastAsia="SimHei" w:cs="SimHei"/>
                <w:sz w:val="24"/>
                <w:szCs w:val="24"/>
                <w:spacing w:val="-4"/>
                <w:position w:val="2"/>
              </w:rPr>
              <w:t>引言</w:t>
            </w:r>
          </w:hyperlink>
          <w:r>
            <w:rPr>
              <w:rFonts w:ascii="SimHei" w:hAnsi="SimHei" w:eastAsia="SimHei" w:cs="SimHei"/>
              <w:sz w:val="24"/>
              <w:szCs w:val="24"/>
              <w:spacing w:val="-4"/>
              <w:position w:val="2"/>
            </w:rPr>
            <w:t xml:space="preserve">                                            </w:t>
          </w:r>
          <w:r>
            <w:rPr>
              <w:rFonts w:ascii="SimHei" w:hAnsi="SimHei" w:eastAsia="SimHei" w:cs="SimHei"/>
              <w:sz w:val="24"/>
              <w:szCs w:val="24"/>
              <w:spacing w:val="-5"/>
              <w:position w:val="2"/>
            </w:rPr>
            <w:t xml:space="preserve">                 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b/>
              <w:bCs/>
              <w:spacing w:val="-5"/>
              <w:position w:val="2"/>
            </w:rPr>
            <w:t>4</w:t>
          </w:r>
        </w:p>
        <w:p>
          <w:pPr>
            <w:pStyle w:val="BodyText"/>
            <w:ind w:left="374"/>
            <w:spacing w:before="104" w:line="337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2"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1.1    6G</w:t>
            </w:r>
            <w:r>
              <w:rPr>
                <w:rFonts w:ascii="Times New Roman" w:hAnsi="Times New Roman" w:eastAsia="Times New Roman" w:cs="Times New Roman"/>
                <w:spacing w:val="34"/>
                <w:w w:val="101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物联网带来的频谱挑战</w:t>
            </w:r>
          </w:hyperlink>
          <w:r>
            <w:rPr>
              <w:spacing w:val="19"/>
              <w:position w:val="1"/>
            </w:rPr>
            <w:t xml:space="preserve">  </w:t>
          </w:r>
          <w:r>
            <w:rPr>
              <w:position w:val="1"/>
            </w:rPr>
            <w:tab/>
          </w:r>
          <w:r>
            <w:rPr>
              <w:spacing w:val="32"/>
              <w:position w:val="1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6"/>
              <w:w w:val="97"/>
              <w:position w:val="1"/>
            </w:rPr>
            <w:t>4</w:t>
          </w:r>
        </w:p>
        <w:p>
          <w:pPr>
            <w:pStyle w:val="BodyText"/>
            <w:ind w:left="374"/>
            <w:spacing w:before="106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3"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1.2    </w:t>
            </w:r>
            <w:r>
              <w:rPr>
                <w:spacing w:val="-1"/>
                <w:position w:val="1"/>
              </w:rPr>
              <w:t>频谱认知的概念与意义</w:t>
            </w:r>
          </w:hyperlink>
          <w:r>
            <w:rPr>
              <w:spacing w:val="27"/>
              <w:position w:val="1"/>
            </w:rPr>
            <w:t xml:space="preserve">  </w:t>
          </w:r>
          <w:r>
            <w:rPr>
              <w:position w:val="1"/>
            </w:rPr>
            <w:tab/>
          </w:r>
          <w:r>
            <w:rPr>
              <w:spacing w:val="32"/>
              <w:position w:val="1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6"/>
              <w:w w:val="97"/>
              <w:position w:val="1"/>
            </w:rPr>
            <w:t>4</w:t>
          </w:r>
        </w:p>
        <w:p>
          <w:pPr>
            <w:spacing w:line="264" w:lineRule="auto"/>
            <w:rPr>
              <w:rFonts w:ascii="Arial"/>
              <w:sz w:val="21"/>
            </w:rPr>
          </w:pPr>
          <w:r/>
        </w:p>
        <w:p>
          <w:pPr>
            <w:spacing w:before="78" w:line="342" w:lineRule="exact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4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-1"/>
                <w:position w:val="2"/>
              </w:rPr>
              <w:t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9"/>
                <w:position w:val="2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-1"/>
                <w:position w:val="2"/>
              </w:rPr>
              <w:t>频谱认知的基本原理</w:t>
            </w:r>
          </w:hyperlink>
          <w:r>
            <w:rPr>
              <w:rFonts w:ascii="SimHei" w:hAnsi="SimHei" w:eastAsia="SimHei" w:cs="SimHei"/>
              <w:sz w:val="24"/>
              <w:szCs w:val="24"/>
              <w:spacing w:val="2"/>
              <w:position w:val="2"/>
            </w:rPr>
            <w:t xml:space="preserve">                               </w:t>
          </w:r>
          <w:r>
            <w:rPr>
              <w:rFonts w:ascii="SimHei" w:hAnsi="SimHei" w:eastAsia="SimHei" w:cs="SimHei"/>
              <w:sz w:val="24"/>
              <w:szCs w:val="24"/>
              <w:spacing w:val="1"/>
              <w:position w:val="2"/>
            </w:rPr>
            <w:t xml:space="preserve">             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b/>
              <w:bCs/>
              <w:spacing w:val="-1"/>
              <w:position w:val="2"/>
            </w:rPr>
            <w:t>5</w:t>
          </w:r>
        </w:p>
        <w:p>
          <w:pPr>
            <w:pStyle w:val="BodyText"/>
            <w:ind w:left="364"/>
            <w:spacing w:before="104" w:line="337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5">
            <w:r>
              <w:rPr>
                <w:rFonts w:ascii="Times New Roman" w:hAnsi="Times New Roman" w:eastAsia="Times New Roman" w:cs="Times New Roman"/>
                <w:spacing w:val="-2"/>
                <w:position w:val="2"/>
              </w:rPr>
              <w:t>2.1</w:t>
            </w:r>
            <w:r>
              <w:rPr>
                <w:rFonts w:ascii="Times New Roman" w:hAnsi="Times New Roman" w:eastAsia="Times New Roman" w:cs="Times New Roman"/>
                <w:spacing w:val="5"/>
                <w:position w:val="2"/>
              </w:rPr>
              <w:t xml:space="preserve">    </w:t>
            </w:r>
            <w:r>
              <w:rPr>
                <w:spacing w:val="-2"/>
                <w:position w:val="2"/>
              </w:rPr>
              <w:t>无线信号的表示方式</w:t>
            </w:r>
          </w:hyperlink>
          <w:r>
            <w:rPr>
              <w:spacing w:val="53"/>
              <w:position w:val="2"/>
            </w:rPr>
            <w:t xml:space="preserve">  </w:t>
          </w:r>
          <w:r>
            <w:rPr>
              <w:position w:val="2"/>
            </w:rPr>
            <w:tab/>
          </w:r>
          <w:r>
            <w:rPr>
              <w:spacing w:val="33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15"/>
              <w:position w:val="2"/>
            </w:rPr>
            <w:t>5</w:t>
          </w:r>
        </w:p>
        <w:p>
          <w:pPr>
            <w:pStyle w:val="BodyText"/>
            <w:ind w:left="364"/>
            <w:spacing w:before="106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6"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2.2    </w:t>
            </w:r>
            <w:r>
              <w:rPr>
                <w:spacing w:val="-1"/>
                <w:position w:val="1"/>
              </w:rPr>
              <w:t>频谱认知的典型任务</w:t>
            </w:r>
          </w:hyperlink>
          <w:r>
            <w:rPr>
              <w:spacing w:val="-1"/>
              <w:position w:val="1"/>
            </w:rPr>
            <w:t xml:space="preserve">   </w:t>
          </w:r>
          <w:r>
            <w:rPr>
              <w:position w:val="1"/>
            </w:rPr>
            <w:tab/>
          </w:r>
          <w:r>
            <w:rPr>
              <w:spacing w:val="33"/>
              <w:position w:val="1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15"/>
              <w:position w:val="1"/>
            </w:rPr>
            <w:t>5</w:t>
          </w:r>
        </w:p>
        <w:p>
          <w:pPr>
            <w:pStyle w:val="BodyText"/>
            <w:ind w:left="364"/>
            <w:spacing w:before="106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position w:val="1"/>
              </w:rPr>
              <w:t>2.3    </w:t>
            </w:r>
            <w:r>
              <w:rPr>
                <w:position w:val="1"/>
              </w:rPr>
              <w:t>频谱认知的一般处理流程</w:t>
            </w:r>
          </w:hyperlink>
          <w:r>
            <w:rPr>
              <w:spacing w:val="19"/>
              <w:position w:val="1"/>
            </w:rPr>
            <w:t xml:space="preserve">   </w:t>
          </w:r>
          <w:r>
            <w:rPr>
              <w:position w:val="1"/>
            </w:rPr>
            <w:tab/>
          </w:r>
          <w:r>
            <w:rPr>
              <w:spacing w:val="33"/>
              <w:position w:val="1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13"/>
              <w:position w:val="1"/>
            </w:rPr>
            <w:t>6</w:t>
          </w:r>
        </w:p>
        <w:p>
          <w:pPr>
            <w:spacing w:line="264" w:lineRule="auto"/>
            <w:rPr>
              <w:rFonts w:ascii="Arial"/>
              <w:sz w:val="21"/>
            </w:rPr>
          </w:pPr>
          <w:r/>
        </w:p>
        <w:p>
          <w:pPr>
            <w:spacing w:before="78" w:line="343" w:lineRule="exact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position w:val="2"/>
              </w:rPr>
              <w:t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7"/>
                <w:position w:val="2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position w:val="2"/>
              </w:rPr>
              <w:t>频谱认知技术的演进路线</w:t>
            </w:r>
          </w:hyperlink>
          <w:r>
            <w:rPr>
              <w:rFonts w:ascii="SimHei" w:hAnsi="SimHei" w:eastAsia="SimHei" w:cs="SimHei"/>
              <w:sz w:val="24"/>
              <w:szCs w:val="24"/>
              <w:spacing w:val="2"/>
              <w:position w:val="2"/>
            </w:rPr>
            <w:t xml:space="preserve">                                </w:t>
          </w:r>
          <w:r>
            <w:rPr>
              <w:rFonts w:ascii="SimHei" w:hAnsi="SimHei" w:eastAsia="SimHei" w:cs="SimHei"/>
              <w:sz w:val="24"/>
              <w:szCs w:val="24"/>
              <w:spacing w:val="1"/>
              <w:position w:val="2"/>
            </w:rPr>
            <w:t xml:space="preserve">        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b/>
              <w:bCs/>
              <w:position w:val="2"/>
            </w:rPr>
            <w:t>8</w:t>
          </w:r>
        </w:p>
        <w:p>
          <w:pPr>
            <w:pStyle w:val="BodyText"/>
            <w:ind w:left="362"/>
            <w:spacing w:before="104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position w:val="2"/>
              </w:rPr>
              <w:t>3.1    </w:t>
            </w:r>
            <w:r>
              <w:rPr>
                <w:position w:val="2"/>
              </w:rPr>
              <w:t>传统信号处理方法</w:t>
            </w:r>
          </w:hyperlink>
          <w:r>
            <w:rPr>
              <w:spacing w:val="13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33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13"/>
              <w:position w:val="2"/>
            </w:rPr>
            <w:t>8</w:t>
          </w:r>
        </w:p>
        <w:p>
          <w:pPr>
            <w:pStyle w:val="BodyText"/>
            <w:ind w:left="362"/>
            <w:spacing w:before="106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pacing w:val="-2"/>
                <w:position w:val="2"/>
              </w:rPr>
              <w:t>3.2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</w:rPr>
              <w:t xml:space="preserve">    </w:t>
            </w:r>
            <w:r>
              <w:rPr>
                <w:spacing w:val="-2"/>
                <w:position w:val="2"/>
              </w:rPr>
              <w:t>机器学习方法</w:t>
            </w:r>
          </w:hyperlink>
          <w:r>
            <w:rPr>
              <w:spacing w:val="42"/>
              <w:position w:val="2"/>
            </w:rPr>
            <w:t xml:space="preserve">  </w:t>
          </w:r>
          <w:r>
            <w:rPr>
              <w:position w:val="2"/>
            </w:rPr>
            <w:tab/>
          </w:r>
          <w:r>
            <w:rPr>
              <w:spacing w:val="33"/>
              <w:position w:val="2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13"/>
              <w:position w:val="2"/>
            </w:rPr>
            <w:t>8</w:t>
          </w:r>
        </w:p>
        <w:p>
          <w:pPr>
            <w:pStyle w:val="BodyText"/>
            <w:ind w:left="362"/>
            <w:spacing w:before="106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3.3</w:t>
            </w:r>
            <w:r>
              <w:rPr>
                <w:rFonts w:ascii="Times New Roman" w:hAnsi="Times New Roman" w:eastAsia="Times New Roman" w:cs="Times New Roman"/>
                <w:spacing w:val="7"/>
                <w:position w:val="1"/>
              </w:rPr>
              <w:t xml:space="preserve">    </w:t>
            </w:r>
            <w:r>
              <w:rPr>
                <w:spacing w:val="-3"/>
                <w:position w:val="1"/>
              </w:rPr>
              <w:t>深度学习方法</w:t>
            </w:r>
          </w:hyperlink>
          <w:r>
            <w:rPr>
              <w:spacing w:val="41"/>
              <w:position w:val="1"/>
            </w:rPr>
            <w:t xml:space="preserve">  </w:t>
          </w:r>
          <w:r>
            <w:rPr>
              <w:position w:val="1"/>
            </w:rPr>
            <w:tab/>
          </w:r>
          <w:r>
            <w:rPr>
              <w:spacing w:val="33"/>
              <w:position w:val="1"/>
            </w:rPr>
            <w:t xml:space="preserve">   </w:t>
          </w:r>
          <w:r>
            <w:rPr>
              <w:rFonts w:ascii="Times New Roman" w:hAnsi="Times New Roman" w:eastAsia="Times New Roman" w:cs="Times New Roman"/>
              <w:spacing w:val="-13"/>
              <w:position w:val="1"/>
            </w:rPr>
            <w:t>9</w:t>
          </w:r>
        </w:p>
        <w:p>
          <w:pPr>
            <w:pStyle w:val="BodyText"/>
            <w:ind w:left="362"/>
            <w:spacing w:before="106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12"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3.4</w:t>
            </w:r>
            <w:r>
              <w:rPr>
                <w:rFonts w:ascii="Times New Roman" w:hAnsi="Times New Roman" w:eastAsia="Times New Roman" w:cs="Times New Roman"/>
                <w:spacing w:val="7"/>
                <w:position w:val="1"/>
              </w:rPr>
              <w:t xml:space="preserve">    </w:t>
            </w:r>
            <w:r>
              <w:rPr>
                <w:spacing w:val="-3"/>
                <w:position w:val="1"/>
              </w:rPr>
              <w:t>无线基础模型</w:t>
            </w:r>
          </w:hyperlink>
          <w:r>
            <w:rPr>
              <w:spacing w:val="41"/>
              <w:position w:val="1"/>
            </w:rPr>
            <w:t xml:space="preserve">  </w:t>
          </w:r>
          <w:r>
            <w:rPr>
              <w:position w:val="1"/>
            </w:rPr>
            <w:tab/>
          </w:r>
          <w:r>
            <w:rPr>
              <w:spacing w:val="57"/>
              <w:position w:val="1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9"/>
              <w:position w:val="1"/>
            </w:rPr>
            <w:t>1</w:t>
          </w:r>
          <w:r>
            <w:rPr>
              <w:rFonts w:ascii="Times New Roman" w:hAnsi="Times New Roman" w:eastAsia="Times New Roman" w:cs="Times New Roman"/>
              <w:spacing w:val="-9"/>
              <w:position w:val="1"/>
            </w:rPr>
            <w:t>0</w:t>
          </w:r>
        </w:p>
        <w:p>
          <w:pPr>
            <w:spacing w:line="264" w:lineRule="auto"/>
            <w:rPr>
              <w:rFonts w:ascii="Arial"/>
              <w:sz w:val="21"/>
            </w:rPr>
          </w:pPr>
          <w:r/>
        </w:p>
        <w:p>
          <w:pPr>
            <w:spacing w:before="78" w:line="342" w:lineRule="exact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3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7"/>
                <w:position w:val="3"/>
              </w:rPr>
              <w:t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9"/>
                <w:w w:val="101"/>
                <w:position w:val="3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7"/>
                <w:position w:val="3"/>
              </w:rPr>
              <w:t>典型技术原理分析：以</w:t>
            </w:r>
            <w:r>
              <w:rPr>
                <w:rFonts w:ascii="SimHei" w:hAnsi="SimHei" w:eastAsia="SimHei" w:cs="SimHei"/>
                <w:sz w:val="24"/>
                <w:szCs w:val="24"/>
                <w:spacing w:val="-2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position w:val="3"/>
              </w:rPr>
              <w:t>LWM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7"/>
                <w:position w:val="3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position w:val="3"/>
              </w:rPr>
              <w:t>Spectro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45"/>
                <w:w w:val="101"/>
                <w:position w:val="3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7"/>
                <w:position w:val="3"/>
              </w:rPr>
              <w:t>为例</w:t>
            </w:r>
          </w:hyperlink>
          <w:r>
            <w:rPr>
              <w:rFonts w:ascii="SimHei" w:hAnsi="SimHei" w:eastAsia="SimHei" w:cs="SimHei"/>
              <w:sz w:val="24"/>
              <w:szCs w:val="24"/>
              <w:spacing w:val="7"/>
              <w:position w:val="3"/>
            </w:rPr>
            <w:t xml:space="preserve">                     </w:t>
          </w:r>
          <w:r>
            <w:rPr>
              <w:rFonts w:ascii="SimHei" w:hAnsi="SimHei" w:eastAsia="SimHei" w:cs="SimHei"/>
              <w:sz w:val="24"/>
              <w:szCs w:val="24"/>
              <w:spacing w:val="6"/>
              <w:position w:val="3"/>
            </w:rPr>
            <w:t xml:space="preserve">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b/>
              <w:bCs/>
              <w:spacing w:val="6"/>
              <w:position w:val="3"/>
            </w:rPr>
            <w:t>12</w:t>
          </w:r>
        </w:p>
        <w:p>
          <w:pPr>
            <w:pStyle w:val="BodyText"/>
            <w:ind w:left="359"/>
            <w:spacing w:before="104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pacing w:val="-2"/>
                <w:position w:val="3"/>
              </w:rPr>
              <w:t>4.1</w:t>
            </w:r>
            <w:r>
              <w:rPr>
                <w:rFonts w:ascii="Times New Roman" w:hAnsi="Times New Roman" w:eastAsia="Times New Roman" w:cs="Times New Roman"/>
                <w:spacing w:val="6"/>
                <w:position w:val="3"/>
              </w:rPr>
              <w:t xml:space="preserve">    </w:t>
            </w:r>
            <w:r>
              <w:rPr>
                <w:spacing w:val="-2"/>
                <w:position w:val="3"/>
              </w:rPr>
              <w:t>从</w:t>
            </w:r>
            <w:r>
              <w:rPr>
                <w:spacing w:val="-3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position w:val="3"/>
              </w:rPr>
              <w:t>IQ</w:t>
            </w:r>
            <w:r>
              <w:rPr>
                <w:rFonts w:ascii="Times New Roman" w:hAnsi="Times New Roman" w:eastAsia="Times New Roman" w:cs="Times New Roman"/>
                <w:spacing w:val="28"/>
                <w:position w:val="3"/>
              </w:rPr>
              <w:t xml:space="preserve"> </w:t>
            </w:r>
            <w:r>
              <w:rPr>
                <w:spacing w:val="-2"/>
                <w:position w:val="3"/>
              </w:rPr>
              <w:t>信号到频谱图</w:t>
            </w:r>
          </w:hyperlink>
          <w:r>
            <w:rPr>
              <w:spacing w:val="13"/>
              <w:position w:val="3"/>
            </w:rPr>
            <w:t xml:space="preserve">   </w:t>
          </w:r>
          <w:r>
            <w:rPr>
              <w:position w:val="3"/>
            </w:rPr>
            <w:tab/>
          </w:r>
          <w:r>
            <w:rPr>
              <w:spacing w:val="57"/>
              <w:position w:val="3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8"/>
              <w:position w:val="3"/>
            </w:rPr>
            <w:t>1</w:t>
          </w:r>
          <w:r>
            <w:rPr>
              <w:rFonts w:ascii="Times New Roman" w:hAnsi="Times New Roman" w:eastAsia="Times New Roman" w:cs="Times New Roman"/>
              <w:spacing w:val="-10"/>
              <w:position w:val="3"/>
            </w:rPr>
            <w:t>2</w:t>
          </w:r>
        </w:p>
        <w:p>
          <w:pPr>
            <w:pStyle w:val="BodyText"/>
            <w:ind w:left="359"/>
            <w:spacing w:before="106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pacing w:val="8"/>
                <w:position w:val="3"/>
              </w:rPr>
              <w:t>4.2    </w:t>
            </w:r>
            <w:r>
              <w:rPr>
                <w:rFonts w:ascii="Times New Roman" w:hAnsi="Times New Roman" w:eastAsia="Times New Roman" w:cs="Times New Roman"/>
                <w:position w:val="3"/>
              </w:rPr>
              <w:t>Patch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3"/>
              </w:rPr>
              <w:t>Embedding</w:t>
            </w:r>
            <w:r>
              <w:rPr>
                <w:spacing w:val="8"/>
                <w:position w:val="3"/>
              </w:rPr>
              <w:t>：频谱图如何进入</w:t>
            </w:r>
            <w:r>
              <w:rPr>
                <w:spacing w:val="-23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position w:val="3"/>
              </w:rPr>
              <w:t>Transformer</w:t>
            </w:r>
          </w:hyperlink>
          <w:r>
            <w:rPr>
              <w:rFonts w:ascii="Times New Roman" w:hAnsi="Times New Roman" w:eastAsia="Times New Roman" w:cs="Times New Roman"/>
              <w:spacing w:val="8"/>
              <w:position w:val="3"/>
            </w:rPr>
            <w:t xml:space="preserve">      </w:t>
          </w:r>
          <w:r>
            <w:rPr>
              <w:rFonts w:ascii="Times New Roman" w:hAnsi="Times New Roman" w:eastAsia="Times New Roman" w:cs="Times New Roman"/>
              <w:position w:val="3"/>
            </w:rPr>
            <w:tab/>
          </w:r>
          <w:r>
            <w:rPr>
              <w:rFonts w:ascii="Times New Roman" w:hAnsi="Times New Roman" w:eastAsia="Times New Roman" w:cs="Times New Roman"/>
              <w:spacing w:val="10"/>
              <w:position w:val="3"/>
            </w:rPr>
            <w:t xml:space="preserve">     </w:t>
          </w:r>
          <w:r>
            <w:rPr>
              <w:rFonts w:ascii="Times New Roman" w:hAnsi="Times New Roman" w:eastAsia="Times New Roman" w:cs="Times New Roman"/>
              <w:spacing w:val="-18"/>
              <w:position w:val="3"/>
            </w:rPr>
            <w:t>1</w:t>
          </w:r>
          <w:r>
            <w:rPr>
              <w:rFonts w:ascii="Times New Roman" w:hAnsi="Times New Roman" w:eastAsia="Times New Roman" w:cs="Times New Roman"/>
              <w:spacing w:val="-10"/>
              <w:position w:val="3"/>
            </w:rPr>
            <w:t>2</w:t>
          </w:r>
        </w:p>
        <w:p>
          <w:pPr>
            <w:pStyle w:val="BodyText"/>
            <w:ind w:left="359"/>
            <w:spacing w:before="106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16">
            <w:r>
              <w:rPr>
                <w:rFonts w:ascii="Times New Roman" w:hAnsi="Times New Roman" w:eastAsia="Times New Roman" w:cs="Times New Roman"/>
                <w:spacing w:val="2"/>
                <w:position w:val="1"/>
              </w:rPr>
              <w:t>4.3    </w:t>
            </w:r>
            <w:r>
              <w:rPr>
                <w:rFonts w:ascii="Times New Roman" w:hAnsi="Times New Roman" w:eastAsia="Times New Roman" w:cs="Times New Roman"/>
                <w:position w:val="1"/>
              </w:rPr>
              <w:t>Transformer</w:t>
            </w:r>
            <w:r>
              <w:rPr>
                <w:rFonts w:ascii="Times New Roman" w:hAnsi="Times New Roman" w:eastAsia="Times New Roman" w:cs="Times New Roman"/>
                <w:spacing w:val="40"/>
                <w:position w:val="1"/>
              </w:rPr>
              <w:t xml:space="preserve"> </w:t>
            </w:r>
            <w:r>
              <w:rPr>
                <w:spacing w:val="2"/>
                <w:position w:val="1"/>
              </w:rPr>
              <w:t>编码器：学习全局频谱结构</w:t>
            </w:r>
          </w:hyperlink>
          <w:r>
            <w:rPr>
              <w:spacing w:val="44"/>
              <w:position w:val="1"/>
            </w:rPr>
            <w:t xml:space="preserve">  </w:t>
          </w:r>
          <w:r>
            <w:rPr>
              <w:position w:val="1"/>
            </w:rPr>
            <w:tab/>
          </w:r>
          <w:r>
            <w:rPr>
              <w:spacing w:val="57"/>
              <w:position w:val="1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4"/>
              <w:position w:val="1"/>
            </w:rPr>
            <w:t>13</w:t>
          </w:r>
        </w:p>
        <w:p>
          <w:pPr>
            <w:pStyle w:val="BodyText"/>
            <w:ind w:left="359"/>
            <w:spacing w:before="106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pacing w:val="-1"/>
                <w:position w:val="2"/>
              </w:rPr>
              <w:t>4.4     </w:t>
            </w:r>
            <w:r>
              <w:rPr>
                <w:spacing w:val="-1"/>
                <w:position w:val="2"/>
              </w:rPr>
              <w:t>自监督预训练：降低人工标注依</w:t>
            </w:r>
            <w:r>
              <w:rPr>
                <w:spacing w:val="-2"/>
                <w:position w:val="2"/>
              </w:rPr>
              <w:t>赖</w:t>
            </w:r>
          </w:hyperlink>
          <w:r>
            <w:rPr>
              <w:spacing w:val="-2"/>
              <w:position w:val="2"/>
            </w:rPr>
            <w:t xml:space="preserve">   </w:t>
          </w:r>
          <w:r>
            <w:rPr>
              <w:position w:val="2"/>
            </w:rPr>
            <w:tab/>
          </w:r>
          <w:r>
            <w:rPr>
              <w:spacing w:val="57"/>
              <w:position w:val="2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9"/>
              <w:position w:val="2"/>
            </w:rPr>
            <w:t>1</w:t>
          </w:r>
          <w:r>
            <w:rPr>
              <w:rFonts w:ascii="Times New Roman" w:hAnsi="Times New Roman" w:eastAsia="Times New Roman" w:cs="Times New Roman"/>
              <w:spacing w:val="-9"/>
              <w:position w:val="2"/>
            </w:rPr>
            <w:t>4</w:t>
          </w:r>
        </w:p>
        <w:p>
          <w:pPr>
            <w:pStyle w:val="BodyText"/>
            <w:ind w:left="359"/>
            <w:spacing w:before="106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position w:val="1"/>
              </w:rPr>
              <w:t>4.5    </w:t>
            </w:r>
            <w:r>
              <w:rPr>
                <w:position w:val="1"/>
              </w:rPr>
              <w:t>迁移学习与下游任务适配</w:t>
            </w:r>
          </w:hyperlink>
          <w:r>
            <w:rPr>
              <w:spacing w:val="21"/>
              <w:position w:val="1"/>
            </w:rPr>
            <w:t xml:space="preserve">   </w:t>
          </w:r>
          <w:r>
            <w:rPr>
              <w:position w:val="1"/>
            </w:rPr>
            <w:tab/>
          </w:r>
          <w:r>
            <w:rPr>
              <w:spacing w:val="57"/>
              <w:position w:val="1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9"/>
              <w:position w:val="1"/>
            </w:rPr>
            <w:t>1</w:t>
          </w:r>
          <w:r>
            <w:rPr>
              <w:rFonts w:ascii="Times New Roman" w:hAnsi="Times New Roman" w:eastAsia="Times New Roman" w:cs="Times New Roman"/>
              <w:spacing w:val="-9"/>
              <w:position w:val="1"/>
            </w:rPr>
            <w:t>4</w:t>
          </w:r>
        </w:p>
        <w:p>
          <w:pPr>
            <w:spacing w:line="264" w:lineRule="auto"/>
            <w:rPr>
              <w:rFonts w:ascii="Arial"/>
              <w:sz w:val="21"/>
            </w:rPr>
          </w:pPr>
          <w:r/>
        </w:p>
        <w:p>
          <w:pPr>
            <w:spacing w:before="78" w:line="342" w:lineRule="exact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position w:val="2"/>
              </w:rPr>
              <w:t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9"/>
                <w:position w:val="2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position w:val="2"/>
              </w:rPr>
              <w:t>频谱认知在</w:t>
            </w:r>
            <w:r>
              <w:rPr>
                <w:rFonts w:ascii="SimHei" w:hAnsi="SimHei" w:eastAsia="SimHei" w:cs="SimHei"/>
                <w:sz w:val="24"/>
                <w:szCs w:val="24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position w:val="2"/>
              </w:rPr>
              <w:t>6G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38"/>
                <w:w w:val="10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position w:val="2"/>
              </w:rPr>
              <w:t>物联网中的应用</w:t>
            </w:r>
          </w:hyperlink>
          <w:r>
            <w:rPr>
              <w:rFonts w:ascii="SimHei" w:hAnsi="SimHei" w:eastAsia="SimHei" w:cs="SimHei"/>
              <w:sz w:val="24"/>
              <w:szCs w:val="24"/>
              <w:spacing w:val="1"/>
              <w:position w:val="2"/>
            </w:rPr>
            <w:t xml:space="preserve">                          </w:t>
          </w:r>
          <w:r>
            <w:rPr>
              <w:rFonts w:ascii="SimHei" w:hAnsi="SimHei" w:eastAsia="SimHei" w:cs="SimHei"/>
              <w:sz w:val="24"/>
              <w:szCs w:val="24"/>
              <w:position w:val="2"/>
            </w:rPr>
            <w:t xml:space="preserve">       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b/>
              <w:bCs/>
              <w:position w:val="2"/>
            </w:rPr>
            <w:t>16</w:t>
          </w:r>
        </w:p>
        <w:p>
          <w:pPr>
            <w:pStyle w:val="BodyText"/>
            <w:ind w:left="364"/>
            <w:spacing w:before="105" w:line="337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5.1</w:t>
            </w:r>
            <w:r>
              <w:rPr>
                <w:rFonts w:ascii="Times New Roman" w:hAnsi="Times New Roman" w:eastAsia="Times New Roman" w:cs="Times New Roman"/>
                <w:spacing w:val="6"/>
                <w:position w:val="1"/>
              </w:rPr>
              <w:t xml:space="preserve">    </w:t>
            </w:r>
            <w:r>
              <w:rPr>
                <w:spacing w:val="-3"/>
                <w:position w:val="1"/>
              </w:rPr>
              <w:t>动态频谱共享</w:t>
            </w:r>
          </w:hyperlink>
          <w:r>
            <w:rPr>
              <w:spacing w:val="42"/>
              <w:position w:val="1"/>
            </w:rPr>
            <w:t xml:space="preserve">  </w:t>
          </w:r>
          <w:r>
            <w:rPr>
              <w:position w:val="1"/>
            </w:rPr>
            <w:tab/>
          </w:r>
          <w:r>
            <w:rPr>
              <w:spacing w:val="57"/>
              <w:position w:val="1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8"/>
              <w:position w:val="1"/>
            </w:rPr>
            <w:t>1</w:t>
          </w:r>
          <w:r>
            <w:rPr>
              <w:rFonts w:ascii="Times New Roman" w:hAnsi="Times New Roman" w:eastAsia="Times New Roman" w:cs="Times New Roman"/>
              <w:spacing w:val="-10"/>
              <w:position w:val="1"/>
            </w:rPr>
            <w:t>6</w:t>
          </w:r>
        </w:p>
        <w:p>
          <w:pPr>
            <w:pStyle w:val="BodyText"/>
            <w:ind w:left="364"/>
            <w:spacing w:before="107" w:line="337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pacing w:val="-2"/>
                <w:position w:val="2"/>
              </w:rPr>
              <w:t>5.2</w:t>
            </w:r>
            <w:r>
              <w:rPr>
                <w:rFonts w:ascii="Times New Roman" w:hAnsi="Times New Roman" w:eastAsia="Times New Roman" w:cs="Times New Roman"/>
                <w:spacing w:val="5"/>
                <w:position w:val="2"/>
              </w:rPr>
              <w:t xml:space="preserve">    </w:t>
            </w:r>
            <w:r>
              <w:rPr>
                <w:spacing w:val="-2"/>
                <w:position w:val="2"/>
              </w:rPr>
              <w:t>工业物联网干扰监测</w:t>
            </w:r>
          </w:hyperlink>
          <w:r>
            <w:rPr>
              <w:spacing w:val="53"/>
              <w:position w:val="2"/>
            </w:rPr>
            <w:t xml:space="preserve">  </w:t>
          </w:r>
          <w:r>
            <w:rPr>
              <w:position w:val="2"/>
            </w:rPr>
            <w:tab/>
          </w:r>
          <w:r>
            <w:rPr>
              <w:spacing w:val="57"/>
              <w:position w:val="2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8"/>
              <w:position w:val="2"/>
            </w:rPr>
            <w:t>1</w:t>
          </w:r>
          <w:r>
            <w:rPr>
              <w:rFonts w:ascii="Times New Roman" w:hAnsi="Times New Roman" w:eastAsia="Times New Roman" w:cs="Times New Roman"/>
              <w:spacing w:val="-10"/>
              <w:position w:val="2"/>
            </w:rPr>
            <w:t>6</w:t>
          </w:r>
        </w:p>
        <w:p>
          <w:pPr>
            <w:pStyle w:val="BodyText"/>
            <w:ind w:left="364"/>
            <w:spacing w:before="107" w:line="337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position w:val="2"/>
              </w:rPr>
              <w:t>5.3    </w:t>
            </w:r>
            <w:r>
              <w:rPr>
                <w:position w:val="2"/>
              </w:rPr>
              <w:t>低空通信与无人机网络</w:t>
            </w:r>
          </w:hyperlink>
          <w:r>
            <w:rPr>
              <w:spacing w:val="24"/>
              <w:position w:val="2"/>
            </w:rPr>
            <w:t xml:space="preserve">  </w:t>
          </w:r>
          <w:r>
            <w:rPr>
              <w:position w:val="2"/>
            </w:rPr>
            <w:tab/>
          </w:r>
          <w:r>
            <w:rPr>
              <w:spacing w:val="57"/>
              <w:position w:val="2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8"/>
              <w:position w:val="2"/>
            </w:rPr>
            <w:t>1</w:t>
          </w:r>
          <w:r>
            <w:rPr>
              <w:rFonts w:ascii="Times New Roman" w:hAnsi="Times New Roman" w:eastAsia="Times New Roman" w:cs="Times New Roman"/>
              <w:spacing w:val="-10"/>
              <w:position w:val="2"/>
            </w:rPr>
            <w:t>6</w:t>
          </w:r>
        </w:p>
        <w:p>
          <w:pPr>
            <w:pStyle w:val="BodyText"/>
            <w:ind w:left="364"/>
            <w:spacing w:before="107" w:line="337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5.4</w:t>
            </w:r>
            <w:r>
              <w:rPr>
                <w:rFonts w:ascii="Times New Roman" w:hAnsi="Times New Roman" w:eastAsia="Times New Roman" w:cs="Times New Roman"/>
                <w:spacing w:val="5"/>
                <w:position w:val="1"/>
              </w:rPr>
              <w:t xml:space="preserve">    </w:t>
            </w:r>
            <w:r>
              <w:rPr>
                <w:spacing w:val="-3"/>
                <w:position w:val="1"/>
              </w:rPr>
              <w:t>应急通信</w:t>
            </w:r>
          </w:hyperlink>
          <w:r>
            <w:rPr>
              <w:spacing w:val="24"/>
              <w:position w:val="1"/>
            </w:rPr>
            <w:t xml:space="preserve">   </w:t>
          </w:r>
          <w:r>
            <w:rPr>
              <w:position w:val="1"/>
            </w:rPr>
            <w:tab/>
          </w:r>
          <w:r>
            <w:rPr>
              <w:spacing w:val="57"/>
              <w:position w:val="1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8"/>
              <w:position w:val="1"/>
            </w:rPr>
            <w:t>1</w:t>
          </w:r>
          <w:r>
            <w:rPr>
              <w:rFonts w:ascii="Times New Roman" w:hAnsi="Times New Roman" w:eastAsia="Times New Roman" w:cs="Times New Roman"/>
              <w:spacing w:val="-10"/>
              <w:position w:val="1"/>
            </w:rPr>
            <w:t>6</w:t>
          </w:r>
        </w:p>
        <w:p>
          <w:pPr>
            <w:pStyle w:val="BodyText"/>
            <w:ind w:left="364"/>
            <w:spacing w:before="107" w:line="337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pacing w:val="-1"/>
                <w:position w:val="2"/>
              </w:rPr>
              <w:t>5.5    AI</w:t>
            </w:r>
            <w:r>
              <w:rPr>
                <w:rFonts w:ascii="Times New Roman" w:hAnsi="Times New Roman" w:eastAsia="Times New Roman" w:cs="Times New Roman"/>
                <w:spacing w:val="4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原生网络自优化</w:t>
            </w:r>
          </w:hyperlink>
          <w:r>
            <w:rPr>
              <w:spacing w:val="29"/>
              <w:position w:val="2"/>
            </w:rPr>
            <w:t xml:space="preserve">  </w:t>
          </w:r>
          <w:r>
            <w:rPr>
              <w:position w:val="2"/>
            </w:rPr>
            <w:tab/>
          </w:r>
          <w:r>
            <w:rPr>
              <w:spacing w:val="57"/>
              <w:position w:val="2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7"/>
              <w:position w:val="2"/>
            </w:rPr>
            <w:t>1</w:t>
          </w:r>
          <w:r>
            <w:rPr>
              <w:rFonts w:ascii="Times New Roman" w:hAnsi="Times New Roman" w:eastAsia="Times New Roman" w:cs="Times New Roman"/>
              <w:spacing w:val="-11"/>
              <w:position w:val="2"/>
            </w:rPr>
            <w:t>7</w:t>
          </w:r>
        </w:p>
        <w:p>
          <w:pPr>
            <w:spacing w:line="264" w:lineRule="auto"/>
            <w:rPr>
              <w:rFonts w:ascii="Arial"/>
              <w:sz w:val="21"/>
            </w:rPr>
          </w:pPr>
          <w:r/>
        </w:p>
        <w:p>
          <w:pPr>
            <w:spacing w:before="79" w:line="342" w:lineRule="exact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25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"/>
                <w:position w:val="2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23"/>
                <w:position w:val="2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1"/>
                <w:position w:val="2"/>
              </w:rPr>
              <w:t>存在问题与发展方向</w:t>
            </w:r>
          </w:hyperlink>
          <w:r>
            <w:rPr>
              <w:rFonts w:ascii="SimHei" w:hAnsi="SimHei" w:eastAsia="SimHei" w:cs="SimHei"/>
              <w:sz w:val="24"/>
              <w:szCs w:val="24"/>
              <w:spacing w:val="1"/>
              <w:position w:val="2"/>
            </w:rPr>
            <w:t xml:space="preserve">                                           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b/>
              <w:bCs/>
              <w:spacing w:val="1"/>
              <w:position w:val="2"/>
            </w:rPr>
            <w:t>18</w:t>
          </w:r>
        </w:p>
        <w:p>
          <w:pPr>
            <w:pStyle w:val="BodyText"/>
            <w:ind w:left="362"/>
            <w:spacing w:before="104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26">
            <w:r>
              <w:rPr>
                <w:rFonts w:ascii="Times New Roman" w:hAnsi="Times New Roman" w:eastAsia="Times New Roman" w:cs="Times New Roman"/>
                <w:position w:val="1"/>
              </w:rPr>
              <w:t>6.1    </w:t>
            </w:r>
            <w:r>
              <w:rPr>
                <w:position w:val="1"/>
              </w:rPr>
              <w:t>真实无线数据获取困难</w:t>
            </w:r>
          </w:hyperlink>
          <w:r>
            <w:rPr>
              <w:spacing w:val="25"/>
              <w:position w:val="1"/>
            </w:rPr>
            <w:t xml:space="preserve">  </w:t>
          </w:r>
          <w:r>
            <w:rPr>
              <w:position w:val="1"/>
            </w:rPr>
            <w:tab/>
          </w:r>
          <w:r>
            <w:rPr>
              <w:spacing w:val="57"/>
              <w:position w:val="1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4"/>
              <w:position w:val="1"/>
            </w:rPr>
            <w:t>18</w:t>
          </w:r>
        </w:p>
        <w:p>
          <w:pPr>
            <w:pStyle w:val="BodyText"/>
            <w:ind w:left="362"/>
            <w:spacing w:before="106" w:line="338" w:lineRule="exact"/>
            <w:tabs>
              <w:tab w:val="right" w:leader="dot" w:pos="8835"/>
            </w:tabs>
            <w:rPr>
              <w:rFonts w:ascii="Times New Roman" w:hAnsi="Times New Roman" w:eastAsia="Times New Roman" w:cs="Times New Roman"/>
            </w:rPr>
          </w:pPr>
          <w:hyperlink w:history="true" w:anchor="bookmark27">
            <w:r>
              <w:rPr>
                <w:rFonts w:ascii="Times New Roman" w:hAnsi="Times New Roman" w:eastAsia="Times New Roman" w:cs="Times New Roman"/>
                <w:spacing w:val="-1"/>
                <w:position w:val="1"/>
              </w:rPr>
              <w:t>6.2    </w:t>
            </w:r>
            <w:r>
              <w:rPr>
                <w:spacing w:val="-1"/>
                <w:position w:val="1"/>
              </w:rPr>
              <w:t>跨场景泛化能力不足</w:t>
            </w:r>
          </w:hyperlink>
          <w:r>
            <w:rPr>
              <w:spacing w:val="-1"/>
              <w:position w:val="1"/>
            </w:rPr>
            <w:t xml:space="preserve">   </w:t>
          </w:r>
          <w:r>
            <w:rPr>
              <w:position w:val="1"/>
            </w:rPr>
            <w:tab/>
          </w:r>
          <w:r>
            <w:rPr>
              <w:spacing w:val="57"/>
              <w:position w:val="1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4"/>
              <w:position w:val="1"/>
            </w:rPr>
            <w:t>18</w:t>
          </w:r>
        </w:p>
      </w:sdtContent>
    </w:sdt>
    <w:p>
      <w:pPr>
        <w:spacing w:line="338" w:lineRule="exact"/>
        <w:sectPr>
          <w:footerReference w:type="default" r:id="rId2"/>
          <w:pgSz w:w="11906" w:h="16838"/>
          <w:pgMar w:top="1322" w:right="1530" w:bottom="981" w:left="1538" w:header="0" w:footer="767" w:gutter="0"/>
        </w:sectPr>
        <w:rPr>
          <w:rFonts w:ascii="Times New Roman" w:hAnsi="Times New Roman" w:eastAsia="Times New Roman" w:cs="Times New Roman"/>
        </w:rPr>
      </w:pPr>
    </w:p>
    <w:sdt>
      <w:sdtPr>
        <w:rPr>
          <w:rFonts w:ascii="Times New Roman" w:hAnsi="Times New Roman" w:eastAsia="Times New Roman" w:cs="Times New Roman"/>
          <w:sz w:val="24"/>
          <w:szCs w:val="2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>
          <w:pPr>
            <w:pStyle w:val="BodyText"/>
            <w:ind w:left="354"/>
            <w:spacing w:before="67" w:line="338" w:lineRule="exact"/>
            <w:tabs>
              <w:tab w:val="right" w:leader="dot" w:pos="8829"/>
            </w:tabs>
            <w:rPr>
              <w:rFonts w:ascii="Times New Roman" w:hAnsi="Times New Roman" w:eastAsia="Times New Roman" w:cs="Times New Roman"/>
            </w:rPr>
          </w:pPr>
          <w:hyperlink w:history="true" w:anchor="bookmark28">
            <w:r>
              <w:rPr>
                <w:rFonts w:ascii="Times New Roman" w:hAnsi="Times New Roman" w:eastAsia="Times New Roman" w:cs="Times New Roman"/>
                <w:spacing w:val="-2"/>
                <w:position w:val="2"/>
              </w:rPr>
              <w:t>6.3</w:t>
            </w:r>
            <w:r>
              <w:rPr>
                <w:rFonts w:ascii="Times New Roman" w:hAnsi="Times New Roman" w:eastAsia="Times New Roman" w:cs="Times New Roman"/>
                <w:spacing w:val="4"/>
                <w:position w:val="2"/>
              </w:rPr>
              <w:t xml:space="preserve">    </w:t>
            </w:r>
            <w:r>
              <w:rPr>
                <w:spacing w:val="-2"/>
                <w:position w:val="2"/>
              </w:rPr>
              <w:t>边缘部署成本</w:t>
            </w:r>
          </w:hyperlink>
          <w:r>
            <w:rPr>
              <w:spacing w:val="42"/>
              <w:position w:val="2"/>
            </w:rPr>
            <w:t xml:space="preserve">  </w:t>
          </w:r>
          <w:r>
            <w:rPr>
              <w:position w:val="2"/>
            </w:rPr>
            <w:tab/>
          </w:r>
          <w:r>
            <w:rPr>
              <w:spacing w:val="57"/>
              <w:position w:val="2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7"/>
              <w:position w:val="2"/>
            </w:rPr>
            <w:t>1</w:t>
          </w:r>
          <w:r>
            <w:rPr>
              <w:rFonts w:ascii="Times New Roman" w:hAnsi="Times New Roman" w:eastAsia="Times New Roman" w:cs="Times New Roman"/>
              <w:spacing w:val="-11"/>
              <w:position w:val="2"/>
            </w:rPr>
            <w:t>9</w:t>
          </w:r>
        </w:p>
        <w:p>
          <w:pPr>
            <w:pStyle w:val="BodyText"/>
            <w:ind w:left="354"/>
            <w:spacing w:before="106" w:line="338" w:lineRule="exact"/>
            <w:tabs>
              <w:tab w:val="right" w:leader="dot" w:pos="8829"/>
            </w:tabs>
            <w:rPr>
              <w:rFonts w:ascii="Times New Roman" w:hAnsi="Times New Roman" w:eastAsia="Times New Roman" w:cs="Times New Roman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position w:val="1"/>
              </w:rPr>
              <w:t>6.4    </w:t>
            </w:r>
            <w:r>
              <w:rPr>
                <w:position w:val="1"/>
              </w:rPr>
              <w:t>可解释性与安全鲁棒性</w:t>
            </w:r>
          </w:hyperlink>
          <w:r>
            <w:rPr>
              <w:spacing w:val="25"/>
              <w:position w:val="1"/>
            </w:rPr>
            <w:t xml:space="preserve">  </w:t>
          </w:r>
          <w:r>
            <w:rPr>
              <w:position w:val="1"/>
            </w:rPr>
            <w:tab/>
          </w:r>
          <w:r>
            <w:rPr>
              <w:spacing w:val="57"/>
              <w:position w:val="1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7"/>
              <w:position w:val="1"/>
            </w:rPr>
            <w:t>1</w:t>
          </w:r>
          <w:r>
            <w:rPr>
              <w:rFonts w:ascii="Times New Roman" w:hAnsi="Times New Roman" w:eastAsia="Times New Roman" w:cs="Times New Roman"/>
              <w:spacing w:val="-11"/>
              <w:position w:val="1"/>
            </w:rPr>
            <w:t>9</w:t>
          </w:r>
        </w:p>
        <w:p>
          <w:pPr>
            <w:pStyle w:val="BodyText"/>
            <w:ind w:left="354"/>
            <w:spacing w:before="106" w:line="338" w:lineRule="exact"/>
            <w:tabs>
              <w:tab w:val="right" w:leader="dot" w:pos="8829"/>
            </w:tabs>
            <w:rPr>
              <w:rFonts w:ascii="Times New Roman" w:hAnsi="Times New Roman" w:eastAsia="Times New Roman" w:cs="Times New Roman"/>
            </w:rPr>
          </w:pPr>
          <w:hyperlink w:history="true" w:anchor="bookmark30">
            <w:r>
              <w:rPr>
                <w:rFonts w:ascii="Times New Roman" w:hAnsi="Times New Roman" w:eastAsia="Times New Roman" w:cs="Times New Roman"/>
                <w:spacing w:val="-3"/>
                <w:position w:val="1"/>
              </w:rPr>
              <w:t>6.5</w:t>
            </w:r>
            <w:r>
              <w:rPr>
                <w:rFonts w:ascii="Times New Roman" w:hAnsi="Times New Roman" w:eastAsia="Times New Roman" w:cs="Times New Roman"/>
                <w:spacing w:val="7"/>
                <w:position w:val="1"/>
              </w:rPr>
              <w:t xml:space="preserve">    </w:t>
            </w:r>
            <w:r>
              <w:rPr>
                <w:spacing w:val="-3"/>
                <w:position w:val="1"/>
              </w:rPr>
              <w:t>未来发展方向</w:t>
            </w:r>
          </w:hyperlink>
          <w:r>
            <w:rPr>
              <w:spacing w:val="41"/>
              <w:position w:val="1"/>
            </w:rPr>
            <w:t xml:space="preserve">  </w:t>
          </w:r>
          <w:r>
            <w:rPr>
              <w:position w:val="1"/>
            </w:rPr>
            <w:tab/>
          </w:r>
          <w:r>
            <w:rPr>
              <w:spacing w:val="57"/>
              <w:position w:val="1"/>
            </w:rPr>
            <w:t xml:space="preserve">  </w:t>
          </w:r>
          <w:r>
            <w:rPr>
              <w:rFonts w:ascii="Times New Roman" w:hAnsi="Times New Roman" w:eastAsia="Times New Roman" w:cs="Times New Roman"/>
              <w:spacing w:val="-17"/>
              <w:position w:val="1"/>
            </w:rPr>
            <w:t>1</w:t>
          </w:r>
          <w:r>
            <w:rPr>
              <w:rFonts w:ascii="Times New Roman" w:hAnsi="Times New Roman" w:eastAsia="Times New Roman" w:cs="Times New Roman"/>
              <w:spacing w:val="-11"/>
              <w:position w:val="1"/>
            </w:rPr>
            <w:t>9</w:t>
          </w:r>
        </w:p>
        <w:p>
          <w:pPr>
            <w:spacing w:line="264" w:lineRule="auto"/>
            <w:rPr>
              <w:rFonts w:ascii="Arial"/>
              <w:sz w:val="21"/>
            </w:rPr>
          </w:pPr>
          <w:r/>
        </w:p>
        <w:p>
          <w:pPr>
            <w:spacing w:before="78" w:line="342" w:lineRule="exact"/>
            <w:jc w:val="right"/>
            <w:rPr>
              <w:rFonts w:ascii="Times New Roman" w:hAnsi="Times New Roman" w:eastAsia="Times New Roman" w:cs="Times New Roman"/>
              <w:sz w:val="24"/>
              <w:szCs w:val="24"/>
            </w:rPr>
          </w:pPr>
          <w:hyperlink w:history="true" w:anchor="bookmark31"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"/>
                <w:position w:val="1"/>
              </w:rPr>
              <w:t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b/>
                <w:bCs/>
                <w:spacing w:val="18"/>
                <w:w w:val="101"/>
                <w:position w:val="1"/>
              </w:rPr>
              <w:t xml:space="preserve">   </w:t>
            </w:r>
            <w:r>
              <w:rPr>
                <w:rFonts w:ascii="SimHei" w:hAnsi="SimHei" w:eastAsia="SimHei" w:cs="SimHei"/>
                <w:sz w:val="24"/>
                <w:szCs w:val="24"/>
                <w:spacing w:val="1"/>
                <w:position w:val="1"/>
              </w:rPr>
              <w:t>结论</w:t>
            </w:r>
          </w:hyperlink>
          <w:r>
            <w:rPr>
              <w:rFonts w:ascii="SimHei" w:hAnsi="SimHei" w:eastAsia="SimHei" w:cs="SimHei"/>
              <w:sz w:val="24"/>
              <w:szCs w:val="24"/>
              <w:spacing w:val="1"/>
              <w:position w:val="1"/>
            </w:rPr>
            <w:t xml:space="preserve">                                                         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b/>
              <w:bCs/>
              <w:spacing w:val="1"/>
              <w:position w:val="1"/>
            </w:rPr>
            <w:t>21</w:t>
          </w:r>
        </w:p>
      </w:sdtContent>
    </w:sdt>
    <w:p>
      <w:pPr>
        <w:spacing w:line="342" w:lineRule="exact"/>
        <w:sectPr>
          <w:footerReference w:type="default" r:id="rId3"/>
          <w:pgSz w:w="11906" w:h="16838"/>
          <w:pgMar w:top="1318" w:right="1530" w:bottom="981" w:left="1545" w:header="0" w:footer="765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23"/>
        <w:spacing w:before="64" w:line="223" w:lineRule="auto"/>
        <w:outlineLvl w:val="0"/>
        <w:rPr>
          <w:rFonts w:ascii="SimHei" w:hAnsi="SimHei" w:eastAsia="SimHei" w:cs="SimHei"/>
          <w:sz w:val="32"/>
          <w:szCs w:val="32"/>
        </w:rPr>
      </w:pPr>
      <w:bookmarkStart w:name="bookmark1" w:id="1"/>
      <w:bookmarkEnd w:id="1"/>
      <w:bookmarkStart w:name="bookmark2" w:id="2"/>
      <w:bookmarkEnd w:id="2"/>
      <w:r>
        <w:rPr>
          <w:rFonts w:ascii="Times New Roman" w:hAnsi="Times New Roman" w:eastAsia="Times New Roman" w:cs="Times New Roman"/>
          <w:sz w:val="32"/>
          <w:szCs w:val="32"/>
          <w:spacing w:val="-21"/>
        </w:rPr>
        <w:t>1</w:t>
      </w:r>
      <w:r>
        <w:rPr>
          <w:rFonts w:ascii="Times New Roman" w:hAnsi="Times New Roman" w:eastAsia="Times New Roman" w:cs="Times New Roman"/>
          <w:sz w:val="32"/>
          <w:szCs w:val="32"/>
          <w:spacing w:val="10"/>
        </w:rPr>
        <w:t xml:space="preserve">    </w:t>
      </w:r>
      <w:r>
        <w:rPr>
          <w:rFonts w:ascii="SimHei" w:hAnsi="SimHei" w:eastAsia="SimHei" w:cs="SimHei"/>
          <w:sz w:val="32"/>
          <w:szCs w:val="32"/>
          <w:spacing w:val="-21"/>
        </w:rPr>
        <w:t>引言</w:t>
      </w:r>
    </w:p>
    <w:p>
      <w:pPr>
        <w:ind w:left="21"/>
        <w:spacing w:before="275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32" w:id="3"/>
      <w:bookmarkEnd w:id="3"/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1.1    6G</w:t>
      </w:r>
      <w:r>
        <w:rPr>
          <w:rFonts w:ascii="Times New Roman" w:hAnsi="Times New Roman" w:eastAsia="Times New Roman" w:cs="Times New Roman"/>
          <w:sz w:val="28"/>
          <w:szCs w:val="28"/>
          <w:spacing w:val="44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2"/>
        </w:rPr>
        <w:t>物联网带来的频谱挑战</w:t>
      </w:r>
    </w:p>
    <w:p>
      <w:pPr>
        <w:pStyle w:val="BodyText"/>
        <w:ind w:firstLine="485"/>
        <w:spacing w:before="301" w:line="277" w:lineRule="auto"/>
        <w:jc w:val="both"/>
        <w:rPr/>
      </w:pPr>
      <w:r>
        <w:rPr>
          <w:spacing w:val="-1"/>
        </w:rPr>
        <w:t>物联网的核心目标是实现人与物、物与物之间的泛在连接。进入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-1"/>
        </w:rPr>
        <w:t>之后</w:t>
      </w:r>
      <w:r>
        <w:rPr>
          <w:spacing w:val="-2"/>
        </w:rPr>
        <w:t>，移动</w:t>
      </w:r>
      <w:r>
        <w:rPr>
          <w:spacing w:val="-1"/>
        </w:rPr>
        <w:t>通信系统已经开始支持增强移动宽带、超可靠低时延通信和海量机器类通信</w:t>
      </w:r>
      <w:r>
        <w:rPr>
          <w:spacing w:val="-2"/>
        </w:rPr>
        <w:t>等典型场</w:t>
      </w:r>
      <w:r>
        <w:rPr>
          <w:spacing w:val="-3"/>
        </w:rPr>
        <w:t>景；而面向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2030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3"/>
        </w:rPr>
        <w:t>年前后的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6G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3"/>
        </w:rPr>
        <w:t>网络，连接对象将进一步扩展到工业机器人、无人机、</w:t>
      </w:r>
      <w:r>
        <w:rPr>
          <w:spacing w:val="1"/>
        </w:rPr>
        <w:t>车联网终端、低空飞行器、智能传感器、卫星节点以及</w:t>
      </w:r>
      <w:r>
        <w:rPr/>
        <w:t>各类可穿戴设备</w:t>
      </w:r>
      <w:r>
        <w:rPr>
          <w:rFonts w:ascii="Times New Roman" w:hAnsi="Times New Roman" w:eastAsia="Times New Roman" w:cs="Times New Roman"/>
          <w:sz w:val="15"/>
          <w:szCs w:val="15"/>
          <w:position w:val="8"/>
        </w:rPr>
        <w:t>[</w:t>
      </w:r>
      <w:hyperlink w:history="true" w:anchor="bookmark33">
        <w:r>
          <w:rPr>
            <w:rFonts w:ascii="Times New Roman" w:hAnsi="Times New Roman" w:eastAsia="Times New Roman" w:cs="Times New Roman"/>
            <w:sz w:val="15"/>
            <w:szCs w:val="15"/>
            <w:position w:val="8"/>
          </w:rPr>
          <w:t>1</w:t>
        </w:r>
      </w:hyperlink>
      <w:r>
        <w:rPr>
          <w:rFonts w:ascii="Times New Roman" w:hAnsi="Times New Roman" w:eastAsia="Times New Roman" w:cs="Times New Roman"/>
          <w:sz w:val="15"/>
          <w:szCs w:val="15"/>
          <w:position w:val="8"/>
        </w:rPr>
        <w:t>]</w:t>
      </w:r>
      <w:r>
        <w:rPr/>
        <w:t>。与传统蜂</w:t>
      </w:r>
      <w:r>
        <w:rPr>
          <w:spacing w:val="-1"/>
        </w:rPr>
        <w:t>窝通信相比，未来物联网系统不仅终端数量更大，而且通信场景更加复杂：</w:t>
      </w:r>
      <w:r>
        <w:rPr>
          <w:spacing w:val="-2"/>
        </w:rPr>
        <w:t>工业园区</w:t>
      </w:r>
      <w:r>
        <w:rPr>
          <w:spacing w:val="-1"/>
        </w:rPr>
        <w:t>中大量传感器和自动导引车同时工作，低空经济场景中无人机快速移动，城</w:t>
      </w:r>
      <w:r>
        <w:rPr>
          <w:spacing w:val="-2"/>
        </w:rPr>
        <w:t>市空间中</w:t>
      </w:r>
      <w:r>
        <w:rPr>
          <w:rFonts w:ascii="Times New Roman" w:hAnsi="Times New Roman" w:eastAsia="Times New Roman" w:cs="Times New Roman"/>
          <w:spacing w:val="-1"/>
        </w:rPr>
        <w:t>WiFi</w:t>
      </w:r>
      <w:r>
        <w:rPr>
          <w:spacing w:val="-1"/>
        </w:rPr>
        <w:t>、蜂窝网络、蓝牙、卫星通信和专用无线系</w:t>
      </w:r>
      <w:r>
        <w:rPr>
          <w:spacing w:val="-2"/>
        </w:rPr>
        <w:t>统共存。这些变化使频谱资源管理从</w:t>
      </w:r>
      <w:r>
        <w:rPr>
          <w:spacing w:val="-2"/>
        </w:rPr>
        <w:t>相对静态的问题转变为高动态、高密度和高异构的问题。</w:t>
      </w:r>
    </w:p>
    <w:p>
      <w:pPr>
        <w:pStyle w:val="BodyText"/>
        <w:ind w:left="4" w:right="119" w:firstLine="481"/>
        <w:spacing w:before="77" w:line="278" w:lineRule="auto"/>
        <w:jc w:val="both"/>
        <w:rPr/>
      </w:pPr>
      <w:r>
        <w:rPr>
          <w:spacing w:val="-1"/>
        </w:rPr>
        <w:t>频谱资源本身具有稀缺性。虽然毫米波、太赫兹等高频段为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6G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1"/>
        </w:rPr>
        <w:t>提供了新的频谱</w:t>
      </w:r>
      <w:r>
        <w:rPr>
          <w:spacing w:val="-1"/>
        </w:rPr>
        <w:t>空间，但低频和中频频段仍然承担广覆盖、稳定连接和室内穿透</w:t>
      </w:r>
      <w:r>
        <w:rPr>
          <w:spacing w:val="-2"/>
        </w:rPr>
        <w:t>等重要任务。与此同</w:t>
      </w:r>
      <w:r>
        <w:rPr>
          <w:spacing w:val="-1"/>
        </w:rPr>
        <w:t>时，越来越多业务希望在有限频段中获得可靠传输能力，仅依靠</w:t>
      </w:r>
      <w:r>
        <w:rPr>
          <w:spacing w:val="-2"/>
        </w:rPr>
        <w:t>传统的固定频谱分配</w:t>
      </w:r>
      <w:r>
        <w:rPr>
          <w:spacing w:val="-1"/>
        </w:rPr>
        <w:t>方式难以充分利用空闲频段，也难以及时应对突发干扰和业务负</w:t>
      </w:r>
      <w:r>
        <w:rPr>
          <w:spacing w:val="-2"/>
        </w:rPr>
        <w:t>载变化。未来通信系</w:t>
      </w:r>
      <w:r>
        <w:rPr>
          <w:spacing w:val="-1"/>
        </w:rPr>
        <w:t>统需要从“按规则配置”走向“按环境自适应”，即能够观察当</w:t>
      </w:r>
      <w:r>
        <w:rPr>
          <w:spacing w:val="-2"/>
        </w:rPr>
        <w:t>前电磁环境，理解频</w:t>
      </w:r>
      <w:r>
        <w:rPr>
          <w:spacing w:val="-3"/>
        </w:rPr>
        <w:t>谱状态，并据此调整通信策略。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21"/>
        <w:spacing w:before="9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3" w:id="4"/>
      <w:bookmarkEnd w:id="4"/>
      <w:r>
        <w:rPr>
          <w:rFonts w:ascii="Times New Roman" w:hAnsi="Times New Roman" w:eastAsia="Times New Roman" w:cs="Times New Roman"/>
          <w:sz w:val="28"/>
          <w:szCs w:val="28"/>
          <w:spacing w:val="-2"/>
        </w:rPr>
        <w:t>1.2    </w:t>
      </w:r>
      <w:r>
        <w:rPr>
          <w:rFonts w:ascii="SimHei" w:hAnsi="SimHei" w:eastAsia="SimHei" w:cs="SimHei"/>
          <w:sz w:val="28"/>
          <w:szCs w:val="28"/>
          <w:spacing w:val="-2"/>
        </w:rPr>
        <w:t>频谱认知的概念与意义</w:t>
      </w:r>
    </w:p>
    <w:p>
      <w:pPr>
        <w:pStyle w:val="BodyText"/>
        <w:ind w:left="5" w:firstLine="480"/>
        <w:spacing w:before="296" w:line="278" w:lineRule="auto"/>
        <w:jc w:val="both"/>
        <w:rPr/>
      </w:pPr>
      <w:r>
        <w:rPr>
          <w:spacing w:val="-1"/>
        </w:rPr>
        <w:t>频谱认知并不是简单地判断某个频段“有没有信号</w:t>
      </w:r>
      <w:r>
        <w:rPr>
          <w:spacing w:val="-2"/>
        </w:rPr>
        <w:t>”。从工程角度看，它是一组</w:t>
      </w:r>
      <w:r>
        <w:rPr>
          <w:spacing w:val="-4"/>
        </w:rPr>
        <w:t>面向无线环境理解的关键能力，包括频谱占用检测、</w:t>
      </w:r>
      <w:r>
        <w:rPr>
          <w:spacing w:val="-5"/>
        </w:rPr>
        <w:t>调制识别、协议识别、干扰检测、</w:t>
      </w:r>
      <w:r>
        <w:rPr>
          <w:spacing w:val="5"/>
        </w:rPr>
        <w:t>信噪比估计、信道状态感知和动态频谱接入决策等。一个具备频谱认知能力的通信</w:t>
      </w:r>
      <w:r>
        <w:rPr>
          <w:spacing w:val="-1"/>
        </w:rPr>
        <w:t>系统，应当能够回答以下问题：当前频段是否空闲？接收到的信号更可能属于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WiFi</w:t>
      </w:r>
      <w:r>
        <w:rPr>
          <w:spacing w:val="-1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LTE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1"/>
        </w:rPr>
        <w:t>还是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5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>NR</w:t>
      </w:r>
      <w:r>
        <w:rPr>
          <w:spacing w:val="1"/>
        </w:rPr>
        <w:t>？信号采用何种调制方式？是否存在异常干扰或恶意占用？当前链</w:t>
      </w:r>
      <w:r>
        <w:rPr>
          <w:spacing w:val="-4"/>
        </w:rPr>
        <w:t>路质量是否足以支撑高阶调制？是否需要切换信道、调整发射功率或改变波束方向？</w:t>
      </w:r>
    </w:p>
    <w:p>
      <w:pPr>
        <w:pStyle w:val="BodyText"/>
        <w:ind w:left="5" w:right="119" w:firstLine="479"/>
        <w:spacing w:before="19" w:line="286" w:lineRule="auto"/>
        <w:jc w:val="both"/>
        <w:rPr/>
      </w:pPr>
      <w:r>
        <w:rPr>
          <w:spacing w:val="-2"/>
        </w:rPr>
        <w:t>在认知无线电思想中，频谱认知是动态频谱接入的前提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8"/>
        </w:rPr>
        <w:t>[</w:t>
      </w:r>
      <w:hyperlink w:history="true" w:anchor="bookmark34">
        <w:r>
          <w:rPr>
            <w:rFonts w:ascii="Times New Roman" w:hAnsi="Times New Roman" w:eastAsia="Times New Roman" w:cs="Times New Roman"/>
            <w:sz w:val="15"/>
            <w:szCs w:val="15"/>
            <w:spacing w:val="-2"/>
            <w:position w:val="8"/>
          </w:rPr>
          <w:t>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2"/>
          <w:position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position w:val="8"/>
        </w:rPr>
        <w:t xml:space="preserve"> </w:t>
      </w:r>
      <w:hyperlink w:history="true" w:anchor="bookmark35">
        <w:r>
          <w:rPr>
            <w:rFonts w:ascii="Times New Roman" w:hAnsi="Times New Roman" w:eastAsia="Times New Roman" w:cs="Times New Roman"/>
            <w:sz w:val="15"/>
            <w:szCs w:val="15"/>
            <w:spacing w:val="-2"/>
            <w:position w:val="8"/>
          </w:rPr>
          <w:t>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2"/>
          <w:position w:val="8"/>
        </w:rPr>
        <w:t>]</w:t>
      </w:r>
      <w:r>
        <w:rPr>
          <w:spacing w:val="-2"/>
        </w:rPr>
        <w:t>；在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原生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6G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3"/>
        </w:rPr>
        <w:t>网络</w:t>
      </w:r>
      <w:r>
        <w:rPr>
          <w:spacing w:val="-1"/>
        </w:rPr>
        <w:t>中，频谱认知则进一步成为网络智能决策的感知入口。它向下</w:t>
      </w:r>
      <w:r>
        <w:rPr>
          <w:spacing w:val="-2"/>
        </w:rPr>
        <w:t>连接天线、射频前端和</w:t>
      </w:r>
      <w:r>
        <w:rPr>
          <w:spacing w:val="-1"/>
        </w:rPr>
        <w:t>物理层信号处理，向上支撑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MAC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1"/>
        </w:rPr>
        <w:t>层资源调度、网络层频谱接入</w:t>
      </w:r>
      <w:r>
        <w:rPr>
          <w:spacing w:val="-2"/>
        </w:rPr>
        <w:t>、边缘智能和应用层</w:t>
      </w:r>
      <w:r>
        <w:rPr>
          <w:spacing w:val="-6"/>
        </w:rPr>
        <w:t>服务质量保障。对于物联网而言，</w:t>
      </w:r>
      <w:r>
        <w:rPr>
          <w:spacing w:val="55"/>
        </w:rPr>
        <w:t xml:space="preserve"> </w:t>
      </w:r>
      <w:r>
        <w:rPr>
          <w:spacing w:val="-6"/>
        </w:rPr>
        <w:t>频谱认知的意义尤其突出：大量低功耗终端无法长</w:t>
      </w:r>
      <w:r>
        <w:rPr>
          <w:spacing w:val="-1"/>
        </w:rPr>
        <w:t>期维持复杂人工配置，复杂工业场景也不允许频繁停机排查无</w:t>
      </w:r>
      <w:r>
        <w:rPr>
          <w:spacing w:val="-2"/>
        </w:rPr>
        <w:t>线干扰，因此通信系统</w:t>
      </w:r>
      <w:r>
        <w:rPr>
          <w:spacing w:val="-2"/>
        </w:rPr>
        <w:t>本身必须具备一定的自动感知和自我调整能力。</w:t>
      </w:r>
    </w:p>
    <w:p>
      <w:pPr>
        <w:spacing w:line="286" w:lineRule="auto"/>
        <w:sectPr>
          <w:footerReference w:type="default" r:id="rId4"/>
          <w:pgSz w:w="11906" w:h="16838"/>
          <w:pgMar w:top="1338" w:right="1410" w:bottom="983" w:left="1534" w:header="0" w:footer="767" w:gutter="0"/>
        </w:sectPr>
        <w:rPr/>
      </w:pPr>
    </w:p>
    <w:p>
      <w:pPr>
        <w:ind w:left="4"/>
        <w:spacing w:before="64" w:line="221" w:lineRule="auto"/>
        <w:outlineLvl w:val="0"/>
        <w:rPr>
          <w:rFonts w:ascii="SimHei" w:hAnsi="SimHei" w:eastAsia="SimHei" w:cs="SimHei"/>
          <w:sz w:val="32"/>
          <w:szCs w:val="32"/>
        </w:rPr>
      </w:pPr>
      <w:bookmarkStart w:name="bookmark4" w:id="5"/>
      <w:bookmarkEnd w:id="5"/>
      <w:bookmarkStart w:name="bookmark5" w:id="6"/>
      <w:bookmarkEnd w:id="6"/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2    </w:t>
      </w:r>
      <w:r>
        <w:rPr>
          <w:rFonts w:ascii="SimHei" w:hAnsi="SimHei" w:eastAsia="SimHei" w:cs="SimHei"/>
          <w:sz w:val="32"/>
          <w:szCs w:val="32"/>
          <w:spacing w:val="-2"/>
        </w:rPr>
        <w:t>频谱认知的基本原理</w:t>
      </w:r>
    </w:p>
    <w:p>
      <w:pPr>
        <w:ind w:left="5"/>
        <w:spacing w:before="280" w:line="219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36" w:id="7"/>
      <w:bookmarkEnd w:id="7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2.1    </w:t>
      </w:r>
      <w:r>
        <w:rPr>
          <w:rFonts w:ascii="SimHei" w:hAnsi="SimHei" w:eastAsia="SimHei" w:cs="SimHei"/>
          <w:sz w:val="28"/>
          <w:szCs w:val="28"/>
          <w:spacing w:val="-1"/>
        </w:rPr>
        <w:t>无线信号的表示方式</w:t>
      </w:r>
    </w:p>
    <w:p>
      <w:pPr>
        <w:pStyle w:val="BodyText"/>
        <w:ind w:left="2" w:firstLine="480"/>
        <w:spacing w:before="298" w:line="277" w:lineRule="auto"/>
        <w:jc w:val="both"/>
        <w:rPr/>
      </w:pPr>
      <w:r>
        <w:rPr>
          <w:spacing w:val="-1"/>
        </w:rPr>
        <w:t>无线接收机获得的原始数据通常不是人眼可直接</w:t>
      </w:r>
      <w:r>
        <w:rPr>
          <w:spacing w:val="-2"/>
        </w:rPr>
        <w:t>理解的“图像”或“文本”，而</w:t>
      </w:r>
      <w:r>
        <w:rPr>
          <w:spacing w:val="1"/>
        </w:rPr>
        <w:t>是复数基带信号。复数基带信号一般表示为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IQ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1"/>
        </w:rPr>
        <w:t>序列，其中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I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1"/>
        </w:rPr>
        <w:t>分量表示同相</w:t>
      </w:r>
      <w:r>
        <w:rPr/>
        <w:t>分量，</w:t>
      </w:r>
      <w:r>
        <w:rPr>
          <w:rFonts w:ascii="Times New Roman" w:hAnsi="Times New Roman" w:eastAsia="Times New Roman" w:cs="Times New Roman"/>
        </w:rPr>
        <w:t>Q</w:t>
      </w:r>
      <w:r>
        <w:rPr>
          <w:spacing w:val="-1"/>
        </w:rPr>
        <w:t>分量表示正交分量，二者共同保留信号的幅度和相位信息</w:t>
      </w:r>
      <w:r>
        <w:rPr>
          <w:spacing w:val="-2"/>
        </w:rPr>
        <w:t>。许多调制识别方法直接处</w:t>
      </w:r>
      <w:r>
        <w:rPr>
          <w:spacing w:val="-2"/>
        </w:rPr>
        <w:t>理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IQ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序列，因为它包含了最接近物理层的原始信息；但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IQ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序列在直观表达上较弱，</w:t>
      </w:r>
      <w:r>
        <w:rPr>
          <w:spacing w:val="-6"/>
        </w:rPr>
        <w:t>尤其当信号存在多载波、循环前缀、时变信道和噪声干扰时，</w:t>
      </w:r>
      <w:r>
        <w:rPr>
          <w:spacing w:val="53"/>
        </w:rPr>
        <w:t xml:space="preserve"> </w:t>
      </w:r>
      <w:r>
        <w:rPr>
          <w:spacing w:val="-6"/>
        </w:rPr>
        <w:t>仅从时域波形中识别协</w:t>
      </w:r>
      <w:r>
        <w:rPr>
          <w:spacing w:val="-6"/>
        </w:rPr>
        <w:t>议结构并不容易。</w:t>
      </w:r>
    </w:p>
    <w:p>
      <w:pPr>
        <w:pStyle w:val="BodyText"/>
        <w:ind w:firstLine="483"/>
        <w:spacing w:before="89" w:line="277" w:lineRule="auto"/>
        <w:jc w:val="both"/>
        <w:rPr/>
      </w:pPr>
      <w:r>
        <w:pict>
          <v:shape id="_x0000_s2" style="position:absolute;margin-left:199.977pt;margin-top:138.638pt;mso-position-vertical-relative:text;mso-position-horizontal-relative:text;width:23.8pt;height:0.4pt;z-index:251663360;" filled="false" strokecolor="#000000" strokeweight="0.40pt" coordsize="475,8" coordorigin="0,0" path="m0,3l475,3e">
            <v:stroke joinstyle="miter" miterlimit="10"/>
          </v:shape>
        </w:pict>
      </w:r>
      <w:r>
        <w:pict>
          <v:shape id="_x0000_s4" style="position:absolute;margin-left:310.223pt;margin-top:138.638pt;mso-position-vertical-relative:text;mso-position-horizontal-relative:text;width:23.8pt;height:0.4pt;z-index:251662336;" filled="false" strokecolor="#000000" strokeweight="0.40pt" coordsize="475,8" coordorigin="0,0" path="m0,3l475,3e">
            <v:stroke joinstyle="miter" miterlimit="10"/>
          </v:shape>
        </w:pict>
      </w:r>
      <w:r>
        <w:pict>
          <v:shape id="_x0000_s6" style="position:absolute;margin-left:332.588pt;margin-top:120.683pt;mso-position-vertical-relative:text;mso-position-horizontal-relative:text;width:75.25pt;height:35.9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59" w:type="dxa"/>
                    <w:tblInd w:w="22" w:type="dxa"/>
                    <w:tblLayout w:type="fixed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insideH w:val="single" w:color="000000" w:sz="2" w:space="0"/>
                      <w:insideV w:val="single" w:color="000000" w:sz="2" w:space="0"/>
                    </w:tblBorders>
                  </w:tblPr>
                  <w:tblGrid>
                    <w:gridCol w:w="154"/>
                    <w:gridCol w:w="1305"/>
                  </w:tblGrid>
                  <w:tr>
                    <w:trPr>
                      <w:trHeight w:val="668" w:hRule="atLeast"/>
                    </w:trPr>
                    <w:tc>
                      <w:tcPr>
                        <w:tcW w:w="154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spacing w:line="29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66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49654" cy="41798"/>
                              <wp:effectExtent l="0" t="0" r="0" b="0"/>
                              <wp:docPr id="2" name="IM 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2" name="IM 2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654" cy="417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shd w:val="clear" w:fill="F0F0FF"/>
                        <w:tcW w:w="1305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ind w:left="69" w:right="107" w:firstLine="151"/>
                          <w:spacing w:before="73" w:line="257" w:lineRule="auto"/>
                          <w:rPr>
                            <w:rFonts w:ascii="SimSun" w:hAnsi="SimSun" w:eastAsia="SimSun" w:cs="SimSu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5"/>
                          </w:rPr>
                          <w:t>时频谱图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3"/>
                          </w:rPr>
                          <w:t>时间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-3"/>
                          </w:rPr>
                          <w:t>×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21"/>
                            <w:szCs w:val="21"/>
                            <w:spacing w:val="-3"/>
                          </w:rPr>
                          <w:t>频率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roundrect id="_x0000_s8" style="position:absolute;margin-left:131.472pt;margin-top:121.07pt;mso-position-vertical-relative:text;mso-position-horizontal-relative:text;width:68.2pt;height:35.15pt;z-index:251659264;" fillcolor="#F0F0FF" filled="true" strokecolor="#000000" strokeweight="0.25pt" arcsize="0.12387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7" w:right="79" w:hanging="112"/>
                    <w:spacing w:before="45" w:line="281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IQ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sz w:val="21"/>
                      <w:szCs w:val="21"/>
                    </w:rPr>
                    <w:t>基带采样</w:t>
                  </w:r>
                  <w:r>
                    <w:rPr>
                      <w:sz w:val="21"/>
                      <w:szCs w:val="21"/>
                      <w:spacing w:val="6"/>
                    </w:rPr>
                    <w:t>幅度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>/</w:t>
                  </w:r>
                  <w:r>
                    <w:rPr>
                      <w:sz w:val="21"/>
                      <w:szCs w:val="21"/>
                      <w:spacing w:val="6"/>
                    </w:rPr>
                    <w:t>相位</w:t>
                  </w:r>
                </w:p>
              </w:txbxContent>
            </v:textbox>
          </v:roundrect>
        </w:pict>
      </w:r>
      <w:r>
        <w:pict>
          <v:roundrect id="_x0000_s10" style="position:absolute;margin-left:34.6947pt;margin-top:127.225pt;mso-position-vertical-relative:text;mso-position-horizontal-relative:text;width:68.2pt;height:22.85pt;z-index:251660288;" fillcolor="#F0F0FF" filled="true" strokecolor="#000000" strokeweight="0.25pt" arcsize="0.18996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2"/>
                    <w:spacing w:before="95" w:line="22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射频信号</w:t>
                  </w:r>
                </w:p>
              </w:txbxContent>
            </v:textbox>
          </v:roundrect>
        </w:pict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1308104</wp:posOffset>
            </wp:positionH>
            <wp:positionV relativeFrom="paragraph">
              <wp:posOffset>1739799</wp:posOffset>
            </wp:positionV>
            <wp:extent cx="352101" cy="41798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101" cy="41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</w:rPr>
        <w:t>为了观察信号在频率维度上的特征，可以对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IQ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3"/>
        </w:rPr>
        <w:t>序列进行傅里叶变换得到频谱图。</w:t>
      </w:r>
      <w:r>
        <w:rPr>
          <w:spacing w:val="2"/>
        </w:rPr>
        <w:t>频谱图能够反映信号能量在不同频率位置上的分布，对于判断频段占用、带宽大小、</w:t>
      </w:r>
      <w:r>
        <w:rPr>
          <w:spacing w:val="2"/>
        </w:rPr>
        <w:t>子载波结构和窄带干扰具有直接意义。进一步地，若将信号切分为多个短时间窗口，</w:t>
      </w:r>
      <w:r>
        <w:rPr>
          <w:spacing w:val="-6"/>
        </w:rPr>
        <w:t>并分别进行傅里叶变换，就可以得到时频谱图。时频谱图的横轴通常表示时间，</w:t>
      </w:r>
      <w:r>
        <w:rPr>
          <w:spacing w:val="56"/>
        </w:rPr>
        <w:t xml:space="preserve"> </w:t>
      </w:r>
      <w:r>
        <w:rPr>
          <w:spacing w:val="-6"/>
        </w:rPr>
        <w:t>纵轴</w:t>
      </w:r>
      <w:r>
        <w:rPr>
          <w:spacing w:val="2"/>
        </w:rPr>
        <w:t>表示频率，颜色或亮度表示能量强弱。它同时刻画了信号随时间和频率变化的结构，</w:t>
      </w:r>
      <w:bookmarkStart w:name="bookmark37" w:id="8"/>
      <w:bookmarkEnd w:id="8"/>
      <w:r>
        <w:rPr>
          <w:spacing w:val="-3"/>
        </w:rPr>
        <w:t>因此非常适合用于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3"/>
        </w:rPr>
        <w:t>模型识别无线信号模式。</w:t>
      </w:r>
    </w:p>
    <w:p>
      <w:pPr>
        <w:spacing w:line="188" w:lineRule="exact"/>
        <w:rPr/>
      </w:pPr>
      <w:r/>
    </w:p>
    <w:tbl>
      <w:tblPr>
        <w:tblStyle w:val="TableNormal"/>
        <w:tblW w:w="1728" w:type="dxa"/>
        <w:tblInd w:w="446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6"/>
        <w:gridCol w:w="1592"/>
      </w:tblGrid>
      <w:tr>
        <w:trPr>
          <w:trHeight w:val="650" w:hRule="atLeast"/>
        </w:trPr>
        <w:tc>
          <w:tcPr>
            <w:tcW w:w="136" w:type="dxa"/>
            <w:vAlign w:val="top"/>
            <w:tcBorders>
              <w:right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66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49654" cy="41798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654" cy="41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0F0FF"/>
            <w:tcW w:w="1592" w:type="dxa"/>
            <w:vAlign w:val="top"/>
            <w:tcBorders>
              <w:left w:val="nil"/>
            </w:tcBorders>
          </w:tcPr>
          <w:p>
            <w:pPr>
              <w:ind w:left="508" w:right="78" w:hanging="457"/>
              <w:spacing w:before="71" w:line="26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短时傅里叶变换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3"/>
              </w:rPr>
              <w:t>STFT</w:t>
            </w:r>
          </w:p>
        </w:tc>
      </w:tr>
    </w:tbl>
    <w:p>
      <w:pPr>
        <w:pStyle w:val="BodyText"/>
        <w:ind w:left="1939"/>
        <w:spacing w:before="263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图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   </w:t>
      </w:r>
      <w:r>
        <w:rPr>
          <w:sz w:val="21"/>
          <w:szCs w:val="21"/>
          <w:spacing w:val="-2"/>
        </w:rPr>
        <w:t>无线信号从射频接收到时频</w:t>
      </w:r>
      <w:r>
        <w:rPr>
          <w:sz w:val="21"/>
          <w:szCs w:val="21"/>
          <w:spacing w:val="-3"/>
        </w:rPr>
        <w:t>谱图的基本转换流程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1" w:right="119" w:firstLine="502"/>
        <w:spacing w:before="78" w:line="278" w:lineRule="auto"/>
        <w:jc w:val="both"/>
        <w:rPr/>
      </w:pPr>
      <w:r>
        <w:rPr>
          <w:spacing w:val="1"/>
        </w:rPr>
        <w:t>图</w:t>
      </w:r>
      <w:hyperlink w:history="true" w:anchor="bookmark37">
        <w:r>
          <w:rPr>
            <w:rFonts w:ascii="Times New Roman" w:hAnsi="Times New Roman" w:eastAsia="Times New Roman" w:cs="Times New Roman"/>
            <w:spacing w:val="1"/>
          </w:rPr>
          <w:t>1</w:t>
        </w:r>
      </w:hyperlink>
      <w:r>
        <w:rPr>
          <w:spacing w:val="1"/>
        </w:rPr>
        <w:t>概括了频谱认知中常见的数据表示转换过程。实际系统中，频谱图可以来自</w:t>
      </w:r>
      <w:r>
        <w:rPr>
          <w:spacing w:val="-6"/>
        </w:rPr>
        <w:t>软件无线电平台、基站射频前端、频谱监测设备或边缘网关。对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AI</w:t>
      </w:r>
      <w:r>
        <w:rPr>
          <w:rFonts w:ascii="Times New Roman" w:hAnsi="Times New Roman" w:eastAsia="Times New Roman" w:cs="Times New Roman"/>
          <w:spacing w:val="17"/>
          <w:w w:val="101"/>
        </w:rPr>
        <w:t xml:space="preserve"> </w:t>
      </w:r>
      <w:r>
        <w:rPr>
          <w:spacing w:val="-6"/>
        </w:rPr>
        <w:t>模型而言，时频谱</w:t>
      </w:r>
      <w:r>
        <w:rPr>
          <w:spacing w:val="-3"/>
        </w:rPr>
        <w:t>图具有两个优点：一是它将一维信号转换为二维结构，使卷积网络和视觉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Transformer</w:t>
      </w:r>
      <w:r>
        <w:rPr/>
        <w:t>等成熟模型可以被迁移到无线信号处理</w:t>
      </w:r>
      <w:r>
        <w:rPr>
          <w:rFonts w:ascii="Times New Roman" w:hAnsi="Times New Roman" w:eastAsia="Times New Roman" w:cs="Times New Roman"/>
          <w:sz w:val="15"/>
          <w:szCs w:val="15"/>
          <w:position w:val="8"/>
        </w:rPr>
        <w:t>[</w:t>
      </w:r>
      <w:hyperlink w:history="true" w:anchor="bookmark38">
        <w:r>
          <w:rPr>
            <w:rFonts w:ascii="Times New Roman" w:hAnsi="Times New Roman" w:eastAsia="Times New Roman" w:cs="Times New Roman"/>
            <w:sz w:val="15"/>
            <w:szCs w:val="15"/>
            <w:position w:val="8"/>
          </w:rPr>
          <w:t>7</w:t>
        </w:r>
      </w:hyperlink>
      <w:r>
        <w:rPr>
          <w:rFonts w:ascii="Times New Roman" w:hAnsi="Times New Roman" w:eastAsia="Times New Roman" w:cs="Times New Roman"/>
          <w:sz w:val="15"/>
          <w:szCs w:val="15"/>
          <w:position w:val="8"/>
        </w:rPr>
        <w:t>]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8"/>
        </w:rPr>
        <w:t xml:space="preserve"> </w:t>
      </w:r>
      <w:r>
        <w:rPr>
          <w:spacing w:val="-1"/>
        </w:rPr>
        <w:t>；二是它保留了协议、调制和信道变化在时</w:t>
      </w:r>
      <w:r>
        <w:rPr>
          <w:spacing w:val="-2"/>
        </w:rPr>
        <w:t>频平面上的结构差异，便于模型学习可区分特征。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5"/>
        <w:spacing w:before="92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6" w:id="9"/>
      <w:bookmarkEnd w:id="9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2.2    </w:t>
      </w:r>
      <w:r>
        <w:rPr>
          <w:rFonts w:ascii="SimHei" w:hAnsi="SimHei" w:eastAsia="SimHei" w:cs="SimHei"/>
          <w:sz w:val="28"/>
          <w:szCs w:val="28"/>
          <w:spacing w:val="-1"/>
        </w:rPr>
        <w:t>频谱认知的典型任务</w:t>
      </w:r>
    </w:p>
    <w:p>
      <w:pPr>
        <w:pStyle w:val="BodyText"/>
        <w:ind w:firstLine="481"/>
        <w:spacing w:before="300" w:line="278" w:lineRule="auto"/>
        <w:jc w:val="both"/>
        <w:rPr/>
      </w:pPr>
      <w:r>
        <w:rPr>
          <w:spacing w:val="-1"/>
        </w:rPr>
        <w:t>频谱认知包含多个层次的任务。较低层次的任务关</w:t>
      </w:r>
      <w:r>
        <w:rPr>
          <w:spacing w:val="-2"/>
        </w:rPr>
        <w:t>注信号是否存在、能量分布如</w:t>
      </w:r>
      <w:r>
        <w:rPr>
          <w:spacing w:val="-4"/>
        </w:rPr>
        <w:t>何；较高层次的任务关注信号属于哪类协议、是否存在</w:t>
      </w:r>
      <w:r>
        <w:rPr>
          <w:spacing w:val="-5"/>
        </w:rPr>
        <w:t>干扰以及网络应采取什么策略。</w:t>
      </w:r>
      <w:r>
        <w:rPr>
          <w:spacing w:val="-3"/>
        </w:rPr>
        <w:t>表</w:t>
      </w:r>
      <w:hyperlink w:history="true" w:anchor="bookmark39">
        <w:r>
          <w:rPr>
            <w:rFonts w:ascii="Times New Roman" w:hAnsi="Times New Roman" w:eastAsia="Times New Roman" w:cs="Times New Roman"/>
            <w:spacing w:val="-3"/>
          </w:rPr>
          <w:t>1</w:t>
        </w:r>
      </w:hyperlink>
      <w:r>
        <w:rPr>
          <w:spacing w:val="-3"/>
        </w:rPr>
        <w:t>总结了常见频谱认知任务及其作用。</w:t>
      </w:r>
    </w:p>
    <w:p>
      <w:pPr>
        <w:spacing w:line="278" w:lineRule="auto"/>
        <w:sectPr>
          <w:footerReference w:type="default" r:id="rId5"/>
          <w:pgSz w:w="11906" w:h="16838"/>
          <w:pgMar w:top="1341" w:right="1410" w:bottom="981" w:left="1539" w:header="0" w:footer="765" w:gutter="0"/>
        </w:sectPr>
        <w:rPr/>
      </w:pPr>
    </w:p>
    <w:p>
      <w:pPr>
        <w:pStyle w:val="BodyText"/>
        <w:ind w:left="2661"/>
        <w:spacing w:before="42" w:line="218" w:lineRule="auto"/>
        <w:rPr>
          <w:sz w:val="21"/>
          <w:szCs w:val="21"/>
        </w:rPr>
      </w:pPr>
      <w:bookmarkStart w:name="bookmark39" w:id="10"/>
      <w:bookmarkEnd w:id="10"/>
      <w:r>
        <w:rPr>
          <w:sz w:val="21"/>
          <w:szCs w:val="21"/>
          <w:spacing w:val="-2"/>
        </w:rPr>
        <w:t>表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    </w:t>
      </w:r>
      <w:r>
        <w:rPr>
          <w:sz w:val="21"/>
          <w:szCs w:val="21"/>
          <w:spacing w:val="-2"/>
        </w:rPr>
        <w:t>频谱认知的典型任务及应用价值</w:t>
      </w:r>
    </w:p>
    <w:p>
      <w:pPr>
        <w:spacing w:line="226" w:lineRule="exact"/>
        <w:rPr/>
      </w:pPr>
      <w:r/>
    </w:p>
    <w:tbl>
      <w:tblPr>
        <w:tblStyle w:val="TableNormal"/>
        <w:tblW w:w="884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48"/>
        <w:gridCol w:w="3588"/>
        <w:gridCol w:w="3508"/>
      </w:tblGrid>
      <w:tr>
        <w:trPr>
          <w:trHeight w:val="477" w:hRule="atLeast"/>
        </w:trPr>
        <w:tc>
          <w:tcPr>
            <w:tcW w:w="174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7"/>
              <w:spacing w:before="116" w:line="220" w:lineRule="auto"/>
              <w:rPr/>
            </w:pPr>
            <w:r>
              <w:rPr>
                <w:spacing w:val="-3"/>
              </w:rPr>
              <w:t>任务</w:t>
            </w:r>
          </w:p>
        </w:tc>
        <w:tc>
          <w:tcPr>
            <w:tcW w:w="358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208"/>
              <w:spacing w:before="116" w:line="220" w:lineRule="auto"/>
              <w:rPr/>
            </w:pPr>
            <w:r>
              <w:rPr>
                <w:spacing w:val="-2"/>
              </w:rPr>
              <w:t>技术目标</w:t>
            </w:r>
          </w:p>
        </w:tc>
        <w:tc>
          <w:tcPr>
            <w:tcW w:w="350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3"/>
              <w:spacing w:before="117" w:line="218" w:lineRule="auto"/>
              <w:rPr/>
            </w:pPr>
            <w:r>
              <w:rPr>
                <w:spacing w:val="-2"/>
              </w:rPr>
              <w:t>典型应用价值</w:t>
            </w:r>
          </w:p>
        </w:tc>
      </w:tr>
      <w:tr>
        <w:trPr>
          <w:trHeight w:val="765" w:hRule="atLeast"/>
        </w:trPr>
        <w:tc>
          <w:tcPr>
            <w:tcW w:w="174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9"/>
              <w:spacing w:before="110" w:line="220" w:lineRule="auto"/>
              <w:rPr/>
            </w:pPr>
            <w:r>
              <w:rPr>
                <w:spacing w:val="-2"/>
              </w:rPr>
              <w:t>频谱占用检测</w:t>
            </w:r>
          </w:p>
        </w:tc>
        <w:tc>
          <w:tcPr>
            <w:tcW w:w="358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12" w:right="270" w:hanging="5"/>
              <w:spacing w:before="110" w:line="248" w:lineRule="auto"/>
              <w:rPr/>
            </w:pPr>
            <w:r>
              <w:rPr>
                <w:spacing w:val="-1"/>
              </w:rPr>
              <w:t>判断某一频段是否存在有效信</w:t>
            </w:r>
            <w:r>
              <w:rPr>
                <w:spacing w:val="-3"/>
              </w:rPr>
              <w:t>号或空闲频谱</w:t>
            </w:r>
          </w:p>
        </w:tc>
        <w:tc>
          <w:tcPr>
            <w:tcW w:w="350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9" w:right="269"/>
              <w:spacing w:before="110" w:line="248" w:lineRule="auto"/>
              <w:rPr/>
            </w:pPr>
            <w:r>
              <w:rPr>
                <w:spacing w:val="-1"/>
              </w:rPr>
              <w:t>支持动态频谱接入，提高频谱</w:t>
            </w:r>
            <w:r>
              <w:rPr>
                <w:spacing w:val="-3"/>
              </w:rPr>
              <w:t>利用率</w:t>
            </w:r>
          </w:p>
        </w:tc>
      </w:tr>
      <w:tr>
        <w:trPr>
          <w:trHeight w:val="717" w:hRule="atLeast"/>
        </w:trPr>
        <w:tc>
          <w:tcPr>
            <w:tcW w:w="1748" w:type="dxa"/>
            <w:vAlign w:val="top"/>
          </w:tcPr>
          <w:p>
            <w:pPr>
              <w:pStyle w:val="TableText"/>
              <w:ind w:left="130"/>
              <w:spacing w:before="66" w:line="220" w:lineRule="auto"/>
              <w:rPr/>
            </w:pPr>
            <w:r>
              <w:rPr>
                <w:spacing w:val="-3"/>
              </w:rPr>
              <w:t>调制识别</w:t>
            </w:r>
          </w:p>
        </w:tc>
        <w:tc>
          <w:tcPr>
            <w:tcW w:w="3588" w:type="dxa"/>
            <w:vAlign w:val="top"/>
          </w:tcPr>
          <w:p>
            <w:pPr>
              <w:pStyle w:val="TableText"/>
              <w:ind w:left="210" w:right="276" w:hanging="3"/>
              <w:spacing w:before="64" w:line="247" w:lineRule="auto"/>
              <w:rPr/>
            </w:pPr>
            <w:r>
              <w:rPr>
                <w:spacing w:val="-1"/>
              </w:rPr>
              <w:t>判断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BPSK</w:t>
            </w:r>
            <w:r>
              <w:rPr>
                <w:rFonts w:ascii="Times New Roman" w:hAnsi="Times New Roman" w:eastAsia="Times New Roman" w:cs="Times New Roman"/>
                <w:spacing w:val="-34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QPSK</w:t>
            </w:r>
            <w:r>
              <w:rPr>
                <w:rFonts w:ascii="Times New Roman" w:hAnsi="Times New Roman" w:eastAsia="Times New Roman" w:cs="Times New Roman"/>
                <w:spacing w:val="-34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QAM</w:t>
            </w:r>
            <w:r>
              <w:rPr>
                <w:spacing w:val="-1"/>
              </w:rPr>
              <w:t>、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OFDM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3"/>
              </w:rPr>
              <w:t>等调制方式</w:t>
            </w:r>
          </w:p>
        </w:tc>
        <w:tc>
          <w:tcPr>
            <w:tcW w:w="3508" w:type="dxa"/>
            <w:vAlign w:val="top"/>
          </w:tcPr>
          <w:p>
            <w:pPr>
              <w:pStyle w:val="TableText"/>
              <w:ind w:left="129" w:right="269"/>
              <w:spacing w:before="64" w:line="247" w:lineRule="auto"/>
              <w:rPr/>
            </w:pPr>
            <w:r>
              <w:rPr>
                <w:spacing w:val="-1"/>
              </w:rPr>
              <w:t>辅助信号解调、干扰分析和非</w:t>
            </w:r>
            <w:r>
              <w:rPr>
                <w:spacing w:val="-2"/>
              </w:rPr>
              <w:t>合作通信识别</w:t>
            </w:r>
          </w:p>
        </w:tc>
      </w:tr>
      <w:tr>
        <w:trPr>
          <w:trHeight w:val="718" w:hRule="atLeast"/>
        </w:trPr>
        <w:tc>
          <w:tcPr>
            <w:tcW w:w="1748" w:type="dxa"/>
            <w:vAlign w:val="top"/>
          </w:tcPr>
          <w:p>
            <w:pPr>
              <w:pStyle w:val="TableText"/>
              <w:ind w:left="129"/>
              <w:spacing w:before="69" w:line="220" w:lineRule="auto"/>
              <w:rPr/>
            </w:pPr>
            <w:r>
              <w:rPr>
                <w:spacing w:val="-2"/>
              </w:rPr>
              <w:t>协议识别</w:t>
            </w:r>
          </w:p>
        </w:tc>
        <w:tc>
          <w:tcPr>
            <w:tcW w:w="3588" w:type="dxa"/>
            <w:vAlign w:val="top"/>
          </w:tcPr>
          <w:p>
            <w:pPr>
              <w:pStyle w:val="TableText"/>
              <w:ind w:left="207" w:right="120"/>
              <w:spacing w:before="68" w:line="246" w:lineRule="auto"/>
              <w:rPr/>
            </w:pPr>
            <w:r>
              <w:rPr>
                <w:spacing w:val="-3"/>
              </w:rPr>
              <w:t>判断</w:t>
            </w:r>
            <w:r>
              <w:rPr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WiFi</w:t>
            </w:r>
            <w:r>
              <w:rPr>
                <w:rFonts w:ascii="Times New Roman" w:hAnsi="Times New Roman" w:eastAsia="Times New Roman" w:cs="Times New Roman"/>
                <w:spacing w:val="-34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LTE</w:t>
            </w:r>
            <w:r>
              <w:rPr>
                <w:rFonts w:ascii="Times New Roman" w:hAnsi="Times New Roman" w:eastAsia="Times New Roman" w:cs="Times New Roman"/>
                <w:spacing w:val="-34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5G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NR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等通</w:t>
            </w:r>
            <w:r>
              <w:rPr>
                <w:spacing w:val="-2"/>
              </w:rPr>
              <w:t>信协议类型</w:t>
            </w:r>
          </w:p>
        </w:tc>
        <w:tc>
          <w:tcPr>
            <w:tcW w:w="3508" w:type="dxa"/>
            <w:vAlign w:val="top"/>
          </w:tcPr>
          <w:p>
            <w:pPr>
              <w:pStyle w:val="TableText"/>
              <w:ind w:left="133" w:right="269" w:hanging="4"/>
              <w:spacing w:before="68" w:line="246" w:lineRule="auto"/>
              <w:rPr/>
            </w:pPr>
            <w:r>
              <w:rPr>
                <w:spacing w:val="-1"/>
              </w:rPr>
              <w:t>支持多网络共存管理和频谱监</w:t>
            </w:r>
            <w:r>
              <w:rPr/>
              <w:t>管</w:t>
            </w:r>
          </w:p>
        </w:tc>
      </w:tr>
      <w:tr>
        <w:trPr>
          <w:trHeight w:val="719" w:hRule="atLeast"/>
        </w:trPr>
        <w:tc>
          <w:tcPr>
            <w:tcW w:w="1748" w:type="dxa"/>
            <w:vAlign w:val="top"/>
          </w:tcPr>
          <w:p>
            <w:pPr>
              <w:pStyle w:val="TableText"/>
              <w:ind w:left="127"/>
              <w:spacing w:before="70" w:line="219" w:lineRule="auto"/>
              <w:rPr/>
            </w:pPr>
            <w:r>
              <w:rPr>
                <w:spacing w:val="-2"/>
              </w:rPr>
              <w:t>干扰检测</w:t>
            </w:r>
          </w:p>
        </w:tc>
        <w:tc>
          <w:tcPr>
            <w:tcW w:w="3588" w:type="dxa"/>
            <w:vAlign w:val="top"/>
          </w:tcPr>
          <w:p>
            <w:pPr>
              <w:pStyle w:val="TableText"/>
              <w:ind w:left="213" w:right="269" w:hanging="2"/>
              <w:spacing w:before="72" w:line="245" w:lineRule="auto"/>
              <w:rPr/>
            </w:pPr>
            <w:r>
              <w:rPr>
                <w:spacing w:val="-2"/>
              </w:rPr>
              <w:t>发现异常信号、非法占用或恶</w:t>
            </w:r>
            <w:r>
              <w:rPr>
                <w:spacing w:val="-4"/>
              </w:rPr>
              <w:t>意干扰</w:t>
            </w:r>
          </w:p>
        </w:tc>
        <w:tc>
          <w:tcPr>
            <w:tcW w:w="3508" w:type="dxa"/>
            <w:vAlign w:val="top"/>
          </w:tcPr>
          <w:p>
            <w:pPr>
              <w:pStyle w:val="TableText"/>
              <w:ind w:left="129" w:right="269"/>
              <w:spacing w:before="72" w:line="245" w:lineRule="auto"/>
              <w:rPr/>
            </w:pPr>
            <w:r>
              <w:rPr>
                <w:spacing w:val="-1"/>
              </w:rPr>
              <w:t>提升工业物联网和应急通信的</w:t>
            </w:r>
            <w:r>
              <w:rPr>
                <w:spacing w:val="-3"/>
              </w:rPr>
              <w:t>可靠性</w:t>
            </w:r>
          </w:p>
        </w:tc>
      </w:tr>
      <w:tr>
        <w:trPr>
          <w:trHeight w:val="717" w:hRule="atLeast"/>
        </w:trPr>
        <w:tc>
          <w:tcPr>
            <w:tcW w:w="1748" w:type="dxa"/>
            <w:vAlign w:val="top"/>
          </w:tcPr>
          <w:p>
            <w:pPr>
              <w:pStyle w:val="TableText"/>
              <w:ind w:left="132"/>
              <w:spacing w:before="71" w:line="218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SNR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估计</w:t>
            </w:r>
          </w:p>
        </w:tc>
        <w:tc>
          <w:tcPr>
            <w:tcW w:w="3588" w:type="dxa"/>
            <w:vAlign w:val="top"/>
          </w:tcPr>
          <w:p>
            <w:pPr>
              <w:pStyle w:val="TableText"/>
              <w:ind w:left="207" w:right="269"/>
              <w:spacing w:before="72" w:line="244" w:lineRule="auto"/>
              <w:rPr/>
            </w:pPr>
            <w:r>
              <w:rPr>
                <w:spacing w:val="-1"/>
              </w:rPr>
              <w:t>估计信号与噪声之间的功率比</w:t>
            </w:r>
            <w:r>
              <w:rPr/>
              <w:t>例</w:t>
            </w:r>
          </w:p>
        </w:tc>
        <w:tc>
          <w:tcPr>
            <w:tcW w:w="3508" w:type="dxa"/>
            <w:vAlign w:val="top"/>
          </w:tcPr>
          <w:p>
            <w:pPr>
              <w:pStyle w:val="TableText"/>
              <w:ind w:left="129" w:right="269"/>
              <w:spacing w:before="72" w:line="244" w:lineRule="auto"/>
              <w:rPr/>
            </w:pPr>
            <w:r>
              <w:rPr>
                <w:spacing w:val="-1"/>
              </w:rPr>
              <w:t>支持链路自适应、调制编码选</w:t>
            </w:r>
            <w:r>
              <w:rPr>
                <w:spacing w:val="-2"/>
              </w:rPr>
              <w:t>择和功率控制</w:t>
            </w:r>
          </w:p>
        </w:tc>
      </w:tr>
      <w:tr>
        <w:trPr>
          <w:trHeight w:val="794" w:hRule="atLeast"/>
        </w:trPr>
        <w:tc>
          <w:tcPr>
            <w:tcW w:w="174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8"/>
              <w:spacing w:before="74" w:line="220" w:lineRule="auto"/>
              <w:rPr/>
            </w:pPr>
            <w:r>
              <w:rPr>
                <w:spacing w:val="-2"/>
              </w:rPr>
              <w:t>信道感知</w:t>
            </w:r>
          </w:p>
        </w:tc>
        <w:tc>
          <w:tcPr>
            <w:tcW w:w="358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10" w:right="269"/>
              <w:spacing w:before="74" w:line="273" w:lineRule="auto"/>
              <w:rPr/>
            </w:pPr>
            <w:r>
              <w:rPr>
                <w:spacing w:val="-1"/>
              </w:rPr>
              <w:t>分析多径、衰落、遮挡和移动</w:t>
            </w:r>
            <w:r>
              <w:rPr>
                <w:spacing w:val="-3"/>
              </w:rPr>
              <w:t>性影响</w:t>
            </w:r>
          </w:p>
        </w:tc>
        <w:tc>
          <w:tcPr>
            <w:tcW w:w="350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9" w:right="269"/>
              <w:spacing w:before="74" w:line="273" w:lineRule="auto"/>
              <w:rPr/>
            </w:pPr>
            <w:r>
              <w:rPr>
                <w:spacing w:val="-1"/>
              </w:rPr>
              <w:t>支持波束控制、资源调度和网</w:t>
            </w:r>
            <w:r>
              <w:rPr>
                <w:spacing w:val="-3"/>
              </w:rPr>
              <w:t>络优化</w:t>
            </w:r>
          </w:p>
        </w:tc>
      </w:tr>
    </w:tbl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9" w:firstLine="480"/>
        <w:spacing w:before="78" w:line="278" w:lineRule="auto"/>
        <w:jc w:val="both"/>
        <w:rPr/>
      </w:pPr>
      <w:r>
        <w:rPr>
          <w:spacing w:val="2"/>
        </w:rPr>
        <w:t>这些任务之间并非彼此孤立。例如，动态频谱接入首先需要判断频段是否空闲，</w:t>
      </w:r>
      <w:r>
        <w:rPr>
          <w:spacing w:val="-1"/>
        </w:rPr>
        <w:t>同时还要识别潜在干扰和相邻系统协议；工业物联网干扰监测</w:t>
      </w:r>
      <w:r>
        <w:rPr>
          <w:spacing w:val="-2"/>
        </w:rPr>
        <w:t>不仅要知道有无异常能</w:t>
      </w:r>
      <w:r>
        <w:rPr>
          <w:spacing w:val="-6"/>
        </w:rPr>
        <w:t>量，还要判断干扰源是否来自同类设备、外部网络或非授权发射；</w:t>
      </w:r>
      <w:r>
        <w:rPr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SNR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-6"/>
        </w:rPr>
        <w:t>估计虽然看似</w:t>
      </w:r>
      <w:r>
        <w:rPr>
          <w:spacing w:val="-6"/>
        </w:rPr>
        <w:t>是回归任务，但它会影响调制阶数选择、发射功率控制和链路重传策略。因此，</w:t>
      </w:r>
      <w:r>
        <w:rPr>
          <w:spacing w:val="57"/>
        </w:rPr>
        <w:t xml:space="preserve"> </w:t>
      </w:r>
      <w:r>
        <w:rPr>
          <w:spacing w:val="-7"/>
        </w:rPr>
        <w:t>未来</w:t>
      </w:r>
      <w:r>
        <w:rPr>
          <w:spacing w:val="-1"/>
        </w:rPr>
        <w:t>频谱认知系统更可能是多任务融合的智能模块，而不是多个互不</w:t>
      </w:r>
      <w:r>
        <w:rPr>
          <w:spacing w:val="-2"/>
        </w:rPr>
        <w:t>关联的单点算法。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13"/>
        <w:spacing w:before="9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7" w:id="11"/>
      <w:bookmarkEnd w:id="11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2.3    </w:t>
      </w:r>
      <w:r>
        <w:rPr>
          <w:rFonts w:ascii="SimHei" w:hAnsi="SimHei" w:eastAsia="SimHei" w:cs="SimHei"/>
          <w:sz w:val="28"/>
          <w:szCs w:val="28"/>
          <w:spacing w:val="-1"/>
        </w:rPr>
        <w:t>频谱认知的一般处理流程</w:t>
      </w:r>
    </w:p>
    <w:p>
      <w:pPr>
        <w:pStyle w:val="BodyText"/>
        <w:ind w:left="8" w:firstLine="483"/>
        <w:spacing w:before="298" w:line="277" w:lineRule="auto"/>
        <w:jc w:val="both"/>
        <w:rPr/>
      </w:pPr>
      <w:r>
        <w:rPr>
          <w:spacing w:val="2"/>
        </w:rPr>
        <w:t>从系统工程角度看，频谱认知可以抽象为“感知—表示—理解—决策”的闭环。</w:t>
      </w:r>
      <w:r>
        <w:rPr>
          <w:spacing w:val="-6"/>
        </w:rPr>
        <w:t>首先，天线和射频前端接收无线信号；其次，基带处理模块完成</w:t>
      </w:r>
      <w:r>
        <w:rPr>
          <w:spacing w:val="-3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IQ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6"/>
        </w:rPr>
        <w:t>采样、滤波、同步</w:t>
      </w:r>
      <w:r>
        <w:rPr/>
        <w:t>和时频变换；随后，传统算法或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/>
        <w:t>模型从信号表示中提取特征，完成占用检测、协</w:t>
      </w:r>
      <w:r>
        <w:rPr>
          <w:spacing w:val="1"/>
        </w:rPr>
        <w:t>议识别、调制分类或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SNR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1"/>
        </w:rPr>
        <w:t>估计；最后，识别结果被</w:t>
      </w:r>
      <w:r>
        <w:rPr/>
        <w:t>送入频谱接入、功率控制、链路</w:t>
      </w:r>
      <w:r>
        <w:rPr>
          <w:spacing w:val="-4"/>
        </w:rPr>
        <w:t>切换或网络调度模块。</w:t>
      </w:r>
    </w:p>
    <w:p>
      <w:pPr>
        <w:spacing w:line="277" w:lineRule="auto"/>
        <w:sectPr>
          <w:footerReference w:type="default" r:id="rId9"/>
          <w:pgSz w:w="11906" w:h="16838"/>
          <w:pgMar w:top="1415" w:right="1410" w:bottom="981" w:left="1530" w:header="0" w:footer="765" w:gutter="0"/>
        </w:sectPr>
        <w:rPr/>
      </w:pPr>
    </w:p>
    <w:p>
      <w:pPr>
        <w:pStyle w:val="BodyText"/>
        <w:ind w:left="3131"/>
        <w:spacing w:before="111" w:line="220" w:lineRule="auto"/>
        <w:rPr>
          <w:sz w:val="21"/>
          <w:szCs w:val="21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1134684</wp:posOffset>
            </wp:positionH>
            <wp:positionV relativeFrom="paragraph">
              <wp:posOffset>-347</wp:posOffset>
            </wp:positionV>
            <wp:extent cx="2708146" cy="300040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8146" cy="3000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40" w:id="12"/>
      <w:bookmarkEnd w:id="12"/>
      <w:r>
        <w:rPr>
          <w:sz w:val="21"/>
          <w:szCs w:val="21"/>
          <w:spacing w:val="-2"/>
        </w:rPr>
        <w:t>复杂无线环境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835"/>
        <w:spacing w:before="68" w:line="21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天线接收与</w:t>
      </w:r>
      <w:r>
        <w:rPr>
          <w:sz w:val="21"/>
          <w:szCs w:val="21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IQ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采样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759"/>
        <w:spacing w:before="68" w:line="241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频谱图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</w:t>
      </w:r>
      <w:r>
        <w:rPr>
          <w:sz w:val="21"/>
          <w:szCs w:val="21"/>
          <w:spacing w:val="3"/>
        </w:rPr>
        <w:t>时频谱图生成</w:t>
      </w:r>
    </w:p>
    <w:p>
      <w:pPr>
        <w:pStyle w:val="BodyText"/>
        <w:ind w:left="6129"/>
        <w:spacing w:before="78" w:line="22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反馈调整</w:t>
      </w:r>
    </w:p>
    <w:p>
      <w:pPr>
        <w:pStyle w:val="BodyText"/>
        <w:ind w:left="2810"/>
        <w:spacing w:before="270" w:line="22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特征提取或模型编码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shape id="_x0000_s12" style="position:absolute;margin-left:93.7288pt;margin-top:11.9498pt;mso-position-vertical-relative:text;mso-position-horizontal-relative:text;width:187.75pt;height:0.4pt;z-index:-251645952;" filled="false" strokecolor="#000000" strokeweight="0.40pt" coordsize="3755,8" coordorigin="0,0" path="m3754,3l0,3e">
            <v:stroke joinstyle="miter" miterlimit="10"/>
          </v:shape>
        </w:pict>
      </w:r>
      <w:r/>
    </w:p>
    <w:p>
      <w:pPr>
        <w:pStyle w:val="BodyText"/>
        <w:ind w:left="1913"/>
        <w:spacing w:before="69" w:line="238" w:lineRule="auto"/>
        <w:rPr>
          <w:sz w:val="21"/>
          <w:szCs w:val="21"/>
        </w:rPr>
      </w:pPr>
      <w:r>
        <w:rPr>
          <w:sz w:val="21"/>
          <w:szCs w:val="21"/>
          <w:u w:val="single" w:color="auto"/>
          <w:spacing w:val="6"/>
        </w:rPr>
        <w:t>占用检测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6"/>
        </w:rPr>
        <w:t>/</w:t>
      </w:r>
      <w:r>
        <w:rPr>
          <w:sz w:val="21"/>
          <w:szCs w:val="21"/>
          <w:u w:val="single" w:color="auto"/>
          <w:spacing w:val="6"/>
        </w:rPr>
        <w:t>调制识别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6"/>
        </w:rPr>
        <w:t>/</w:t>
      </w:r>
      <w:r>
        <w:rPr>
          <w:sz w:val="21"/>
          <w:szCs w:val="21"/>
          <w:u w:val="single" w:color="auto"/>
          <w:spacing w:val="6"/>
        </w:rPr>
        <w:t>协议分类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6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</w:rPr>
        <w:t>SNR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36"/>
        </w:rPr>
        <w:t xml:space="preserve"> </w:t>
      </w:r>
      <w:r>
        <w:rPr>
          <w:sz w:val="21"/>
          <w:szCs w:val="21"/>
          <w:u w:val="single" w:color="auto"/>
          <w:spacing w:val="6"/>
        </w:rPr>
        <w:t>估计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601"/>
        <w:spacing w:before="68" w:line="22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动态频谱接入与网络优化</w:t>
      </w:r>
    </w:p>
    <w:p>
      <w:pPr>
        <w:rPr>
          <w:rFonts w:ascii="Arial"/>
          <w:sz w:val="21"/>
        </w:rPr>
      </w:pPr>
      <w:r/>
    </w:p>
    <w:p>
      <w:pPr>
        <w:pStyle w:val="BodyText"/>
        <w:ind w:left="2989"/>
        <w:spacing w:before="69" w:line="221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图</w:t>
      </w:r>
      <w:r>
        <w:rPr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    </w:t>
      </w:r>
      <w:r>
        <w:rPr>
          <w:sz w:val="21"/>
          <w:szCs w:val="21"/>
          <w:spacing w:val="-3"/>
        </w:rPr>
        <w:t>频谱认知的一般处理闭环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firstLine="504"/>
        <w:spacing w:before="79" w:line="278" w:lineRule="auto"/>
        <w:jc w:val="both"/>
        <w:rPr/>
      </w:pPr>
      <w:r>
        <w:rPr>
          <w:spacing w:val="1"/>
        </w:rPr>
        <w:t>图</w:t>
      </w:r>
      <w:hyperlink w:history="true" w:anchor="bookmark40">
        <w:r>
          <w:rPr>
            <w:rFonts w:ascii="Times New Roman" w:hAnsi="Times New Roman" w:eastAsia="Times New Roman" w:cs="Times New Roman"/>
            <w:spacing w:val="1"/>
          </w:rPr>
          <w:t>2</w:t>
        </w:r>
      </w:hyperlink>
      <w:r>
        <w:rPr>
          <w:spacing w:val="1"/>
        </w:rPr>
        <w:t>体现了频谱认知与传统离线信号分析的区别。传统分析往往只关注“识别结</w:t>
      </w:r>
      <w:r>
        <w:rPr>
          <w:spacing w:val="-1"/>
        </w:rPr>
        <w:t>果”，而物联网中的频谱认知更强调结果对网络行为的反馈。例</w:t>
      </w:r>
      <w:r>
        <w:rPr>
          <w:spacing w:val="-2"/>
        </w:rPr>
        <w:t>如，若模型判断某工</w:t>
      </w:r>
      <w:r>
        <w:rPr>
          <w:spacing w:val="2"/>
        </w:rPr>
        <w:t>业信道受到强干扰，网关可以自动切换至备用信道；若系统检测到某频段长期空闲，</w:t>
      </w:r>
      <w:r>
        <w:rPr>
          <w:spacing w:val="-2"/>
        </w:rPr>
        <w:t>认知无线电终端可以临时接入；若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SNR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-2"/>
        </w:rPr>
        <w:t>下降，</w:t>
      </w:r>
      <w:r>
        <w:rPr>
          <w:spacing w:val="-3"/>
        </w:rPr>
        <w:t>链路可以降低调制阶数以保持可靠性。</w:t>
      </w:r>
      <w:r>
        <w:rPr>
          <w:spacing w:val="-3"/>
        </w:rPr>
        <w:t>这种闭环思想正是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6G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3"/>
        </w:rPr>
        <w:t>原生网络的重要特征。</w:t>
      </w:r>
    </w:p>
    <w:p>
      <w:pPr>
        <w:spacing w:line="278" w:lineRule="auto"/>
        <w:sectPr>
          <w:footerReference w:type="default" r:id="rId10"/>
          <w:pgSz w:w="11906" w:h="16838"/>
          <w:pgMar w:top="1417" w:right="1410" w:bottom="984" w:left="1539" w:header="0" w:footer="766" w:gutter="0"/>
        </w:sectPr>
        <w:rPr/>
      </w:pPr>
    </w:p>
    <w:p>
      <w:pPr>
        <w:ind w:left="2"/>
        <w:spacing w:before="65" w:line="219" w:lineRule="auto"/>
        <w:outlineLvl w:val="0"/>
        <w:rPr>
          <w:rFonts w:ascii="SimHei" w:hAnsi="SimHei" w:eastAsia="SimHei" w:cs="SimHei"/>
          <w:sz w:val="32"/>
          <w:szCs w:val="32"/>
        </w:rPr>
      </w:pPr>
      <w:bookmarkStart w:name="bookmark8" w:id="13"/>
      <w:bookmarkEnd w:id="13"/>
      <w:bookmarkStart w:name="bookmark9" w:id="14"/>
      <w:bookmarkEnd w:id="14"/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3    </w:t>
      </w:r>
      <w:r>
        <w:rPr>
          <w:rFonts w:ascii="SimHei" w:hAnsi="SimHei" w:eastAsia="SimHei" w:cs="SimHei"/>
          <w:sz w:val="32"/>
          <w:szCs w:val="32"/>
          <w:spacing w:val="-2"/>
        </w:rPr>
        <w:t>频谱认知技术的演进路线</w:t>
      </w:r>
    </w:p>
    <w:p>
      <w:pPr>
        <w:ind w:left="3"/>
        <w:spacing w:before="28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41" w:id="15"/>
      <w:bookmarkEnd w:id="15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3.1    </w:t>
      </w:r>
      <w:r>
        <w:rPr>
          <w:rFonts w:ascii="SimHei" w:hAnsi="SimHei" w:eastAsia="SimHei" w:cs="SimHei"/>
          <w:sz w:val="28"/>
          <w:szCs w:val="28"/>
          <w:spacing w:val="-1"/>
        </w:rPr>
        <w:t>传统信号处理方法</w:t>
      </w:r>
    </w:p>
    <w:p>
      <w:pPr>
        <w:pStyle w:val="BodyText"/>
        <w:ind w:firstLine="481"/>
        <w:spacing w:before="296" w:line="278" w:lineRule="auto"/>
        <w:jc w:val="both"/>
        <w:rPr/>
      </w:pPr>
      <w:r>
        <w:rPr/>
        <w:t>早期频谱认知主要依赖通信理论和信号处理方法</w:t>
      </w:r>
      <w:r>
        <w:rPr>
          <w:rFonts w:ascii="Times New Roman" w:hAnsi="Times New Roman" w:eastAsia="Times New Roman" w:cs="Times New Roman"/>
          <w:sz w:val="15"/>
          <w:szCs w:val="15"/>
          <w:position w:val="8"/>
        </w:rPr>
        <w:t>[</w:t>
      </w:r>
      <w:hyperlink w:history="true" w:anchor="bookmark35">
        <w:r>
          <w:rPr>
            <w:rFonts w:ascii="Times New Roman" w:hAnsi="Times New Roman" w:eastAsia="Times New Roman" w:cs="Times New Roman"/>
            <w:sz w:val="15"/>
            <w:szCs w:val="15"/>
            <w:position w:val="8"/>
          </w:rPr>
          <w:t>3</w:t>
        </w:r>
      </w:hyperlink>
      <w:r>
        <w:rPr>
          <w:rFonts w:ascii="Times New Roman" w:hAnsi="Times New Roman" w:eastAsia="Times New Roman" w:cs="Times New Roman"/>
          <w:sz w:val="15"/>
          <w:szCs w:val="15"/>
          <w:position w:val="8"/>
        </w:rPr>
        <w:t>]</w:t>
      </w:r>
      <w:r>
        <w:rPr/>
        <w:t>。典型方法包括能量检测、匹</w:t>
      </w:r>
      <w:r>
        <w:rPr>
          <w:spacing w:val="-4"/>
        </w:rPr>
        <w:t>配滤波、循环平稳特征、高阶累积量和星座图特征分</w:t>
      </w:r>
      <w:r>
        <w:rPr>
          <w:spacing w:val="-5"/>
        </w:rPr>
        <w:t>析等。能量检测是最基础的方法，</w:t>
      </w:r>
      <w:r>
        <w:rPr>
          <w:spacing w:val="-1"/>
        </w:rPr>
        <w:t>它通过计算某一频段内的接收功率并与阈值比较，判断该频段</w:t>
      </w:r>
      <w:r>
        <w:rPr>
          <w:spacing w:val="-2"/>
        </w:rPr>
        <w:t>是否被占用。其优点是</w:t>
      </w:r>
      <w:r>
        <w:rPr>
          <w:spacing w:val="-6"/>
        </w:rPr>
        <w:t>实现简单、计算量小，</w:t>
      </w:r>
      <w:r>
        <w:rPr>
          <w:spacing w:val="57"/>
        </w:rPr>
        <w:t xml:space="preserve"> </w:t>
      </w:r>
      <w:r>
        <w:rPr>
          <w:spacing w:val="-6"/>
        </w:rPr>
        <w:t>不需要预先知道信号结构；但缺点也很明显：当噪声功率</w:t>
      </w:r>
      <w:r>
        <w:rPr>
          <w:spacing w:val="-7"/>
        </w:rPr>
        <w:t>估计</w:t>
      </w:r>
      <w:r>
        <w:rPr>
          <w:spacing w:val="-2"/>
        </w:rPr>
        <w:t>不准或信号很弱时，阈值选择会变得困难，容易出现漏检或误检。</w:t>
      </w:r>
    </w:p>
    <w:p>
      <w:pPr>
        <w:pStyle w:val="BodyText"/>
        <w:ind w:left="490"/>
        <w:spacing w:before="79" w:line="219" w:lineRule="auto"/>
        <w:rPr/>
      </w:pPr>
      <w:r>
        <w:rPr>
          <w:spacing w:val="-6"/>
        </w:rPr>
        <w:t>能量检测的基本判决可写为：</w:t>
      </w:r>
    </w:p>
    <w:p>
      <w:pPr>
        <w:spacing w:line="33" w:lineRule="exact"/>
        <w:rPr/>
      </w:pPr>
      <w:r/>
    </w:p>
    <w:p>
      <w:pPr>
        <w:spacing w:line="33" w:lineRule="exact"/>
        <w:sectPr>
          <w:footerReference w:type="default" r:id="rId12"/>
          <w:pgSz w:w="11906" w:h="16838"/>
          <w:pgMar w:top="1341" w:right="1410" w:bottom="981" w:left="1539" w:header="0" w:footer="765" w:gutter="0"/>
          <w:cols w:equalWidth="0" w:num="1">
            <w:col w:w="8956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ind w:left="1582"/>
        <w:spacing w:line="725" w:lineRule="exact"/>
        <w:rPr/>
      </w:pPr>
      <w:r>
        <w:rPr>
          <w:position w:val="-14"/>
        </w:rPr>
        <w:drawing>
          <wp:inline distT="0" distB="0" distL="0" distR="0">
            <wp:extent cx="1372527" cy="460199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2527" cy="46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7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position w:val="-38"/>
        </w:rPr>
        <w:drawing>
          <wp:inline distT="0" distB="0" distL="0" distR="0">
            <wp:extent cx="1072173" cy="54834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2173" cy="54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39"/>
          <w:position w:val="16"/>
        </w:rPr>
        <w:t xml:space="preserve"> </w:t>
      </w:r>
      <w:r>
        <w:rPr>
          <w:rFonts w:ascii="Times New Roman" w:hAnsi="Times New Roman" w:eastAsia="Times New Roman" w:cs="Times New Roman"/>
          <w:spacing w:val="-27"/>
          <w:position w:val="16"/>
        </w:rPr>
        <w:t>:</w:t>
      </w:r>
      <w:r>
        <w:rPr>
          <w:rFonts w:ascii="Times New Roman" w:hAnsi="Times New Roman" w:eastAsia="Times New Roman" w:cs="Times New Roman"/>
          <w:spacing w:val="-27"/>
          <w:position w:val="-26"/>
        </w:rPr>
        <w:t>:</w:t>
      </w:r>
      <w:r>
        <w:rPr>
          <w:rFonts w:ascii="Times New Roman" w:hAnsi="Times New Roman" w:eastAsia="Times New Roman" w:cs="Times New Roman"/>
          <w:spacing w:val="14"/>
          <w:position w:val="-26"/>
        </w:rPr>
        <w:t xml:space="preserve"> </w:t>
      </w:r>
      <w:r>
        <w:ruby>
          <w:rubyPr>
            <w:rubyAlign w:val="left"/>
            <w:hpsRaise w:val="16"/>
            <w:hps w:val="24"/>
            <w:hpsBaseText w:val="24"/>
          </w:rubyPr>
          <w:rt>
            <w:r>
              <w:rPr>
                <w:w w:val="99"/>
              </w:rPr>
              <w:t>信号存在</w:t>
            </w:r>
          </w:rt>
          <w:rubyBase>
            <w:r>
              <w:rPr>
                <w:w w:val="99"/>
                <w:position w:val="-26"/>
              </w:rPr>
              <w:t>仅有噪声</w:t>
            </w:r>
          </w:rubyBase>
        </w:ruby>
      </w:r>
      <w:r>
        <w:rPr>
          <w:spacing w:val="-99"/>
          <w:position w:val="-26"/>
        </w:rPr>
        <w:t xml:space="preserve"> </w:t>
      </w:r>
      <w:r>
        <w:rPr>
          <w:rFonts w:ascii="Times New Roman" w:hAnsi="Times New Roman" w:eastAsia="Times New Roman" w:cs="Times New Roman"/>
          <w:spacing w:val="-27"/>
          <w:position w:val="16"/>
        </w:rPr>
        <w:t>,</w:t>
      </w:r>
      <w:r>
        <w:rPr>
          <w:rFonts w:ascii="Times New Roman" w:hAnsi="Times New Roman" w:eastAsia="Times New Roman" w:cs="Times New Roman"/>
          <w:spacing w:val="-27"/>
          <w:position w:val="-26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322"/>
        <w:spacing w:before="69" w:line="21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(1)</w:t>
      </w:r>
    </w:p>
    <w:p>
      <w:pPr>
        <w:spacing w:line="212" w:lineRule="auto"/>
        <w:sectPr>
          <w:type w:val="continuous"/>
          <w:pgSz w:w="11906" w:h="16838"/>
          <w:pgMar w:top="1341" w:right="1410" w:bottom="981" w:left="1539" w:header="0" w:footer="765" w:gutter="0"/>
          <w:cols w:equalWidth="0" w:num="3">
            <w:col w:w="4205" w:space="100"/>
            <w:col w:w="3832" w:space="100"/>
            <w:col w:w="720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ind w:left="1" w:right="120"/>
        <w:spacing w:before="78" w:line="268" w:lineRule="auto"/>
        <w:rPr/>
      </w:pPr>
      <w:r>
        <w:rPr>
          <w:spacing w:val="2"/>
        </w:rPr>
        <w:t>其中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y[n]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2"/>
        </w:rPr>
        <w:t>为接收采样，</w:t>
      </w:r>
      <w:r>
        <w:rPr>
          <w:rFonts w:ascii="Times New Roman" w:hAnsi="Times New Roman" w:eastAsia="Times New Roman" w:cs="Times New Roman"/>
          <w:spacing w:val="2"/>
        </w:rPr>
        <w:t>N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2"/>
        </w:rPr>
        <w:t>为观测窗口长度，</w:t>
      </w:r>
      <w:r>
        <w:rPr>
          <w:rFonts w:ascii="Times New Roman" w:hAnsi="Times New Roman" w:eastAsia="Times New Roman" w:cs="Times New Roman"/>
          <w:spacing w:val="2"/>
        </w:rPr>
        <w:t>γ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spacing w:val="2"/>
        </w:rPr>
        <w:t>为判决阈值。这</w:t>
      </w:r>
      <w:r>
        <w:rPr>
          <w:spacing w:val="1"/>
        </w:rPr>
        <w:t>个公式体现了传统方</w:t>
      </w:r>
      <w:r>
        <w:rPr>
          <w:spacing w:val="-2"/>
        </w:rPr>
        <w:t>法的特点：判断逻辑清晰，但性能高度依赖噪声估计和阈值设置。</w:t>
      </w:r>
    </w:p>
    <w:p>
      <w:pPr>
        <w:pStyle w:val="BodyText"/>
        <w:ind w:right="120" w:firstLine="492"/>
        <w:spacing w:before="105" w:line="278" w:lineRule="auto"/>
        <w:jc w:val="both"/>
        <w:rPr/>
      </w:pPr>
      <w:r>
        <w:rPr>
          <w:spacing w:val="-2"/>
        </w:rPr>
        <w:t>匹配滤波方法利用已知信号模板与接收信号进行相关运算，若相关峰值明显，则</w:t>
      </w:r>
      <w:r>
        <w:rPr>
          <w:spacing w:val="-6"/>
        </w:rPr>
        <w:t>认为目标信号存在。这类方法在已知协议、同步较好且信道条件稳定时效果较好，</w:t>
      </w:r>
      <w:r>
        <w:rPr>
          <w:spacing w:val="55"/>
        </w:rPr>
        <w:t xml:space="preserve"> </w:t>
      </w:r>
      <w:r>
        <w:rPr>
          <w:spacing w:val="-6"/>
        </w:rPr>
        <w:t>但</w:t>
      </w:r>
      <w:r>
        <w:rPr>
          <w:spacing w:val="-1"/>
        </w:rPr>
        <w:t>需要掌握先验信号结构，不适合未知信号和非合作场景。循环</w:t>
      </w:r>
      <w:r>
        <w:rPr>
          <w:spacing w:val="-2"/>
        </w:rPr>
        <w:t>平稳特征方法利用调制</w:t>
      </w:r>
      <w:r>
        <w:rPr>
          <w:spacing w:val="-6"/>
        </w:rPr>
        <w:t>信号中由载波、符号率或循环前缀产生的周期统计特性，</w:t>
      </w:r>
      <w:r>
        <w:rPr>
          <w:spacing w:val="55"/>
        </w:rPr>
        <w:t xml:space="preserve"> </w:t>
      </w:r>
      <w:r>
        <w:rPr>
          <w:spacing w:val="-6"/>
        </w:rPr>
        <w:t>能够在一定程度上区分通信</w:t>
      </w:r>
      <w:r>
        <w:rPr>
          <w:spacing w:val="-6"/>
        </w:rPr>
        <w:t>信号与噪声。高阶累积量则通过分析信号的高阶统计特征识别调制类型，</w:t>
      </w:r>
      <w:r>
        <w:rPr>
          <w:spacing w:val="55"/>
        </w:rPr>
        <w:t xml:space="preserve"> </w:t>
      </w:r>
      <w:r>
        <w:rPr>
          <w:spacing w:val="-6"/>
        </w:rPr>
        <w:t>对部分调制</w:t>
      </w:r>
      <w:r>
        <w:rPr>
          <w:spacing w:val="-6"/>
        </w:rPr>
        <w:t>识别任务有效。</w:t>
      </w:r>
    </w:p>
    <w:p>
      <w:pPr>
        <w:pStyle w:val="BodyText"/>
        <w:ind w:firstLine="478"/>
        <w:spacing w:before="76" w:line="278" w:lineRule="auto"/>
        <w:jc w:val="both"/>
        <w:rPr/>
      </w:pPr>
      <w:r>
        <w:rPr>
          <w:spacing w:val="-1"/>
        </w:rPr>
        <w:t>传统信号处理方法的共同特点是可解释性强。研究者能够</w:t>
      </w:r>
      <w:r>
        <w:rPr>
          <w:spacing w:val="-2"/>
        </w:rPr>
        <w:t>明确说明某个特征对应</w:t>
      </w:r>
      <w:r>
        <w:rPr>
          <w:spacing w:val="-6"/>
        </w:rPr>
        <w:t>信号的哪种物理结构，也能估计方法的计算复杂度和适用条件。然而，</w:t>
      </w:r>
      <w:r>
        <w:rPr>
          <w:spacing w:val="55"/>
        </w:rPr>
        <w:t xml:space="preserve"> </w:t>
      </w:r>
      <w:r>
        <w:rPr>
          <w:spacing w:val="-6"/>
        </w:rPr>
        <w:t>这些方法高度</w:t>
      </w:r>
      <w:r>
        <w:rPr>
          <w:spacing w:val="-4"/>
        </w:rPr>
        <w:t>依赖专家经验和人工特征设计。当无线环境从单一协</w:t>
      </w:r>
      <w:r>
        <w:rPr>
          <w:spacing w:val="-5"/>
        </w:rPr>
        <w:t>议、固定信道发展到多协议共存、</w:t>
      </w:r>
      <w:r>
        <w:rPr>
          <w:spacing w:val="-6"/>
        </w:rPr>
        <w:t>强干扰、快速移动和频谱共享时，</w:t>
      </w:r>
      <w:r>
        <w:rPr>
          <w:spacing w:val="68"/>
        </w:rPr>
        <w:t xml:space="preserve"> </w:t>
      </w:r>
      <w:r>
        <w:rPr>
          <w:spacing w:val="-6"/>
        </w:rPr>
        <w:t>人工设计的规则很难覆盖所有情况。尤其在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6G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6"/>
        </w:rPr>
        <w:t>物</w:t>
      </w:r>
      <w:r>
        <w:rPr>
          <w:spacing w:val="-6"/>
        </w:rPr>
        <w:t>联网中，设备种类、频段、带宽和业务模式不断变化，</w:t>
      </w:r>
      <w:r>
        <w:rPr>
          <w:spacing w:val="55"/>
        </w:rPr>
        <w:t xml:space="preserve"> </w:t>
      </w:r>
      <w:r>
        <w:rPr>
          <w:spacing w:val="-6"/>
        </w:rPr>
        <w:t>传统方法的泛化能力受到明显</w:t>
      </w:r>
      <w:r>
        <w:rPr>
          <w:spacing w:val="-10"/>
        </w:rPr>
        <w:t>限制。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3"/>
        <w:spacing w:before="9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10" w:id="16"/>
      <w:bookmarkEnd w:id="16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3.2    </w:t>
      </w:r>
      <w:r>
        <w:rPr>
          <w:rFonts w:ascii="SimHei" w:hAnsi="SimHei" w:eastAsia="SimHei" w:cs="SimHei"/>
          <w:sz w:val="28"/>
          <w:szCs w:val="28"/>
          <w:spacing w:val="-1"/>
        </w:rPr>
        <w:t>机器学习方法</w:t>
      </w:r>
    </w:p>
    <w:p>
      <w:pPr>
        <w:pStyle w:val="BodyText"/>
        <w:ind w:right="119" w:firstLine="494"/>
        <w:spacing w:before="297" w:line="278" w:lineRule="auto"/>
        <w:jc w:val="both"/>
        <w:rPr/>
      </w:pPr>
      <w:r>
        <w:rPr>
          <w:spacing w:val="-2"/>
        </w:rPr>
        <w:t>随着无线数据集和计算能力的发展，研究者开始将机器学习方法用于调制识别和</w:t>
      </w:r>
      <w:r>
        <w:rPr>
          <w:spacing w:val="-6"/>
        </w:rPr>
        <w:t>频谱分类。机器学习方法通常仍然需要人工提取特征，</w:t>
      </w:r>
      <w:r>
        <w:rPr>
          <w:spacing w:val="56"/>
        </w:rPr>
        <w:t xml:space="preserve"> </w:t>
      </w:r>
      <w:r>
        <w:rPr>
          <w:spacing w:val="-6"/>
        </w:rPr>
        <w:t>例如瞬时幅度、瞬时相位、频</w:t>
      </w:r>
      <w:r>
        <w:rPr>
          <w:spacing w:val="-6"/>
        </w:rPr>
        <w:t>谱熵、高阶累积量、循环谱特征等，</w:t>
      </w:r>
      <w:r>
        <w:rPr>
          <w:spacing w:val="51"/>
        </w:rPr>
        <w:t xml:space="preserve"> </w:t>
      </w:r>
      <w:r>
        <w:rPr>
          <w:spacing w:val="-6"/>
        </w:rPr>
        <w:t>然后使用支持向量</w:t>
      </w:r>
      <w:r>
        <w:rPr>
          <w:spacing w:val="-7"/>
        </w:rPr>
        <w:t>机、</w:t>
      </w:r>
      <w:r>
        <w:rPr>
          <w:rFonts w:ascii="Times New Roman" w:hAnsi="Times New Roman" w:eastAsia="Times New Roman" w:cs="Times New Roman"/>
          <w:spacing w:val="-7"/>
        </w:rPr>
        <w:t>K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7"/>
        </w:rPr>
        <w:t>近邻、随机森林或浅层</w:t>
      </w:r>
      <w:r>
        <w:rPr>
          <w:spacing w:val="-6"/>
        </w:rPr>
        <w:t>神经网络完成分类。与固定阈值或人工规则相比，</w:t>
      </w:r>
      <w:r>
        <w:rPr>
          <w:spacing w:val="56"/>
        </w:rPr>
        <w:t xml:space="preserve"> </w:t>
      </w:r>
      <w:r>
        <w:rPr>
          <w:spacing w:val="-6"/>
        </w:rPr>
        <w:t>机器学习分类器可以从样本中学习</w:t>
      </w:r>
      <w:r>
        <w:rPr>
          <w:spacing w:val="-1"/>
        </w:rPr>
        <w:t>更复杂的判别边界，因此在中小规模数据集上往</w:t>
      </w:r>
      <w:r>
        <w:rPr>
          <w:spacing w:val="-2"/>
        </w:rPr>
        <w:t>往取得更好的识别效果。</w:t>
      </w:r>
    </w:p>
    <w:p>
      <w:pPr>
        <w:pStyle w:val="BodyText"/>
        <w:ind w:left="1" w:firstLine="506"/>
        <w:spacing w:before="80" w:line="246" w:lineRule="auto"/>
        <w:jc w:val="both"/>
        <w:rPr/>
      </w:pPr>
      <w:r>
        <w:rPr>
          <w:spacing w:val="-4"/>
        </w:rPr>
        <w:t>以调制识别为例，传统方法可能通过某个高阶累积量阈值区</w:t>
      </w:r>
      <w:r>
        <w:rPr>
          <w:spacing w:val="-5"/>
        </w:rPr>
        <w:t>分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QPSK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5"/>
        </w:rPr>
        <w:t>和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16QAM</w:t>
      </w:r>
      <w:r>
        <w:rPr>
          <w:spacing w:val="-5"/>
        </w:rPr>
        <w:t>，</w:t>
      </w:r>
      <w:r>
        <w:rPr>
          <w:spacing w:val="-1"/>
        </w:rPr>
        <w:t>而机器学习方法可以同时利用多个特征维度，由分类器综合</w:t>
      </w:r>
      <w:r>
        <w:rPr>
          <w:spacing w:val="-2"/>
        </w:rPr>
        <w:t>判断信号类别。这种方式</w:t>
      </w:r>
      <w:r>
        <w:rPr>
          <w:spacing w:val="2"/>
        </w:rPr>
        <w:t>降低了单一特征失效带来的风险，也使模型能够适应一定范围内的噪声和信道变</w:t>
      </w:r>
      <w:r>
        <w:rPr>
          <w:spacing w:val="1"/>
        </w:rPr>
        <w:t>化。</w:t>
      </w:r>
    </w:p>
    <w:p>
      <w:pPr>
        <w:spacing w:line="246" w:lineRule="auto"/>
        <w:sectPr>
          <w:type w:val="continuous"/>
          <w:pgSz w:w="11906" w:h="16838"/>
          <w:pgMar w:top="1341" w:right="1410" w:bottom="981" w:left="1539" w:header="0" w:footer="765" w:gutter="0"/>
          <w:cols w:equalWidth="0" w:num="1">
            <w:col w:w="8956" w:space="0"/>
          </w:cols>
        </w:sectPr>
        <w:rPr/>
      </w:pPr>
    </w:p>
    <w:p>
      <w:pPr>
        <w:pStyle w:val="BodyText"/>
        <w:ind w:left="22" w:right="1" w:hanging="23"/>
        <w:spacing w:before="48" w:line="279" w:lineRule="auto"/>
        <w:rPr/>
      </w:pPr>
      <w:bookmarkStart w:name="bookmark42" w:id="17"/>
      <w:bookmarkEnd w:id="17"/>
      <w:r>
        <w:rPr>
          <w:spacing w:val="5"/>
        </w:rPr>
        <w:t>对于早期认知无线电系统而言，机器学习方法在性能和复杂度之间提供了较好的折</w:t>
      </w:r>
      <w:r>
        <w:rPr>
          <w:spacing w:val="-17"/>
        </w:rPr>
        <w:t>中。</w:t>
      </w:r>
    </w:p>
    <w:p>
      <w:pPr>
        <w:pStyle w:val="BodyText"/>
        <w:ind w:left="7106" w:right="795" w:firstLine="52"/>
        <w:spacing w:before="227" w:line="289" w:lineRule="auto"/>
        <w:rPr>
          <w:sz w:val="21"/>
          <w:szCs w:val="21"/>
        </w:rPr>
      </w:pPr>
      <w:r>
        <w:pict>
          <v:shape id="_x0000_s14" style="position:absolute;margin-left:241.059pt;margin-top:10.3529pt;mso-position-vertical-relative:text;mso-position-horizontal-relative:text;width:73.8pt;height:31.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27"/>
                    <w:spacing w:before="19" w:line="22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分类器</w:t>
                  </w:r>
                </w:p>
                <w:p>
                  <w:pPr>
                    <w:ind w:left="20"/>
                    <w:spacing w:before="85" w:line="255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>SVM/RF/KNN</w:t>
                  </w:r>
                </w:p>
              </w:txbxContent>
            </v:textbox>
          </v:shape>
        </w:pict>
      </w:r>
      <w:r>
        <w:pict>
          <v:shape id="_x0000_s16" style="position:absolute;margin-left:139.129pt;margin-top:10.3939pt;mso-position-vertical-relative:text;mso-position-horizontal-relative:text;width:69.45pt;height:31.4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5"/>
                    <w:spacing w:before="19" w:line="22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人工特征</w:t>
                  </w:r>
                </w:p>
                <w:p>
                  <w:pPr>
                    <w:pStyle w:val="BodyText"/>
                    <w:ind w:left="20"/>
                    <w:spacing w:before="65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4"/>
                    </w:rPr>
                    <w:t>累积量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>/</w:t>
                  </w:r>
                  <w:r>
                    <w:rPr>
                      <w:sz w:val="21"/>
                      <w:szCs w:val="21"/>
                      <w:spacing w:val="4"/>
                    </w:rPr>
                    <w:t>频谱熵</w:t>
                  </w:r>
                </w:p>
              </w:txbxContent>
            </v:textbox>
          </v:shape>
        </w:pict>
      </w:r>
      <w:r>
        <w:pict>
          <v:shape id="_x0000_s18" style="position:absolute;margin-left:31.488pt;margin-top:18.2889pt;mso-position-vertical-relative:text;mso-position-horizontal-relative:text;width:74.95pt;height:14.6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IQ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1"/>
                      <w:szCs w:val="21"/>
                      <w:spacing w:val="8"/>
                    </w:rPr>
                    <w:t>序列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>/</w:t>
                  </w:r>
                  <w:r>
                    <w:rPr>
                      <w:sz w:val="21"/>
                      <w:szCs w:val="21"/>
                      <w:spacing w:val="8"/>
                    </w:rPr>
                    <w:t>频谱图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355532</wp:posOffset>
            </wp:positionH>
            <wp:positionV relativeFrom="paragraph">
              <wp:posOffset>96009</wp:posOffset>
            </wp:positionV>
            <wp:extent cx="4894335" cy="44992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4335" cy="449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-3"/>
        </w:rPr>
        <w:t>识别结果</w:t>
      </w:r>
      <w:r>
        <w:rPr>
          <w:sz w:val="21"/>
          <w:szCs w:val="21"/>
          <w:spacing w:val="7"/>
        </w:rPr>
        <w:t>调制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/</w:t>
      </w:r>
      <w:r>
        <w:rPr>
          <w:sz w:val="21"/>
          <w:szCs w:val="21"/>
          <w:spacing w:val="7"/>
        </w:rPr>
        <w:t>协议</w:t>
      </w:r>
    </w:p>
    <w:p>
      <w:pPr>
        <w:pStyle w:val="BodyText"/>
        <w:ind w:left="2779"/>
        <w:spacing w:before="213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图</w:t>
      </w:r>
      <w:r>
        <w:rPr>
          <w:sz w:val="21"/>
          <w:szCs w:val="21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    </w:t>
      </w:r>
      <w:r>
        <w:rPr>
          <w:sz w:val="21"/>
          <w:szCs w:val="21"/>
          <w:spacing w:val="-2"/>
        </w:rPr>
        <w:t>机器学习阶段的典型处理流程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firstLine="478"/>
        <w:spacing w:before="78" w:line="278" w:lineRule="auto"/>
        <w:jc w:val="both"/>
        <w:rPr/>
      </w:pPr>
      <w:r>
        <w:rPr>
          <w:spacing w:val="-1"/>
        </w:rPr>
        <w:t>但是，机器学习方法没有从根本上摆脱人工特征依赖。特</w:t>
      </w:r>
      <w:r>
        <w:rPr>
          <w:spacing w:val="-2"/>
        </w:rPr>
        <w:t>征工程的质量决定了模</w:t>
      </w:r>
      <w:r>
        <w:rPr>
          <w:spacing w:val="-1"/>
        </w:rPr>
        <w:t>型上限，分类器只是学习特征空间中的边界。如果信道条件、</w:t>
      </w:r>
      <w:r>
        <w:rPr>
          <w:spacing w:val="-2"/>
        </w:rPr>
        <w:t>采样率、载波频偏或协</w:t>
      </w:r>
      <w:r>
        <w:rPr>
          <w:spacing w:val="-6"/>
        </w:rPr>
        <w:t>议结构发生明显变化，原有特征可能不再稳定，模型性能也会下降。此外，</w:t>
      </w:r>
      <w:r>
        <w:rPr>
          <w:spacing w:val="55"/>
        </w:rPr>
        <w:t xml:space="preserve"> </w:t>
      </w:r>
      <w:r>
        <w:rPr>
          <w:spacing w:val="-6"/>
        </w:rPr>
        <w:t>每增加一</w:t>
      </w:r>
      <w:r>
        <w:rPr>
          <w:spacing w:val="-2"/>
        </w:rPr>
        <w:t>个新任务，往往需要重新设计特征、重新采集样本和重新训练分类器。对于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6G</w:t>
      </w:r>
      <w:r>
        <w:rPr>
          <w:rFonts w:ascii="Times New Roman" w:hAnsi="Times New Roman" w:eastAsia="Times New Roman" w:cs="Times New Roman"/>
          <w:spacing w:val="49"/>
        </w:rPr>
        <w:t xml:space="preserve"> </w:t>
      </w:r>
      <w:r>
        <w:rPr>
          <w:spacing w:val="-2"/>
        </w:rPr>
        <w:t>中跨</w:t>
      </w:r>
      <w:r>
        <w:rPr>
          <w:spacing w:val="-2"/>
        </w:rPr>
        <w:t>频段、跨协议、跨场景的复杂需求，这种方式的维护成本较高。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3"/>
        <w:spacing w:before="9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11" w:id="18"/>
      <w:bookmarkEnd w:id="18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3.3    </w:t>
      </w:r>
      <w:r>
        <w:rPr>
          <w:rFonts w:ascii="SimHei" w:hAnsi="SimHei" w:eastAsia="SimHei" w:cs="SimHei"/>
          <w:sz w:val="28"/>
          <w:szCs w:val="28"/>
          <w:spacing w:val="-1"/>
        </w:rPr>
        <w:t>深度学习方法</w:t>
      </w:r>
    </w:p>
    <w:p>
      <w:pPr>
        <w:pStyle w:val="BodyText"/>
        <w:ind w:firstLine="480"/>
        <w:spacing w:before="239" w:line="287" w:lineRule="auto"/>
        <w:jc w:val="both"/>
        <w:rPr/>
      </w:pPr>
      <w:r>
        <w:rPr>
          <w:spacing w:val="2"/>
        </w:rPr>
        <w:t>深度学习方法的出现推动频谱认知进入自动特征学习阶段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8"/>
        </w:rPr>
        <w:t>[</w:t>
      </w:r>
      <w:hyperlink w:history="true" w:anchor="bookmark43">
        <w:r>
          <w:rPr>
            <w:rFonts w:ascii="Times New Roman" w:hAnsi="Times New Roman" w:eastAsia="Times New Roman" w:cs="Times New Roman"/>
            <w:sz w:val="15"/>
            <w:szCs w:val="15"/>
            <w:spacing w:val="2"/>
            <w:position w:val="8"/>
          </w:rPr>
          <w:t>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  <w:position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32"/>
          <w:w w:val="102"/>
          <w:position w:val="8"/>
        </w:rPr>
        <w:t xml:space="preserve"> </w:t>
      </w:r>
      <w:hyperlink w:history="true" w:anchor="bookmark44">
        <w:r>
          <w:rPr>
            <w:rFonts w:ascii="Times New Roman" w:hAnsi="Times New Roman" w:eastAsia="Times New Roman" w:cs="Times New Roman"/>
            <w:sz w:val="15"/>
            <w:szCs w:val="15"/>
            <w:spacing w:val="2"/>
            <w:position w:val="8"/>
          </w:rPr>
          <w:t>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  <w:position w:val="8"/>
        </w:rPr>
        <w:t>]</w:t>
      </w:r>
      <w:r>
        <w:rPr>
          <w:spacing w:val="2"/>
        </w:rPr>
        <w:t>。与机器学习依赖</w:t>
      </w:r>
      <w:r>
        <w:rPr/>
        <w:t>人工特征不同，深度学习模型可以直接从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IQ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/>
        <w:t>序列、星座图、频谱图或时频谱图中学</w:t>
      </w:r>
      <w:r>
        <w:rPr>
          <w:spacing w:val="-6"/>
        </w:rPr>
        <w:t>习判别特征。卷积神经网络适合从频谱图中提取局部纹理和空间结构，</w:t>
      </w:r>
      <w:r>
        <w:rPr>
          <w:spacing w:val="56"/>
        </w:rPr>
        <w:t xml:space="preserve"> </w:t>
      </w:r>
      <w:r>
        <w:rPr>
          <w:spacing w:val="-6"/>
        </w:rPr>
        <w:t>循环神经网络</w:t>
      </w:r>
      <w:r>
        <w:rPr>
          <w:spacing w:val="1"/>
        </w:rPr>
        <w:t>及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LSTM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1"/>
        </w:rPr>
        <w:t>、</w:t>
      </w:r>
      <w:r>
        <w:rPr>
          <w:rFonts w:ascii="Times New Roman" w:hAnsi="Times New Roman" w:eastAsia="Times New Roman" w:cs="Times New Roman"/>
        </w:rPr>
        <w:t>GRU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>
          <w:spacing w:val="1"/>
        </w:rPr>
        <w:t>适合处理时间序列依赖，残差网络可以训练更深的特征提取器，而</w:t>
      </w:r>
      <w:r>
        <w:rPr>
          <w:rFonts w:ascii="Times New Roman" w:hAnsi="Times New Roman" w:eastAsia="Times New Roman" w:cs="Times New Roman"/>
        </w:rPr>
        <w:t>Transformer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1"/>
        </w:rPr>
        <w:t>能够通过自注意力机制捕捉长距离依赖和全局关系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8"/>
        </w:rPr>
        <w:t>[</w:t>
      </w:r>
      <w:hyperlink w:history="true" w:anchor="bookmark45">
        <w:r>
          <w:rPr>
            <w:rFonts w:ascii="Times New Roman" w:hAnsi="Times New Roman" w:eastAsia="Times New Roman" w:cs="Times New Roman"/>
            <w:sz w:val="15"/>
            <w:szCs w:val="15"/>
            <w:spacing w:val="1"/>
            <w:position w:val="8"/>
          </w:rPr>
          <w:t>6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  <w:position w:val="8"/>
        </w:rPr>
        <w:t>]</w:t>
      </w:r>
      <w:r>
        <w:rPr>
          <w:spacing w:val="1"/>
        </w:rPr>
        <w:t>。</w:t>
      </w:r>
    </w:p>
    <w:p>
      <w:pPr>
        <w:pStyle w:val="BodyText"/>
        <w:ind w:left="1" w:firstLine="478"/>
        <w:spacing w:before="77" w:line="277" w:lineRule="auto"/>
        <w:jc w:val="both"/>
        <w:rPr/>
      </w:pPr>
      <w:r>
        <w:rPr>
          <w:spacing w:val="-4"/>
        </w:rPr>
        <w:t>在自动调制识别任务中，</w:t>
      </w:r>
      <w:r>
        <w:rPr>
          <w:rFonts w:ascii="Times New Roman" w:hAnsi="Times New Roman" w:eastAsia="Times New Roman" w:cs="Times New Roman"/>
          <w:spacing w:val="-4"/>
        </w:rPr>
        <w:t>CNN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4"/>
        </w:rPr>
        <w:t>可以把星座图或时频谱图视为图像，学</w:t>
      </w:r>
      <w:r>
        <w:rPr>
          <w:spacing w:val="-5"/>
        </w:rPr>
        <w:t>习不同调制</w:t>
      </w:r>
      <w:r>
        <w:rPr/>
        <w:t>方式在几何分布或频谱纹理上的差异；</w:t>
      </w:r>
      <w:r>
        <w:rPr>
          <w:rFonts w:ascii="Times New Roman" w:hAnsi="Times New Roman" w:eastAsia="Times New Roman" w:cs="Times New Roman"/>
        </w:rPr>
        <w:t>LSTM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/>
        <w:t>可以从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IQ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/>
        <w:t>序列中捕捉符号随</w:t>
      </w:r>
      <w:r>
        <w:rPr>
          <w:spacing w:val="-1"/>
        </w:rPr>
        <w:t>时间变化</w:t>
      </w:r>
      <w:r>
        <w:rPr/>
        <w:t>的模式；</w:t>
      </w:r>
      <w:r>
        <w:rPr>
          <w:rFonts w:ascii="Times New Roman" w:hAnsi="Times New Roman" w:eastAsia="Times New Roman" w:cs="Times New Roman"/>
        </w:rPr>
        <w:t>CNN-Transformer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/>
        <w:t>混合模型则可以同时利用局部纹理和全局结构。深度学习</w:t>
      </w:r>
      <w:r>
        <w:rPr>
          <w:spacing w:val="-1"/>
        </w:rPr>
        <w:t>方法显著减少了人工特征设计工作，在公开数据集和仿真数据</w:t>
      </w:r>
      <w:r>
        <w:rPr>
          <w:spacing w:val="-2"/>
        </w:rPr>
        <w:t>上取得了较高准确率。</w:t>
      </w:r>
    </w:p>
    <w:p>
      <w:pPr>
        <w:pStyle w:val="BodyText"/>
        <w:ind w:left="483"/>
        <w:spacing w:before="85" w:line="219" w:lineRule="auto"/>
        <w:rPr/>
      </w:pPr>
      <w:r>
        <w:rPr>
          <w:spacing w:val="-1"/>
        </w:rPr>
        <w:t>从形式上看，深度学习把人工设计特征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f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(x)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1"/>
        </w:rPr>
        <w:t>替换为可学习的多层映射：</w:t>
      </w:r>
    </w:p>
    <w:p>
      <w:pPr>
        <w:spacing w:before="296" w:line="390" w:lineRule="exact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uby>
          <w:rubyPr>
            <w:rubyAlign w:val="left"/>
            <w:hpsRaise w:val="-2"/>
            <w:hps w:val="24"/>
            <w:hpsBaseText w:val="24"/>
          </w:rubyPr>
          <w:rt>
            <w:r>
              <w:rPr>
                <w:rFonts w:ascii="Times New Roman" w:hAnsi="Times New Roman" w:eastAsia="Times New Roman" w:cs="Times New Roman"/>
                <w:sz w:val="24"/>
                <w:szCs w:val="24"/>
                <w:w w:val="85"/>
                <w:position w:val="10"/>
              </w:rPr>
              <w:t>c</w:t>
            </w:r>
          </w:rt>
          <w:rubyBase>
            <w:r>
              <w:rPr>
                <w:rFonts w:ascii="Times New Roman" w:hAnsi="Times New Roman" w:eastAsia="Times New Roman" w:cs="Times New Roman"/>
                <w:sz w:val="24"/>
                <w:szCs w:val="24"/>
                <w:w w:val="140"/>
                <w:position w:val="9"/>
              </w:rPr>
              <w:t>ˆ</w:t>
            </w:r>
          </w:rubyBase>
        </w:ruby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9"/>
        </w:rPr>
        <w:t>= </w:t>
      </w:r>
      <w:r>
        <w:rPr>
          <w:rFonts w:ascii="Times New Roman" w:hAnsi="Times New Roman" w:eastAsia="Times New Roman" w:cs="Times New Roman"/>
          <w:sz w:val="24"/>
          <w:szCs w:val="24"/>
          <w:position w:val="9"/>
        </w:rPr>
        <w:t>arg</w:t>
      </w:r>
      <w:r>
        <w:rPr>
          <w:rFonts w:ascii="Times New Roman" w:hAnsi="Times New Roman" w:eastAsia="Times New Roman" w:cs="Times New Roman"/>
          <w:sz w:val="24"/>
          <w:szCs w:val="24"/>
          <w:spacing w:val="-1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9"/>
        </w:rPr>
        <w:t>m</w:t>
      </w:r>
      <w:r>
        <w:ruby>
          <w:rubyPr>
            <w:rubyAlign w:val="left"/>
            <w:hpsRaise w:val="-2"/>
            <w:hps w:val="24"/>
            <w:hpsBaseText w:val="15"/>
          </w:rubyPr>
          <w:rt>
            <w:r>
              <w:rPr>
                <w:rFonts w:ascii="Times New Roman" w:hAnsi="Times New Roman" w:eastAsia="Times New Roman" w:cs="Times New Roman"/>
                <w:sz w:val="24"/>
                <w:szCs w:val="24"/>
                <w:w w:val="110"/>
                <w:position w:val="10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w w:val="89"/>
                <w:position w:val="-5"/>
              </w:rPr>
              <w:t>c</w:t>
            </w:r>
          </w:rubyBase>
        </w:ruby>
      </w:r>
      <w:r>
        <w:rPr>
          <w:rFonts w:ascii="Times New Roman" w:hAnsi="Times New Roman" w:eastAsia="Times New Roman" w:cs="Times New Roman"/>
          <w:sz w:val="24"/>
          <w:szCs w:val="24"/>
          <w:position w:val="9"/>
        </w:rPr>
        <w:t>x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9"/>
        </w:rPr>
        <w:t>p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9"/>
        </w:rPr>
        <w:t>(c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9"/>
        </w:rPr>
        <w:t>|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9"/>
        </w:rPr>
        <w:t>x;</w:t>
      </w:r>
      <w:r>
        <w:rPr>
          <w:rFonts w:ascii="Times New Roman" w:hAnsi="Times New Roman" w:eastAsia="Times New Roman" w:cs="Times New Roman"/>
          <w:sz w:val="24"/>
          <w:szCs w:val="24"/>
          <w:spacing w:val="-1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9"/>
        </w:rPr>
        <w:t>θ)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9"/>
        </w:rPr>
        <w:t>= </w:t>
      </w:r>
      <w:r>
        <w:rPr>
          <w:rFonts w:ascii="Times New Roman" w:hAnsi="Times New Roman" w:eastAsia="Times New Roman" w:cs="Times New Roman"/>
          <w:sz w:val="24"/>
          <w:szCs w:val="24"/>
          <w:position w:val="9"/>
        </w:rPr>
        <w:t>arg</w:t>
      </w:r>
      <w:r>
        <w:rPr>
          <w:rFonts w:ascii="Times New Roman" w:hAnsi="Times New Roman" w:eastAsia="Times New Roman" w:cs="Times New Roman"/>
          <w:sz w:val="24"/>
          <w:szCs w:val="24"/>
          <w:spacing w:val="-1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9"/>
        </w:rPr>
        <w:t>m</w:t>
      </w:r>
      <w:r>
        <w:ruby>
          <w:rubyPr>
            <w:rubyAlign w:val="left"/>
            <w:hpsRaise w:val="-2"/>
            <w:hps w:val="24"/>
            <w:hpsBaseText w:val="15"/>
          </w:rubyPr>
          <w:rt>
            <w:r>
              <w:rPr>
                <w:rFonts w:ascii="Times New Roman" w:hAnsi="Times New Roman" w:eastAsia="Times New Roman" w:cs="Times New Roman"/>
                <w:sz w:val="24"/>
                <w:szCs w:val="24"/>
                <w:w w:val="110"/>
                <w:position w:val="10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5"/>
                <w:szCs w:val="15"/>
                <w:w w:val="89"/>
                <w:position w:val="-5"/>
              </w:rPr>
              <w:t>c</w:t>
            </w:r>
          </w:rubyBase>
        </w:ruby>
      </w:r>
      <w:r>
        <w:rPr>
          <w:rFonts w:ascii="Times New Roman" w:hAnsi="Times New Roman" w:eastAsia="Times New Roman" w:cs="Times New Roman"/>
          <w:sz w:val="24"/>
          <w:szCs w:val="24"/>
          <w:position w:val="9"/>
        </w:rPr>
        <w:t>x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position w:val="9"/>
        </w:rPr>
        <w:t>softmax</w:t>
      </w:r>
      <w:r>
        <w:rPr>
          <w:rFonts w:ascii="Times New Roman" w:hAnsi="Times New Roman" w:eastAsia="Times New Roman" w:cs="Times New Roman"/>
          <w:sz w:val="24"/>
          <w:szCs w:val="24"/>
          <w:spacing w:val="-23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28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9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-39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9"/>
        </w:rPr>
        <w:t>Φ</w:t>
      </w:r>
      <w:r>
        <w:rPr>
          <w:rFonts w:ascii="Times New Roman" w:hAnsi="Times New Roman" w:eastAsia="Times New Roman" w:cs="Times New Roman"/>
          <w:sz w:val="15"/>
          <w:szCs w:val="15"/>
          <w:spacing w:val="5"/>
          <w:position w:val="6"/>
        </w:rPr>
        <w:t>θ 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13"/>
        </w:rPr>
        <w:t>(x) + b)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9"/>
        </w:rPr>
        <w:t>,      </w:t>
      </w:r>
      <w:r>
        <w:rPr>
          <w:rFonts w:ascii="Times New Roman" w:hAnsi="Times New Roman" w:eastAsia="Times New Roman" w:cs="Times New Roman"/>
          <w:sz w:val="24"/>
          <w:szCs w:val="24"/>
          <w:spacing w:val="4"/>
          <w:position w:val="9"/>
        </w:rPr>
        <w:t xml:space="preserve">             (2)</w:t>
      </w:r>
    </w:p>
    <w:p>
      <w:pPr>
        <w:pStyle w:val="BodyText"/>
        <w:ind w:left="1"/>
        <w:spacing w:before="216" w:line="274" w:lineRule="auto"/>
        <w:jc w:val="both"/>
        <w:rPr/>
      </w:pPr>
      <w:r>
        <w:pict>
          <v:roundrect id="_x0000_s20" style="position:absolute;margin-left:319.714pt;margin-top:72.8289pt;mso-position-vertical-relative:text;mso-position-horizontal-relative:text;width:66.8pt;height:35.2pt;z-index:251687936;" fillcolor="#EDFFED" filled="true" strokecolor="#000000" strokeweight="0.25pt" arcsize="0.12373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7" w:right="167" w:firstLine="154"/>
                    <w:spacing w:before="45" w:line="282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任务头</w:t>
                  </w:r>
                  <w:r>
                    <w:rPr>
                      <w:sz w:val="21"/>
                      <w:szCs w:val="21"/>
                      <w:spacing w:val="7"/>
                    </w:rPr>
                    <w:t>分类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>/</w:t>
                  </w:r>
                  <w:r>
                    <w:rPr>
                      <w:sz w:val="21"/>
                      <w:szCs w:val="21"/>
                      <w:spacing w:val="7"/>
                    </w:rPr>
                    <w:t>回归</w:t>
                  </w:r>
                </w:p>
              </w:txbxContent>
            </v:textbox>
          </v:roundrect>
        </w:pict>
      </w:r>
      <w:r>
        <w:pict>
          <v:roundrect id="_x0000_s22" style="position:absolute;margin-left:231.44pt;margin-top:72.8289pt;mso-position-vertical-relative:text;mso-position-horizontal-relative:text;width:66.8pt;height:35.2pt;z-index:251686912;" fillcolor="#EDFFED" filled="true" strokecolor="#000000" strokeweight="0.25pt" arcsize="0.12373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88" w:right="219" w:hanging="155"/>
                    <w:spacing w:before="45" w:line="281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4"/>
                    </w:rPr>
                    <w:t>高维表示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>Φ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  <w:position w:val="-2"/>
                    </w:rPr>
                    <w:t>θ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>(x)</w:t>
                  </w:r>
                </w:p>
              </w:txbxContent>
            </v:textbox>
          </v:roundrect>
        </w:pict>
      </w:r>
      <w:r>
        <w:rPr>
          <w:spacing w:val="-5"/>
        </w:rPr>
        <w:t>其中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x</w:t>
      </w:r>
      <w:r>
        <w:rPr>
          <w:rFonts w:ascii="Times New Roman" w:hAnsi="Times New Roman" w:eastAsia="Times New Roman" w:cs="Times New Roman"/>
          <w:spacing w:val="18"/>
        </w:rPr>
        <w:t xml:space="preserve"> </w:t>
      </w:r>
      <w:r>
        <w:rPr>
          <w:spacing w:val="-5"/>
        </w:rPr>
        <w:t>可以</w:t>
      </w:r>
      <w:r>
        <w:rPr>
          <w:spacing w:val="-4"/>
        </w:rPr>
        <w:t>是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IQ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4"/>
        </w:rPr>
        <w:t>序列、星座图或时频谱图，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Φ</w:t>
      </w:r>
      <w:r>
        <w:rPr>
          <w:rFonts w:ascii="Times New Roman" w:hAnsi="Times New Roman" w:eastAsia="Times New Roman" w:cs="Times New Roman"/>
          <w:sz w:val="15"/>
          <w:szCs w:val="15"/>
          <w:spacing w:val="-4"/>
          <w:position w:val="-3"/>
        </w:rPr>
        <w:t>θ </w:t>
      </w:r>
      <w:r>
        <w:rPr>
          <w:rFonts w:ascii="Times New Roman" w:hAnsi="Times New Roman" w:eastAsia="Times New Roman" w:cs="Times New Roman"/>
          <w:spacing w:val="-4"/>
        </w:rPr>
        <w:t>(·)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spacing w:val="-4"/>
        </w:rPr>
        <w:t>表示由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C</w:t>
      </w:r>
      <w:r>
        <w:rPr>
          <w:rFonts w:ascii="Times New Roman" w:hAnsi="Times New Roman" w:eastAsia="Times New Roman" w:cs="Times New Roman"/>
          <w:spacing w:val="-5"/>
        </w:rPr>
        <w:t>NN</w:t>
      </w:r>
      <w:r>
        <w:rPr>
          <w:spacing w:val="-5"/>
        </w:rPr>
        <w:t>、</w:t>
      </w:r>
      <w:r>
        <w:rPr>
          <w:rFonts w:ascii="Times New Roman" w:hAnsi="Times New Roman" w:eastAsia="Times New Roman" w:cs="Times New Roman"/>
          <w:spacing w:val="-5"/>
        </w:rPr>
        <w:t>RNN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5"/>
        </w:rPr>
        <w:t>或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Transforme</w:t>
      </w:r>
      <w:r>
        <w:rPr>
          <w:rFonts w:ascii="Times New Roman" w:hAnsi="Times New Roman" w:eastAsia="Times New Roman" w:cs="Times New Roman"/>
        </w:rPr>
        <w:t>r</w:t>
      </w:r>
      <w:r>
        <w:rPr>
          <w:spacing w:val="-6"/>
        </w:rPr>
        <w:t>学习到的特征编码器。其核心变化在于：</w:t>
      </w:r>
      <w:r>
        <w:rPr>
          <w:spacing w:val="54"/>
        </w:rPr>
        <w:t xml:space="preserve"> </w:t>
      </w:r>
      <w:r>
        <w:rPr>
          <w:spacing w:val="-6"/>
        </w:rPr>
        <w:t>特征不再完全由专家手工指定，而是由数据</w:t>
      </w:r>
      <w:r>
        <w:rPr>
          <w:spacing w:val="-4"/>
        </w:rPr>
        <w:t>和损失函数共同驱动学习。</w:t>
      </w:r>
    </w:p>
    <w:p>
      <w:pPr>
        <w:pStyle w:val="BodyText"/>
        <w:ind w:firstLine="2860"/>
        <w:spacing w:before="186" w:line="677" w:lineRule="exact"/>
        <w:rPr/>
      </w:pPr>
      <w:r>
        <w:pict>
          <v:roundrect id="_x0000_s24" style="position:absolute;margin-left:54.8922pt;margin-top:14.7799pt;mso-position-vertical-relative:text;mso-position-horizontal-relative:text;width:66.8pt;height:22.85pt;z-index:251691008;" fillcolor="#EDFFED" filled="true" strokecolor="#000000" strokeweight="0.25pt" arcsize="0.189964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8"/>
                    <w:spacing w:before="80" w:line="222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IQ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>/</w:t>
                  </w:r>
                  <w:r>
                    <w:rPr>
                      <w:sz w:val="21"/>
                      <w:szCs w:val="21"/>
                      <w:spacing w:val="14"/>
                    </w:rPr>
                    <w:t>频谱图</w:t>
                  </w:r>
                </w:p>
              </w:txbxContent>
            </v:textbox>
          </v:roundrect>
        </w:pict>
      </w: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1546616</wp:posOffset>
            </wp:positionH>
            <wp:positionV relativeFrom="paragraph">
              <wp:posOffset>311750</wp:posOffset>
            </wp:positionV>
            <wp:extent cx="2504254" cy="41798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04254" cy="41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pict>
          <v:roundrect id="_x0000_s26" style="mso-position-vertical-relative:line;mso-position-horizontal-relative:char;width:66.8pt;height:33.65pt;" fillcolor="#EDFFED" filled="true" strokecolor="#000000" strokeweight="0.25pt" arcsize="0.129429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6" w:right="62" w:hanging="85"/>
                    <w:spacing w:before="46" w:line="268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>卷积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>/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6"/>
                    </w:rPr>
                    <w:t>注意力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7"/>
                    </w:rPr>
                    <w:t>自动提特征</w:t>
                  </w:r>
                </w:p>
              </w:txbxContent>
            </v:textbox>
          </v:roundrect>
        </w:pict>
      </w:r>
    </w:p>
    <w:p>
      <w:pPr>
        <w:pStyle w:val="BodyText"/>
        <w:ind w:left="2464"/>
        <w:spacing w:before="254" w:line="22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图</w:t>
      </w:r>
      <w:r>
        <w:rPr>
          <w:sz w:val="21"/>
          <w:szCs w:val="2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4    </w:t>
      </w:r>
      <w:r>
        <w:rPr>
          <w:sz w:val="21"/>
          <w:szCs w:val="21"/>
          <w:spacing w:val="-2"/>
        </w:rPr>
        <w:t>深度学习阶段的端到端频谱认知流程</w:t>
      </w:r>
    </w:p>
    <w:p>
      <w:pPr>
        <w:spacing w:line="449" w:lineRule="auto"/>
        <w:rPr>
          <w:rFonts w:ascii="Arial"/>
          <w:sz w:val="21"/>
        </w:rPr>
      </w:pPr>
      <w:r/>
    </w:p>
    <w:p>
      <w:pPr>
        <w:pStyle w:val="BodyText"/>
        <w:ind w:left="2" w:firstLine="479"/>
        <w:spacing w:before="79" w:line="278" w:lineRule="auto"/>
        <w:jc w:val="both"/>
        <w:rPr/>
      </w:pPr>
      <w:r>
        <w:rPr>
          <w:spacing w:val="-6"/>
        </w:rPr>
        <w:t>然而，深度学习方法也带来了新的问题。首</w:t>
      </w:r>
      <w:r>
        <w:rPr>
          <w:spacing w:val="-7"/>
        </w:rPr>
        <w:t>先，</w:t>
      </w:r>
      <w:r>
        <w:rPr>
          <w:spacing w:val="58"/>
        </w:rPr>
        <w:t xml:space="preserve"> </w:t>
      </w:r>
      <w:r>
        <w:rPr>
          <w:spacing w:val="-7"/>
        </w:rPr>
        <w:t>它通常需要大量标注数据，而真</w:t>
      </w:r>
      <w:r>
        <w:rPr>
          <w:spacing w:val="-6"/>
        </w:rPr>
        <w:t>实无线信号的采集和标注成本远高于普通图像或文本。其次，</w:t>
      </w:r>
      <w:r>
        <w:rPr>
          <w:spacing w:val="53"/>
        </w:rPr>
        <w:t xml:space="preserve"> </w:t>
      </w:r>
      <w:r>
        <w:rPr>
          <w:spacing w:val="-6"/>
        </w:rPr>
        <w:t>许多模型仍然是“一任</w:t>
      </w:r>
      <w:r>
        <w:rPr>
          <w:spacing w:val="-1"/>
        </w:rPr>
        <w:t>务一模型”：调制识别训练一个模型，协议识别训练另一</w:t>
      </w:r>
      <w:r>
        <w:rPr>
          <w:spacing w:val="-2"/>
        </w:rPr>
        <w:t>个模型，信道估计再训练第</w:t>
      </w:r>
    </w:p>
    <w:p>
      <w:pPr>
        <w:spacing w:line="278" w:lineRule="auto"/>
        <w:sectPr>
          <w:footerReference w:type="default" r:id="rId15"/>
          <w:pgSz w:w="11906" w:h="16838"/>
          <w:pgMar w:top="1402" w:right="1529" w:bottom="981" w:left="1539" w:header="0" w:footer="766" w:gutter="0"/>
        </w:sectPr>
        <w:rPr/>
      </w:pPr>
    </w:p>
    <w:p>
      <w:pPr>
        <w:pStyle w:val="BodyText"/>
        <w:ind w:left="1"/>
        <w:spacing w:before="47" w:line="278" w:lineRule="auto"/>
        <w:jc w:val="both"/>
        <w:rPr/>
      </w:pPr>
      <w:bookmarkStart w:name="bookmark46" w:id="19"/>
      <w:bookmarkEnd w:id="19"/>
      <w:r>
        <w:rPr>
          <w:spacing w:val="-7"/>
        </w:rPr>
        <w:t>三个模型。第三， 模型对训练数据分布较敏感，当测试</w:t>
      </w:r>
      <w:r>
        <w:rPr>
          <w:spacing w:val="-8"/>
        </w:rPr>
        <w:t>场景出现未见过的协议、频段、</w:t>
      </w:r>
      <w:r>
        <w:rPr>
          <w:spacing w:val="2"/>
        </w:rPr>
        <w:t>信道或干扰时，性能可能显著下降。最后，深度模型的可解释性不足，在频谱监管、</w:t>
      </w:r>
      <w:r>
        <w:rPr>
          <w:spacing w:val="-1"/>
        </w:rPr>
        <w:t>应急通信和安全场景中，工程人员不仅关心结果是否正确，也</w:t>
      </w:r>
      <w:r>
        <w:rPr>
          <w:spacing w:val="-2"/>
        </w:rPr>
        <w:t>关心模型为什么得出该</w:t>
      </w:r>
      <w:r>
        <w:rPr>
          <w:spacing w:val="-10"/>
        </w:rPr>
        <w:t>判断。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4"/>
        <w:spacing w:before="91" w:line="219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12" w:id="20"/>
      <w:bookmarkEnd w:id="20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3.4    </w:t>
      </w:r>
      <w:r>
        <w:rPr>
          <w:rFonts w:ascii="SimHei" w:hAnsi="SimHei" w:eastAsia="SimHei" w:cs="SimHei"/>
          <w:sz w:val="28"/>
          <w:szCs w:val="28"/>
          <w:spacing w:val="-1"/>
        </w:rPr>
        <w:t>无线基础模型</w:t>
      </w:r>
    </w:p>
    <w:p>
      <w:pPr>
        <w:pStyle w:val="BodyText"/>
        <w:ind w:right="119" w:firstLine="483"/>
        <w:spacing w:before="301" w:line="274" w:lineRule="auto"/>
        <w:jc w:val="both"/>
        <w:rPr/>
      </w:pPr>
      <w:r>
        <w:rPr>
          <w:spacing w:val="-1"/>
        </w:rPr>
        <w:t>无线基础模型是近年出现的新方向，其思想受到</w:t>
      </w:r>
      <w:r>
        <w:rPr>
          <w:spacing w:val="-2"/>
        </w:rPr>
        <w:t>大语言模型和视觉基础模型的启</w:t>
      </w:r>
      <w:r>
        <w:rPr>
          <w:spacing w:val="-3"/>
        </w:rPr>
        <w:t>发</w:t>
      </w:r>
      <w:r>
        <w:rPr>
          <w:rFonts w:ascii="Times New Roman" w:hAnsi="Times New Roman" w:eastAsia="Times New Roman" w:cs="Times New Roman"/>
          <w:sz w:val="15"/>
          <w:szCs w:val="15"/>
          <w:spacing w:val="-3"/>
          <w:position w:val="8"/>
        </w:rPr>
        <w:t>[</w:t>
      </w:r>
      <w:hyperlink w:history="true" w:anchor="bookmark47">
        <w:r>
          <w:rPr>
            <w:rFonts w:ascii="Times New Roman" w:hAnsi="Times New Roman" w:eastAsia="Times New Roman" w:cs="Times New Roman"/>
            <w:sz w:val="15"/>
            <w:szCs w:val="15"/>
            <w:spacing w:val="-3"/>
            <w:position w:val="8"/>
          </w:rPr>
          <w:t>10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3"/>
          <w:position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22"/>
          <w:w w:val="101"/>
          <w:position w:val="8"/>
        </w:rPr>
        <w:t xml:space="preserve"> </w:t>
      </w:r>
      <w:hyperlink w:history="true" w:anchor="bookmark48">
        <w:r>
          <w:rPr>
            <w:rFonts w:ascii="Times New Roman" w:hAnsi="Times New Roman" w:eastAsia="Times New Roman" w:cs="Times New Roman"/>
            <w:sz w:val="15"/>
            <w:szCs w:val="15"/>
            <w:spacing w:val="-3"/>
            <w:position w:val="8"/>
          </w:rPr>
          <w:t>12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3"/>
          <w:position w:val="8"/>
        </w:rPr>
        <w:t>]</w:t>
      </w:r>
      <w:r>
        <w:rPr>
          <w:spacing w:val="-3"/>
        </w:rPr>
        <w:t>。大语言模型通常先在大规模文本上预训练，</w:t>
      </w:r>
      <w:r>
        <w:rPr>
          <w:spacing w:val="-56"/>
        </w:rPr>
        <w:t xml:space="preserve"> </w:t>
      </w:r>
      <w:r>
        <w:rPr>
          <w:spacing w:val="-3"/>
        </w:rPr>
        <w:t>再通过少量样本或指令适配完成</w:t>
      </w:r>
      <w:r>
        <w:rPr>
          <w:spacing w:val="-6"/>
        </w:rPr>
        <w:t>翻译、问答、摘要等多种任务；</w:t>
      </w:r>
      <w:r>
        <w:rPr>
          <w:spacing w:val="57"/>
        </w:rPr>
        <w:t xml:space="preserve"> </w:t>
      </w:r>
      <w:r>
        <w:rPr>
          <w:spacing w:val="-6"/>
        </w:rPr>
        <w:t>视觉基础模型也通过大规模图像预训练获得通用视觉</w:t>
      </w:r>
      <w:r>
        <w:rPr>
          <w:spacing w:val="-6"/>
        </w:rPr>
        <w:t>表征。类似地，</w:t>
      </w:r>
      <w:r>
        <w:rPr>
          <w:spacing w:val="57"/>
        </w:rPr>
        <w:t xml:space="preserve"> </w:t>
      </w:r>
      <w:r>
        <w:rPr>
          <w:spacing w:val="-6"/>
        </w:rPr>
        <w:t>无线基础模型希望先在大规模无线信号数据上学习通用频谱表示，再</w:t>
      </w:r>
      <w:r>
        <w:rPr>
          <w:spacing w:val="-1"/>
        </w:rPr>
        <w:t>迁移到调制识别、协议分类、信道估计、</w:t>
      </w:r>
      <w:r>
        <w:rPr>
          <w:rFonts w:ascii="Times New Roman" w:hAnsi="Times New Roman" w:eastAsia="Times New Roman" w:cs="Times New Roman"/>
          <w:spacing w:val="-1"/>
        </w:rPr>
        <w:t>SNR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1"/>
        </w:rPr>
        <w:t>估计、干扰检测等下游</w:t>
      </w:r>
      <w:r>
        <w:rPr>
          <w:spacing w:val="-2"/>
        </w:rPr>
        <w:t>任务。</w:t>
      </w:r>
    </w:p>
    <w:p>
      <w:pPr>
        <w:pStyle w:val="BodyText"/>
        <w:ind w:right="119" w:firstLine="481"/>
        <w:spacing w:before="105" w:line="277" w:lineRule="auto"/>
        <w:jc w:val="both"/>
        <w:rPr/>
      </w:pPr>
      <w:r>
        <w:rPr>
          <w:spacing w:val="-1"/>
        </w:rPr>
        <w:t>这种“预训练—微调”的范式与传统单任务模型的</w:t>
      </w:r>
      <w:r>
        <w:rPr>
          <w:spacing w:val="-2"/>
        </w:rPr>
        <w:t>核心区别在于：模型不再只为</w:t>
      </w:r>
      <w:r>
        <w:rPr>
          <w:spacing w:val="-6"/>
        </w:rPr>
        <w:t>某个具体分类任务学习特征，而是试图学习无线信号中更通用的结构规律。例如，</w:t>
      </w:r>
      <w:r>
        <w:rPr>
          <w:spacing w:val="56"/>
        </w:rPr>
        <w:t xml:space="preserve"> </w:t>
      </w:r>
      <w:r>
        <w:rPr>
          <w:spacing w:val="-6"/>
        </w:rPr>
        <w:t>频</w:t>
      </w:r>
      <w:r>
        <w:rPr>
          <w:spacing w:val="-6"/>
        </w:rPr>
        <w:t>谱图中的子载波分布、功率变化、时频纹理、噪声形态和协议边界，</w:t>
      </w:r>
      <w:r>
        <w:rPr>
          <w:spacing w:val="56"/>
        </w:rPr>
        <w:t xml:space="preserve"> </w:t>
      </w:r>
      <w:r>
        <w:rPr>
          <w:spacing w:val="-6"/>
        </w:rPr>
        <w:t>都可以成为预训</w:t>
      </w:r>
      <w:r>
        <w:rPr>
          <w:spacing w:val="-4"/>
        </w:rPr>
        <w:t>练模型学习的对象</w:t>
      </w:r>
      <w:r>
        <w:rPr>
          <w:rFonts w:ascii="Times New Roman" w:hAnsi="Times New Roman" w:eastAsia="Times New Roman" w:cs="Times New Roman"/>
          <w:sz w:val="15"/>
          <w:szCs w:val="15"/>
          <w:spacing w:val="-4"/>
          <w:position w:val="8"/>
        </w:rPr>
        <w:t>[</w:t>
      </w:r>
      <w:hyperlink w:history="true" w:anchor="bookmark49">
        <w:r>
          <w:rPr>
            <w:rFonts w:ascii="Times New Roman" w:hAnsi="Times New Roman" w:eastAsia="Times New Roman" w:cs="Times New Roman"/>
            <w:sz w:val="15"/>
            <w:szCs w:val="15"/>
            <w:spacing w:val="-4"/>
            <w:position w:val="8"/>
          </w:rPr>
          <w:t>11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4"/>
          <w:position w:val="8"/>
        </w:rPr>
        <w:t>]</w:t>
      </w:r>
      <w:r>
        <w:rPr>
          <w:spacing w:val="-4"/>
        </w:rPr>
        <w:t>。预训练完成后， 下游任务只需要增</w:t>
      </w:r>
      <w:r>
        <w:rPr>
          <w:spacing w:val="-5"/>
        </w:rPr>
        <w:t>加轻量分类头或回归头，便</w:t>
      </w:r>
      <w:r>
        <w:rPr>
          <w:spacing w:val="-3"/>
        </w:rPr>
        <w:t>能在较少标注样本下完成适配。</w:t>
      </w:r>
    </w:p>
    <w:p>
      <w:pPr>
        <w:pStyle w:val="BodyText"/>
        <w:ind w:left="3490" w:right="4108" w:firstLine="87"/>
        <w:spacing w:before="243" w:line="289" w:lineRule="auto"/>
        <w:rPr>
          <w:sz w:val="21"/>
          <w:szCs w:val="21"/>
        </w:rPr>
      </w:pPr>
      <w:r>
        <w:pict>
          <v:shape id="_x0000_s28" style="position:absolute;margin-left:80.9765pt;margin-top:11.9463pt;mso-position-vertical-relative:text;mso-position-horizontal-relative:text;width:64.5pt;height:30.2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8" w:right="20" w:hanging="209"/>
                    <w:spacing w:before="20" w:line="257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大规模未标注</w:t>
                  </w:r>
                  <w:r>
                    <w:rPr>
                      <w:sz w:val="21"/>
                      <w:szCs w:val="21"/>
                      <w:spacing w:val="-2"/>
                    </w:rPr>
                    <w:t>无线信号</w:t>
                  </w:r>
                </w:p>
              </w:txbxContent>
            </v:textbox>
          </v:shape>
        </w:pict>
      </w:r>
      <w:r>
        <w:pict>
          <v:shape id="_x0000_s30" style="position:absolute;margin-left:268.739pt;margin-top:12.4423pt;mso-position-vertical-relative:text;mso-position-horizontal-relative:text;width:95.1pt;height:29.0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0"/>
                    <w:spacing w:before="19" w:line="22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2"/>
                    </w:rPr>
                    <w:t>通用频谱编码器</w:t>
                  </w:r>
                </w:p>
                <w:p>
                  <w:pPr>
                    <w:ind w:left="20"/>
                    <w:spacing w:before="98" w:line="191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>Foundation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>Encoder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3056" behindDoc="1" locked="0" layoutInCell="1" allowOverlap="1">
            <wp:simplePos x="0" y="0"/>
            <wp:positionH relativeFrom="column">
              <wp:posOffset>945814</wp:posOffset>
            </wp:positionH>
            <wp:positionV relativeFrom="paragraph">
              <wp:posOffset>106091</wp:posOffset>
            </wp:positionV>
            <wp:extent cx="3714959" cy="111791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4959" cy="1117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-8"/>
        </w:rPr>
        <w:t>自监督预训练</w:t>
      </w:r>
      <w:r>
        <w:rPr>
          <w:sz w:val="21"/>
          <w:szCs w:val="21"/>
          <w:spacing w:val="5"/>
        </w:rPr>
        <w:t>掩码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/</w:t>
      </w:r>
      <w:r>
        <w:rPr>
          <w:sz w:val="21"/>
          <w:szCs w:val="21"/>
          <w:spacing w:val="5"/>
        </w:rPr>
        <w:t>对比学习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3955" w:right="3961" w:hanging="211"/>
        <w:spacing w:before="69" w:line="279" w:lineRule="auto"/>
        <w:rPr>
          <w:sz w:val="21"/>
          <w:szCs w:val="21"/>
        </w:rPr>
      </w:pPr>
      <w:r>
        <w:pict>
          <v:shape id="_x0000_s32" style="position:absolute;margin-left:278.876pt;margin-top:1.63402pt;mso-position-vertical-relative:text;mso-position-horizontal-relative:text;width:75pt;height:31.3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3"/>
                    <w:spacing w:before="19" w:line="22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-3"/>
                    </w:rPr>
                    <w:t>下游任务头</w:t>
                  </w:r>
                </w:p>
                <w:p>
                  <w:pPr>
                    <w:pStyle w:val="BodyText"/>
                    <w:ind w:left="20"/>
                    <w:spacing w:before="65" w:line="238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  <w:spacing w:val="10"/>
                    </w:rPr>
                    <w:t>分类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>/</w:t>
                  </w:r>
                  <w:r>
                    <w:rPr>
                      <w:sz w:val="21"/>
                      <w:szCs w:val="21"/>
                      <w:spacing w:val="10"/>
                    </w:rPr>
                    <w:t>估计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>/</w:t>
                  </w:r>
                  <w:r>
                    <w:rPr>
                      <w:sz w:val="21"/>
                      <w:szCs w:val="21"/>
                      <w:spacing w:val="10"/>
                    </w:rPr>
                    <w:t>检测</w:t>
                  </w:r>
                </w:p>
              </w:txbxContent>
            </v:textbox>
          </v:shape>
        </w:pict>
      </w:r>
      <w:r>
        <w:rPr>
          <w:sz w:val="21"/>
          <w:szCs w:val="21"/>
          <w:spacing w:val="-2"/>
        </w:rPr>
        <w:t>少量标注数据</w:t>
      </w:r>
      <w:r>
        <w:rPr>
          <w:sz w:val="21"/>
          <w:szCs w:val="21"/>
          <w:spacing w:val="-3"/>
        </w:rPr>
        <w:t>快速适配</w:t>
      </w:r>
    </w:p>
    <w:p>
      <w:pPr>
        <w:pStyle w:val="BodyText"/>
        <w:ind w:left="2360"/>
        <w:spacing w:before="219" w:line="220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图</w:t>
      </w:r>
      <w:r>
        <w:rPr>
          <w:sz w:val="21"/>
          <w:szCs w:val="2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    </w:t>
      </w:r>
      <w:r>
        <w:rPr>
          <w:sz w:val="21"/>
          <w:szCs w:val="21"/>
          <w:spacing w:val="-2"/>
        </w:rPr>
        <w:t>无线基础模型的预训练与下游适配范式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4512" w:right="1987" w:hanging="2646"/>
        <w:spacing w:before="68" w:line="424" w:lineRule="auto"/>
        <w:rPr>
          <w:sz w:val="21"/>
          <w:szCs w:val="21"/>
        </w:rPr>
      </w:pPr>
      <w:r>
        <w:drawing>
          <wp:anchor distT="0" distB="0" distL="0" distR="0" simplePos="0" relativeHeight="251694080" behindDoc="1" locked="0" layoutInCell="1" allowOverlap="1">
            <wp:simplePos x="0" y="0"/>
            <wp:positionH relativeFrom="column">
              <wp:posOffset>547389</wp:posOffset>
            </wp:positionH>
            <wp:positionV relativeFrom="paragraph">
              <wp:posOffset>-35850</wp:posOffset>
            </wp:positionV>
            <wp:extent cx="4511788" cy="216228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1788" cy="2162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1"/>
        </w:rPr>
        <w:t>传统信号处理：能量检测</w:t>
      </w:r>
      <w:r>
        <w:rPr>
          <w:sz w:val="21"/>
          <w:szCs w:val="21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1"/>
        </w:rPr>
        <w:t>循环平稳特征</w:t>
      </w:r>
      <w:r>
        <w:rPr>
          <w:sz w:val="21"/>
          <w:szCs w:val="21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"/>
        </w:rPr>
        <w:t>高阶累积量</w:t>
      </w:r>
      <w:r>
        <w:rPr>
          <w:sz w:val="21"/>
          <w:szCs w:val="21"/>
          <w:spacing w:val="-2"/>
        </w:rPr>
        <w:t>数据驱动增强</w:t>
      </w:r>
    </w:p>
    <w:p>
      <w:pPr>
        <w:pStyle w:val="BodyText"/>
        <w:ind w:left="4545" w:right="2127" w:hanging="2538"/>
        <w:spacing w:before="6" w:line="425" w:lineRule="auto"/>
        <w:rPr>
          <w:sz w:val="21"/>
          <w:szCs w:val="21"/>
        </w:rPr>
      </w:pPr>
      <w:r>
        <w:rPr>
          <w:sz w:val="21"/>
          <w:szCs w:val="21"/>
          <w:spacing w:val="3"/>
        </w:rPr>
        <w:t>机器学习：人工特征</w:t>
      </w:r>
      <w:r>
        <w:rPr>
          <w:sz w:val="21"/>
          <w:szCs w:val="21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+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SVM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3"/>
        </w:rPr>
        <w:t>随机森林</w:t>
      </w:r>
      <w:r>
        <w:rPr>
          <w:sz w:val="21"/>
          <w:szCs w:val="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3"/>
        </w:rPr>
        <w:t>浅层网络</w:t>
      </w:r>
      <w:r>
        <w:rPr>
          <w:sz w:val="21"/>
          <w:szCs w:val="21"/>
          <w:spacing w:val="-6"/>
        </w:rPr>
        <w:t>自动特征学习</w:t>
      </w:r>
    </w:p>
    <w:p>
      <w:pPr>
        <w:pStyle w:val="BodyText"/>
        <w:ind w:left="4512" w:right="2227" w:hanging="2404"/>
        <w:spacing w:before="6" w:line="425" w:lineRule="auto"/>
        <w:rPr>
          <w:sz w:val="21"/>
          <w:szCs w:val="21"/>
        </w:rPr>
      </w:pPr>
      <w:r>
        <w:pict>
          <v:shape id="_x0000_s34" style="position:absolute;margin-left:47.4851pt;margin-top:42.8297pt;mso-position-vertical-relative:text;mso-position-horizontal-relative:text;width:346.9pt;height:0.4pt;z-index:251698176;" filled="false" strokecolor="#000000" strokeweight="0.40pt" coordsize="6937,8" coordorigin="0,0" path="m6937,3l0,3e">
            <v:stroke joinstyle="miter" miterlimit="10"/>
          </v:shape>
        </w:pict>
      </w:r>
      <w:r>
        <w:rPr>
          <w:sz w:val="21"/>
          <w:szCs w:val="21"/>
          <w:spacing w:val="31"/>
        </w:rPr>
        <w:t>深度学习：</w:t>
      </w:r>
      <w:r>
        <w:rPr>
          <w:rFonts w:ascii="Times New Roman" w:hAnsi="Times New Roman" w:eastAsia="Times New Roman" w:cs="Times New Roman"/>
          <w:sz w:val="21"/>
          <w:szCs w:val="21"/>
        </w:rPr>
        <w:t>CNN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LSTM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ResNet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Transformer</w:t>
      </w:r>
      <w:r>
        <w:rPr>
          <w:sz w:val="21"/>
          <w:szCs w:val="21"/>
          <w:spacing w:val="-2"/>
        </w:rPr>
        <w:t>预训练与迁移</w:t>
      </w:r>
    </w:p>
    <w:p>
      <w:pPr>
        <w:pStyle w:val="BodyText"/>
        <w:ind w:left="955"/>
        <w:spacing w:before="4" w:line="21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  <w:spacing w:val="35"/>
        </w:rPr>
        <w:t>无线基础模型：</w:t>
      </w:r>
      <w:r>
        <w:rPr>
          <w:rFonts w:ascii="Times New Roman" w:hAnsi="Times New Roman" w:eastAsia="Times New Roman" w:cs="Times New Roman"/>
          <w:sz w:val="21"/>
          <w:szCs w:val="21"/>
        </w:rPr>
        <w:t>RF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GPT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WirelessGPT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LWM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Spectro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>/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ContraWiMAE</w:t>
      </w:r>
    </w:p>
    <w:p>
      <w:pPr>
        <w:spacing w:line="284" w:lineRule="auto"/>
        <w:rPr>
          <w:rFonts w:ascii="Arial"/>
          <w:sz w:val="21"/>
        </w:rPr>
      </w:pPr>
      <w:r>
        <w:pict>
          <v:shape id="_x0000_s36" style="position:absolute;margin-left:47.4851pt;margin-top:5.58492pt;mso-position-vertical-relative:text;mso-position-horizontal-relative:text;width:346.9pt;height:0.4pt;z-index:251699200;" filled="false" strokecolor="#000000" strokeweight="0.40pt" coordsize="6937,8" coordorigin="0,0" path="m0,3l6937,3e">
            <v:stroke joinstyle="miter" miterlimit="10"/>
          </v:shape>
        </w:pict>
      </w:r>
      <w:r/>
    </w:p>
    <w:p>
      <w:pPr>
        <w:pStyle w:val="BodyText"/>
        <w:ind w:left="2990"/>
        <w:spacing w:before="70" w:line="22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图</w:t>
      </w:r>
      <w:r>
        <w:rPr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    </w:t>
      </w:r>
      <w:r>
        <w:rPr>
          <w:sz w:val="21"/>
          <w:szCs w:val="21"/>
          <w:spacing w:val="-3"/>
        </w:rPr>
        <w:t>频谱认知技术的演进路线</w:t>
      </w:r>
    </w:p>
    <w:p>
      <w:pPr>
        <w:spacing w:line="220" w:lineRule="auto"/>
        <w:sectPr>
          <w:footerReference w:type="default" r:id="rId18"/>
          <w:pgSz w:w="11906" w:h="16838"/>
          <w:pgMar w:top="1402" w:right="1410" w:bottom="981" w:left="1538" w:header="0" w:footer="765" w:gutter="0"/>
        </w:sectPr>
        <w:rPr>
          <w:sz w:val="21"/>
          <w:szCs w:val="21"/>
        </w:rPr>
      </w:pPr>
    </w:p>
    <w:p>
      <w:pPr>
        <w:pStyle w:val="BodyText"/>
        <w:ind w:left="2871"/>
        <w:spacing w:before="41" w:line="220" w:lineRule="auto"/>
        <w:rPr>
          <w:sz w:val="21"/>
          <w:szCs w:val="21"/>
        </w:rPr>
      </w:pPr>
      <w:bookmarkStart w:name="bookmark50" w:id="21"/>
      <w:bookmarkEnd w:id="21"/>
      <w:r>
        <w:rPr>
          <w:sz w:val="21"/>
          <w:szCs w:val="21"/>
          <w:spacing w:val="-1"/>
        </w:rPr>
        <w:t>表</w:t>
      </w:r>
      <w:r>
        <w:rPr>
          <w:sz w:val="21"/>
          <w:szCs w:val="21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    </w:t>
      </w:r>
      <w:r>
        <w:rPr>
          <w:sz w:val="21"/>
          <w:szCs w:val="21"/>
          <w:spacing w:val="-1"/>
        </w:rPr>
        <w:t>不同阶段频谱认知技术对比</w:t>
      </w:r>
    </w:p>
    <w:p>
      <w:pPr>
        <w:spacing w:line="224" w:lineRule="exact"/>
        <w:rPr/>
      </w:pPr>
      <w:r/>
    </w:p>
    <w:tbl>
      <w:tblPr>
        <w:tblStyle w:val="TableNormal"/>
        <w:tblW w:w="884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85"/>
        <w:gridCol w:w="1945"/>
        <w:gridCol w:w="2669"/>
        <w:gridCol w:w="2745"/>
      </w:tblGrid>
      <w:tr>
        <w:trPr>
          <w:trHeight w:val="477" w:hRule="atLeast"/>
        </w:trPr>
        <w:tc>
          <w:tcPr>
            <w:tcW w:w="148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9"/>
              <w:spacing w:before="117" w:line="221" w:lineRule="auto"/>
              <w:rPr/>
            </w:pPr>
            <w:r>
              <w:rPr>
                <w:spacing w:val="-5"/>
              </w:rPr>
              <w:t>阶段</w:t>
            </w:r>
          </w:p>
        </w:tc>
        <w:tc>
          <w:tcPr>
            <w:tcW w:w="194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116" w:line="220" w:lineRule="auto"/>
              <w:rPr/>
            </w:pPr>
            <w:r>
              <w:rPr>
                <w:spacing w:val="-2"/>
              </w:rPr>
              <w:t>代表方法</w:t>
            </w:r>
          </w:p>
        </w:tc>
        <w:tc>
          <w:tcPr>
            <w:tcW w:w="266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17" w:line="220" w:lineRule="auto"/>
              <w:rPr/>
            </w:pPr>
            <w:r>
              <w:rPr>
                <w:spacing w:val="-3"/>
              </w:rPr>
              <w:t>核心思想</w:t>
            </w:r>
          </w:p>
        </w:tc>
        <w:tc>
          <w:tcPr>
            <w:tcW w:w="2745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67"/>
              <w:spacing w:before="117" w:line="222" w:lineRule="auto"/>
              <w:rPr/>
            </w:pPr>
            <w:r>
              <w:rPr>
                <w:spacing w:val="-3"/>
              </w:rPr>
              <w:t>主要不足</w:t>
            </w:r>
          </w:p>
        </w:tc>
      </w:tr>
      <w:tr>
        <w:trPr>
          <w:trHeight w:val="406" w:hRule="atLeast"/>
        </w:trPr>
        <w:tc>
          <w:tcPr>
            <w:tcW w:w="148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6"/>
              <w:spacing w:before="110" w:line="219" w:lineRule="auto"/>
              <w:rPr/>
            </w:pPr>
            <w:r>
              <w:rPr>
                <w:spacing w:val="7"/>
              </w:rPr>
              <w:t>传统信号处</w:t>
            </w:r>
          </w:p>
        </w:tc>
        <w:tc>
          <w:tcPr>
            <w:tcW w:w="19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9"/>
              <w:spacing w:before="111" w:line="219" w:lineRule="auto"/>
              <w:rPr/>
            </w:pPr>
            <w:r>
              <w:rPr/>
              <w:t>能量检测、循环</w:t>
            </w:r>
          </w:p>
        </w:tc>
        <w:tc>
          <w:tcPr>
            <w:tcW w:w="266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7"/>
              <w:spacing w:before="110" w:line="219" w:lineRule="auto"/>
              <w:rPr/>
            </w:pPr>
            <w:r>
              <w:rPr>
                <w:spacing w:val="-2"/>
              </w:rPr>
              <w:t>人工设计信号特征，依</w:t>
            </w:r>
          </w:p>
        </w:tc>
        <w:tc>
          <w:tcPr>
            <w:tcW w:w="27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4"/>
              <w:spacing w:before="110" w:line="219" w:lineRule="auto"/>
              <w:rPr/>
            </w:pPr>
            <w:r>
              <w:rPr>
                <w:spacing w:val="-1"/>
              </w:rPr>
              <w:t>对噪声敏感，依赖专家</w:t>
            </w:r>
          </w:p>
        </w:tc>
      </w:tr>
      <w:tr>
        <w:trPr>
          <w:trHeight w:val="717" w:hRule="atLeast"/>
        </w:trPr>
        <w:tc>
          <w:tcPr>
            <w:tcW w:w="1485" w:type="dxa"/>
            <w:vAlign w:val="top"/>
          </w:tcPr>
          <w:p>
            <w:pPr>
              <w:pStyle w:val="TableText"/>
              <w:ind w:left="131"/>
              <w:spacing w:before="64" w:line="230" w:lineRule="auto"/>
              <w:rPr/>
            </w:pPr>
            <w:r>
              <w:rPr/>
              <w:t>理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39" w:right="123" w:hanging="10"/>
              <w:spacing w:before="64" w:line="247" w:lineRule="auto"/>
              <w:rPr/>
            </w:pPr>
            <w:r>
              <w:rPr>
                <w:spacing w:val="1"/>
              </w:rPr>
              <w:t>平稳特征、高阶</w:t>
            </w:r>
            <w:r>
              <w:rPr>
                <w:spacing w:val="-5"/>
              </w:rPr>
              <w:t>累积量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24"/>
              <w:spacing w:before="64" w:line="220" w:lineRule="auto"/>
              <w:rPr/>
            </w:pPr>
            <w:r>
              <w:rPr>
                <w:spacing w:val="-1"/>
              </w:rPr>
              <w:t>据阈值或统计规律判断</w:t>
            </w:r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67"/>
              <w:spacing w:before="64" w:line="220" w:lineRule="auto"/>
              <w:rPr/>
            </w:pPr>
            <w:r>
              <w:rPr>
                <w:spacing w:val="-2"/>
              </w:rPr>
              <w:t>经验，复杂场景泛化差</w:t>
            </w:r>
          </w:p>
        </w:tc>
      </w:tr>
      <w:tr>
        <w:trPr>
          <w:trHeight w:val="718" w:hRule="atLeast"/>
        </w:trPr>
        <w:tc>
          <w:tcPr>
            <w:tcW w:w="1485" w:type="dxa"/>
            <w:vAlign w:val="top"/>
          </w:tcPr>
          <w:p>
            <w:pPr>
              <w:pStyle w:val="TableText"/>
              <w:ind w:left="127"/>
              <w:spacing w:before="67" w:line="219" w:lineRule="auto"/>
              <w:rPr/>
            </w:pPr>
            <w:r>
              <w:rPr>
                <w:spacing w:val="-2"/>
              </w:rPr>
              <w:t>机器学习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9" w:right="136" w:firstLine="4"/>
              <w:spacing w:before="68" w:line="246" w:lineRule="auto"/>
              <w:rPr/>
            </w:pPr>
            <w:r>
              <w:rPr>
                <w:rFonts w:ascii="Times New Roman" w:hAnsi="Times New Roman" w:eastAsia="Times New Roman" w:cs="Times New Roman"/>
                <w:spacing w:val="-10"/>
              </w:rPr>
              <w:t>SVM</w:t>
            </w:r>
            <w:r>
              <w:rPr>
                <w:spacing w:val="-10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KNN</w:t>
            </w:r>
            <w:r>
              <w:rPr>
                <w:spacing w:val="-10"/>
              </w:rPr>
              <w:t>、随</w:t>
            </w:r>
            <w:r>
              <w:rPr>
                <w:spacing w:val="-2"/>
              </w:rPr>
              <w:t>机森林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27" w:right="153"/>
              <w:spacing w:before="68" w:line="246" w:lineRule="auto"/>
              <w:rPr/>
            </w:pPr>
            <w:r>
              <w:rPr>
                <w:spacing w:val="-2"/>
              </w:rPr>
              <w:t>人工特征结合数据驱动</w:t>
            </w:r>
            <w:r>
              <w:rPr>
                <w:spacing w:val="-3"/>
              </w:rPr>
              <w:t>分类器</w:t>
            </w:r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64" w:right="189"/>
              <w:spacing w:before="68" w:line="246" w:lineRule="auto"/>
              <w:rPr/>
            </w:pPr>
            <w:r>
              <w:rPr>
                <w:spacing w:val="-1"/>
              </w:rPr>
              <w:t>特征工程仍是瓶颈，跨</w:t>
            </w:r>
            <w:r>
              <w:rPr>
                <w:spacing w:val="-1"/>
              </w:rPr>
              <w:t>场景迁移能力有限</w:t>
            </w:r>
          </w:p>
        </w:tc>
      </w:tr>
      <w:tr>
        <w:trPr>
          <w:trHeight w:val="1065" w:hRule="atLeast"/>
        </w:trPr>
        <w:tc>
          <w:tcPr>
            <w:tcW w:w="1485" w:type="dxa"/>
            <w:vAlign w:val="top"/>
          </w:tcPr>
          <w:p>
            <w:pPr>
              <w:pStyle w:val="TableText"/>
              <w:ind w:left="128"/>
              <w:spacing w:before="70" w:line="220" w:lineRule="auto"/>
              <w:rPr/>
            </w:pPr>
            <w:r>
              <w:rPr>
                <w:spacing w:val="-2"/>
              </w:rPr>
              <w:t>深度学习</w:t>
            </w:r>
          </w:p>
        </w:tc>
        <w:tc>
          <w:tcPr>
            <w:tcW w:w="1945" w:type="dxa"/>
            <w:vAlign w:val="top"/>
          </w:tcPr>
          <w:p>
            <w:pPr>
              <w:pStyle w:val="TableText"/>
              <w:ind w:left="128" w:right="181" w:firstLine="5"/>
              <w:spacing w:before="106" w:line="25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CNN</w:t>
            </w:r>
            <w:r>
              <w:rPr>
                <w:rFonts w:ascii="Times New Roman" w:hAnsi="Times New Roman" w:eastAsia="Times New Roman" w:cs="Times New Roman"/>
                <w:spacing w:val="-31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LSTM</w:t>
            </w:r>
            <w:r>
              <w:rPr>
                <w:spacing w:val="-3"/>
              </w:rPr>
              <w:t>、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ResNet</w:t>
            </w:r>
            <w:r>
              <w:rPr>
                <w:rFonts w:ascii="Times New Roman" w:hAnsi="Times New Roman" w:eastAsia="Times New Roman" w:cs="Times New Roman"/>
                <w:spacing w:val="-34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Times New Roman" w:hAnsi="Times New Roman" w:eastAsia="Times New Roman" w:cs="Times New Roman"/>
              </w:rPr>
              <w:t>Trans</w:t>
            </w:r>
            <w:r>
              <w:rPr>
                <w:rFonts w:ascii="Times New Roman" w:hAnsi="Times New Roman" w:eastAsia="Times New Roman" w:cs="Times New Roman"/>
                <w:spacing w:val="18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former</w:t>
            </w:r>
          </w:p>
        </w:tc>
        <w:tc>
          <w:tcPr>
            <w:tcW w:w="2669" w:type="dxa"/>
            <w:vAlign w:val="top"/>
          </w:tcPr>
          <w:p>
            <w:pPr>
              <w:pStyle w:val="TableText"/>
              <w:ind w:left="164" w:right="209" w:hanging="37"/>
              <w:spacing w:before="69" w:line="274" w:lineRule="auto"/>
              <w:rPr/>
            </w:pPr>
            <w:r>
              <w:rPr>
                <w:spacing w:val="-2"/>
              </w:rPr>
              <w:t>直接从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IQ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spacing w:val="-2"/>
              </w:rPr>
              <w:t>或频谱图中</w:t>
            </w:r>
            <w:r>
              <w:rPr>
                <w:spacing w:val="-7"/>
              </w:rPr>
              <w:t>自动学习特征</w:t>
            </w:r>
          </w:p>
        </w:tc>
        <w:tc>
          <w:tcPr>
            <w:tcW w:w="2745" w:type="dxa"/>
            <w:vAlign w:val="top"/>
          </w:tcPr>
          <w:p>
            <w:pPr>
              <w:pStyle w:val="TableText"/>
              <w:ind w:left="170" w:right="189" w:hanging="3"/>
              <w:spacing w:before="69" w:line="279" w:lineRule="auto"/>
              <w:rPr/>
            </w:pPr>
            <w:r>
              <w:rPr>
                <w:spacing w:val="-2"/>
              </w:rPr>
              <w:t>依赖大量标注数据，通</w:t>
            </w:r>
            <w:r>
              <w:rPr>
                <w:spacing w:val="-3"/>
              </w:rPr>
              <w:t>常一任务一模型</w:t>
            </w:r>
          </w:p>
        </w:tc>
      </w:tr>
      <w:tr>
        <w:trPr>
          <w:trHeight w:val="1164" w:hRule="atLeast"/>
        </w:trPr>
        <w:tc>
          <w:tcPr>
            <w:tcW w:w="14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5" w:right="118" w:hanging="5"/>
              <w:spacing w:before="84" w:line="283" w:lineRule="auto"/>
              <w:rPr/>
            </w:pPr>
            <w:r>
              <w:rPr>
                <w:spacing w:val="7"/>
              </w:rPr>
              <w:t>无线基础模</w:t>
            </w:r>
            <w:r>
              <w:rPr/>
              <w:t>型</w:t>
            </w:r>
          </w:p>
        </w:tc>
        <w:tc>
          <w:tcPr>
            <w:tcW w:w="194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8" w:right="123" w:firstLine="2"/>
              <w:spacing w:before="120" w:line="265" w:lineRule="auto"/>
              <w:jc w:val="both"/>
              <w:rPr/>
            </w:pPr>
            <w:r>
              <w:rPr>
                <w:rFonts w:ascii="Times New Roman" w:hAnsi="Times New Roman" w:eastAsia="Times New Roman" w:cs="Times New Roman"/>
              </w:rPr>
              <w:t>RF</w:t>
            </w:r>
            <w:r>
              <w:rPr>
                <w:rFonts w:ascii="Times New Roman" w:hAnsi="Times New Roman" w:eastAsia="Times New Roman" w:cs="Times New Roman"/>
                <w:spacing w:val="21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GPT</w:t>
            </w:r>
            <w:r>
              <w:rPr>
                <w:spacing w:val="21"/>
              </w:rPr>
              <w:t>、</w:t>
            </w:r>
            <w:r>
              <w:rPr>
                <w:rFonts w:ascii="Times New Roman" w:hAnsi="Times New Roman" w:eastAsia="Times New Roman" w:cs="Times New Roman"/>
              </w:rPr>
              <w:t>Wire</w:t>
            </w:r>
            <w:r>
              <w:rPr>
                <w:rFonts w:ascii="Times New Roman" w:hAnsi="Times New Roman" w:eastAsia="Times New Roman" w:cs="Times New Roman"/>
                <w:spacing w:val="21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lessGPT</w:t>
            </w:r>
            <w:r>
              <w:rPr>
                <w:spacing w:val="-3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LWM-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Spectro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35"/>
              </w:rPr>
              <w:t>等</w:t>
            </w:r>
          </w:p>
        </w:tc>
        <w:tc>
          <w:tcPr>
            <w:tcW w:w="26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5" w:right="153" w:firstLine="2"/>
              <w:spacing w:before="85" w:line="274" w:lineRule="auto"/>
              <w:jc w:val="both"/>
              <w:rPr/>
            </w:pPr>
            <w:r>
              <w:rPr>
                <w:spacing w:val="-2"/>
              </w:rPr>
              <w:t>大规模预训练学习通用</w:t>
            </w:r>
            <w:r>
              <w:rPr>
                <w:spacing w:val="-1"/>
              </w:rPr>
              <w:t>频谱表征，再迁移到下</w:t>
            </w:r>
            <w:r>
              <w:rPr>
                <w:spacing w:val="-3"/>
              </w:rPr>
              <w:t>游任务</w:t>
            </w:r>
          </w:p>
        </w:tc>
        <w:tc>
          <w:tcPr>
            <w:tcW w:w="274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6" w:right="189"/>
              <w:spacing w:before="84" w:line="279" w:lineRule="auto"/>
              <w:rPr/>
            </w:pPr>
            <w:r>
              <w:rPr>
                <w:spacing w:val="-2"/>
              </w:rPr>
              <w:t>数据、算力、部署成本</w:t>
            </w:r>
            <w:r>
              <w:rPr>
                <w:spacing w:val="-2"/>
              </w:rPr>
              <w:t>和可解释性仍待解决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2766"/>
        <w:spacing w:before="69" w:line="220" w:lineRule="auto"/>
        <w:rPr>
          <w:sz w:val="21"/>
          <w:szCs w:val="21"/>
        </w:rPr>
      </w:pPr>
      <w:bookmarkStart w:name="bookmark51" w:id="22"/>
      <w:bookmarkEnd w:id="22"/>
      <w:r>
        <w:rPr>
          <w:sz w:val="21"/>
          <w:szCs w:val="21"/>
          <w:spacing w:val="-1"/>
        </w:rPr>
        <w:t>表</w:t>
      </w:r>
      <w:r>
        <w:rPr>
          <w:sz w:val="21"/>
          <w:szCs w:val="21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    </w:t>
      </w:r>
      <w:r>
        <w:rPr>
          <w:sz w:val="21"/>
          <w:szCs w:val="21"/>
          <w:spacing w:val="-1"/>
        </w:rPr>
        <w:t>代表性无线基础模型思路对比</w:t>
      </w:r>
    </w:p>
    <w:p>
      <w:pPr>
        <w:spacing w:line="224" w:lineRule="exact"/>
        <w:rPr/>
      </w:pPr>
      <w:r/>
    </w:p>
    <w:tbl>
      <w:tblPr>
        <w:tblStyle w:val="TableNormal"/>
        <w:tblW w:w="884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38"/>
        <w:gridCol w:w="1604"/>
        <w:gridCol w:w="1882"/>
        <w:gridCol w:w="1658"/>
        <w:gridCol w:w="2162"/>
      </w:tblGrid>
      <w:tr>
        <w:trPr>
          <w:trHeight w:val="386" w:hRule="atLeast"/>
        </w:trPr>
        <w:tc>
          <w:tcPr>
            <w:tcW w:w="153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5"/>
              <w:spacing w:before="10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模型</w:t>
            </w:r>
          </w:p>
        </w:tc>
        <w:tc>
          <w:tcPr>
            <w:tcW w:w="1604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87"/>
              <w:spacing w:before="10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输入形式</w:t>
            </w:r>
          </w:p>
        </w:tc>
        <w:tc>
          <w:tcPr>
            <w:tcW w:w="188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8"/>
              <w:spacing w:before="10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架构思路</w:t>
            </w:r>
          </w:p>
        </w:tc>
        <w:tc>
          <w:tcPr>
            <w:tcW w:w="165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10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主要任务</w:t>
            </w:r>
          </w:p>
        </w:tc>
        <w:tc>
          <w:tcPr>
            <w:tcW w:w="216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6"/>
              <w:spacing w:before="105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特点</w:t>
            </w:r>
          </w:p>
        </w:tc>
      </w:tr>
      <w:tr>
        <w:trPr>
          <w:trHeight w:val="588" w:hRule="atLeast"/>
        </w:trPr>
        <w:tc>
          <w:tcPr>
            <w:tcW w:w="1538" w:type="dxa"/>
            <w:vAlign w:val="top"/>
            <w:tcBorders>
              <w:top w:val="single" w:color="000000" w:sz="4" w:space="0"/>
            </w:tcBorders>
          </w:tcPr>
          <w:p>
            <w:pPr>
              <w:ind w:left="126"/>
              <w:spacing w:before="126" w:line="181" w:lineRule="auto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  <w:spacing w:val="13"/>
              </w:rPr>
              <w:t>RF-GPT</w:t>
            </w:r>
          </w:p>
        </w:tc>
        <w:tc>
          <w:tcPr>
            <w:tcW w:w="160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8" w:right="118" w:hanging="1"/>
              <w:spacing w:before="101"/>
              <w:rPr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</w:rPr>
              <w:t>IQ</w:t>
            </w:r>
            <w:r>
              <w:rPr>
                <w:rFonts w:ascii="Palatino Linotype" w:hAnsi="Palatino Linotype" w:eastAsia="Palatino Linotype" w:cs="Palatino Linotype"/>
                <w:sz w:val="18"/>
                <w:szCs w:val="18"/>
                <w:spacing w:val="6"/>
              </w:rPr>
              <w:t xml:space="preserve">   </w:t>
            </w:r>
            <w:r>
              <w:rPr>
                <w:sz w:val="18"/>
                <w:szCs w:val="18"/>
                <w:spacing w:val="8"/>
              </w:rPr>
              <w:t>序列或无线</w:t>
            </w:r>
            <w:r>
              <w:rPr>
                <w:sz w:val="18"/>
                <w:szCs w:val="18"/>
                <w:spacing w:val="-2"/>
              </w:rPr>
              <w:t>信号表示</w:t>
            </w:r>
          </w:p>
        </w:tc>
        <w:tc>
          <w:tcPr>
            <w:tcW w:w="188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0"/>
              <w:spacing w:before="100" w:line="213" w:lineRule="auto"/>
              <w:rPr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</w:rPr>
              <w:t>GPT</w:t>
            </w:r>
            <w:r>
              <w:rPr>
                <w:rFonts w:ascii="Palatino Linotype" w:hAnsi="Palatino Linotype" w:eastAsia="Palatino Linotype" w:cs="Palatino Linotype"/>
                <w:sz w:val="18"/>
                <w:szCs w:val="18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spacing w:val="5"/>
              </w:rPr>
              <w:t>类自回归建模</w:t>
            </w:r>
          </w:p>
        </w:tc>
        <w:tc>
          <w:tcPr>
            <w:tcW w:w="165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0" w:right="119" w:hanging="2"/>
              <w:spacing w:before="100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信号理解、调制识</w:t>
            </w:r>
            <w:r>
              <w:rPr>
                <w:sz w:val="18"/>
                <w:szCs w:val="18"/>
              </w:rPr>
              <w:t>别</w:t>
            </w:r>
          </w:p>
        </w:tc>
        <w:tc>
          <w:tcPr>
            <w:tcW w:w="216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2" w:right="242" w:hanging="6"/>
              <w:spacing w:before="100" w:line="24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借鉴语言模型序列建模</w:t>
            </w:r>
            <w:r>
              <w:rPr>
                <w:sz w:val="18"/>
                <w:szCs w:val="18"/>
                <w:spacing w:val="-4"/>
              </w:rPr>
              <w:t>思想</w:t>
            </w:r>
          </w:p>
        </w:tc>
      </w:tr>
      <w:tr>
        <w:trPr>
          <w:trHeight w:val="536" w:hRule="atLeast"/>
        </w:trPr>
        <w:tc>
          <w:tcPr>
            <w:tcW w:w="1538" w:type="dxa"/>
            <w:vAlign w:val="top"/>
          </w:tcPr>
          <w:p>
            <w:pPr>
              <w:ind w:left="122"/>
              <w:spacing w:before="78" w:line="179" w:lineRule="auto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  <w:spacing w:val="3"/>
              </w:rPr>
              <w:t>WirelessGPT</w:t>
            </w:r>
          </w:p>
        </w:tc>
        <w:tc>
          <w:tcPr>
            <w:tcW w:w="1604" w:type="dxa"/>
            <w:vAlign w:val="top"/>
          </w:tcPr>
          <w:p>
            <w:pPr>
              <w:pStyle w:val="TableText"/>
              <w:ind w:left="188" w:right="118"/>
              <w:spacing w:before="52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信道或无线网络</w:t>
            </w:r>
            <w:r>
              <w:rPr>
                <w:sz w:val="18"/>
                <w:szCs w:val="18"/>
                <w:spacing w:val="-2"/>
              </w:rPr>
              <w:t>特征</w:t>
            </w:r>
          </w:p>
        </w:tc>
        <w:tc>
          <w:tcPr>
            <w:tcW w:w="1882" w:type="dxa"/>
            <w:vAlign w:val="top"/>
          </w:tcPr>
          <w:p>
            <w:pPr>
              <w:pStyle w:val="TableText"/>
              <w:ind w:left="126" w:right="117"/>
              <w:spacing w:before="53" w:line="238" w:lineRule="auto"/>
              <w:rPr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  <w:spacing w:val="-1"/>
              </w:rPr>
              <w:t>Transformer</w:t>
            </w:r>
            <w:r>
              <w:rPr>
                <w:rFonts w:ascii="Palatino Linotype" w:hAnsi="Palatino Linotype" w:eastAsia="Palatino Linotype" w:cs="Palatino Linotype"/>
                <w:sz w:val="18"/>
                <w:szCs w:val="18"/>
                <w:spacing w:val="11"/>
              </w:rPr>
              <w:t xml:space="preserve">  </w:t>
            </w:r>
            <w:r>
              <w:rPr>
                <w:sz w:val="18"/>
                <w:szCs w:val="18"/>
                <w:spacing w:val="-1"/>
              </w:rPr>
              <w:t>编码与</w:t>
            </w:r>
            <w:r>
              <w:rPr>
                <w:sz w:val="18"/>
                <w:szCs w:val="18"/>
                <w:spacing w:val="-2"/>
              </w:rPr>
              <w:t>任务适配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31" w:right="118" w:hanging="3"/>
              <w:spacing w:before="52" w:line="24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信道预测、无线感</w:t>
            </w:r>
            <w:r>
              <w:rPr>
                <w:sz w:val="18"/>
                <w:szCs w:val="18"/>
              </w:rPr>
              <w:t>知</w:t>
            </w:r>
          </w:p>
        </w:tc>
        <w:tc>
          <w:tcPr>
            <w:tcW w:w="2162" w:type="dxa"/>
            <w:vAlign w:val="top"/>
          </w:tcPr>
          <w:p>
            <w:pPr>
              <w:pStyle w:val="TableText"/>
              <w:ind w:left="127"/>
              <w:spacing w:before="51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1"/>
              </w:rPr>
              <w:t>面向网络级无线任务</w:t>
            </w:r>
          </w:p>
        </w:tc>
      </w:tr>
      <w:tr>
        <w:trPr>
          <w:trHeight w:val="537" w:hRule="atLeast"/>
        </w:trPr>
        <w:tc>
          <w:tcPr>
            <w:tcW w:w="1538" w:type="dxa"/>
            <w:vAlign w:val="top"/>
          </w:tcPr>
          <w:p>
            <w:pPr>
              <w:ind w:left="126"/>
              <w:spacing w:before="82" w:line="165" w:lineRule="auto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</w:rPr>
              <w:t>LWM</w:t>
            </w:r>
            <w:r>
              <w:rPr>
                <w:rFonts w:ascii="Palatino Linotype" w:hAnsi="Palatino Linotype" w:eastAsia="Palatino Linotype" w:cs="Palatino Linotype"/>
                <w:sz w:val="18"/>
                <w:szCs w:val="18"/>
                <w:spacing w:val="4"/>
              </w:rPr>
              <w:t>-</w:t>
            </w:r>
            <w:r>
              <w:rPr>
                <w:rFonts w:ascii="Palatino Linotype" w:hAnsi="Palatino Linotype" w:eastAsia="Palatino Linotype" w:cs="Palatino Linotype"/>
                <w:sz w:val="18"/>
                <w:szCs w:val="18"/>
              </w:rPr>
              <w:t>Spectro</w:t>
            </w:r>
          </w:p>
        </w:tc>
        <w:tc>
          <w:tcPr>
            <w:tcW w:w="1604" w:type="dxa"/>
            <w:vAlign w:val="top"/>
          </w:tcPr>
          <w:p>
            <w:pPr>
              <w:pStyle w:val="TableText"/>
              <w:ind w:left="196"/>
              <w:spacing w:before="56" w:line="22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3"/>
              </w:rPr>
              <w:t>时频谱图</w:t>
            </w:r>
          </w:p>
        </w:tc>
        <w:tc>
          <w:tcPr>
            <w:tcW w:w="1882" w:type="dxa"/>
            <w:vAlign w:val="top"/>
          </w:tcPr>
          <w:p>
            <w:pPr>
              <w:pStyle w:val="TableText"/>
              <w:ind w:left="129" w:right="292" w:hanging="3"/>
              <w:spacing w:before="74" w:line="228" w:lineRule="auto"/>
              <w:rPr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  <w:spacing w:val="1"/>
              </w:rPr>
              <w:t>Transformer/MoE</w:t>
            </w:r>
            <w:r>
              <w:rPr>
                <w:sz w:val="18"/>
                <w:szCs w:val="18"/>
                <w:spacing w:val="-2"/>
              </w:rPr>
              <w:t>与自监督预训练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28" w:right="119"/>
              <w:spacing w:before="56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8"/>
              </w:rPr>
              <w:t>协议分类、</w:t>
            </w:r>
            <w:r>
              <w:rPr>
                <w:rFonts w:ascii="Palatino Linotype" w:hAnsi="Palatino Linotype" w:eastAsia="Palatino Linotype" w:cs="Palatino Linotype"/>
                <w:sz w:val="18"/>
                <w:szCs w:val="18"/>
                <w:spacing w:val="-8"/>
              </w:rPr>
              <w:t>SNR </w:t>
            </w:r>
            <w:r>
              <w:rPr>
                <w:sz w:val="18"/>
                <w:szCs w:val="18"/>
                <w:spacing w:val="-8"/>
              </w:rPr>
              <w:t>估</w:t>
            </w:r>
            <w:r>
              <w:rPr>
                <w:sz w:val="18"/>
                <w:szCs w:val="18"/>
                <w:spacing w:val="-1"/>
              </w:rPr>
              <w:t>计、调制识别</w:t>
            </w:r>
          </w:p>
        </w:tc>
        <w:tc>
          <w:tcPr>
            <w:tcW w:w="2162" w:type="dxa"/>
            <w:vAlign w:val="top"/>
          </w:tcPr>
          <w:p>
            <w:pPr>
              <w:pStyle w:val="TableText"/>
              <w:ind w:left="126" w:right="282" w:firstLine="20"/>
              <w:spacing w:before="57" w:line="24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7"/>
              </w:rPr>
              <w:t>以频谱图为核心输入，</w:t>
            </w:r>
            <w:r>
              <w:rPr>
                <w:sz w:val="18"/>
                <w:szCs w:val="18"/>
                <w:spacing w:val="-1"/>
              </w:rPr>
              <w:t>适合视觉化频谱表征</w:t>
            </w:r>
          </w:p>
        </w:tc>
      </w:tr>
      <w:tr>
        <w:trPr>
          <w:trHeight w:val="610" w:hRule="atLeast"/>
        </w:trPr>
        <w:tc>
          <w:tcPr>
            <w:tcW w:w="1538" w:type="dxa"/>
            <w:vAlign w:val="top"/>
            <w:tcBorders>
              <w:bottom w:val="single" w:color="000000" w:sz="6" w:space="0"/>
            </w:tcBorders>
          </w:tcPr>
          <w:p>
            <w:pPr>
              <w:ind w:left="129"/>
              <w:spacing w:before="83" w:line="181" w:lineRule="auto"/>
              <w:rPr>
                <w:rFonts w:ascii="Palatino Linotype" w:hAnsi="Palatino Linotype" w:eastAsia="Palatino Linotype" w:cs="Palatino Linotype"/>
                <w:sz w:val="18"/>
                <w:szCs w:val="18"/>
              </w:rPr>
            </w:pPr>
            <w:r>
              <w:rPr>
                <w:rFonts w:ascii="Palatino Linotype" w:hAnsi="Palatino Linotype" w:eastAsia="Palatino Linotype" w:cs="Palatino Linotype"/>
                <w:sz w:val="18"/>
                <w:szCs w:val="18"/>
                <w:spacing w:val="2"/>
              </w:rPr>
              <w:t>ContraWiMAE</w:t>
            </w:r>
          </w:p>
        </w:tc>
        <w:tc>
          <w:tcPr>
            <w:tcW w:w="160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8" w:right="118"/>
              <w:spacing w:before="59" w:line="27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5"/>
              </w:rPr>
              <w:t>信道矩阵或无线</w:t>
            </w:r>
            <w:r>
              <w:rPr>
                <w:sz w:val="18"/>
                <w:szCs w:val="18"/>
                <w:spacing w:val="-2"/>
              </w:rPr>
              <w:t>特征</w:t>
            </w:r>
          </w:p>
        </w:tc>
        <w:tc>
          <w:tcPr>
            <w:tcW w:w="188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0" w:right="117" w:hanging="4"/>
              <w:spacing w:before="59" w:line="27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1"/>
              </w:rPr>
              <w:t>掩码自编码器与对比</w:t>
            </w:r>
            <w:r>
              <w:rPr>
                <w:sz w:val="18"/>
                <w:szCs w:val="18"/>
                <w:spacing w:val="-3"/>
              </w:rPr>
              <w:t>学习</w:t>
            </w:r>
          </w:p>
        </w:tc>
        <w:tc>
          <w:tcPr>
            <w:tcW w:w="165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8" w:right="118"/>
              <w:spacing w:before="59" w:line="27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信道表征学习、波</w:t>
            </w:r>
            <w:r>
              <w:rPr>
                <w:sz w:val="18"/>
                <w:szCs w:val="18"/>
                <w:spacing w:val="-2"/>
              </w:rPr>
              <w:t>束预测</w:t>
            </w:r>
          </w:p>
        </w:tc>
        <w:tc>
          <w:tcPr>
            <w:tcW w:w="216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1"/>
              <w:spacing w:before="58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2"/>
              </w:rPr>
              <w:t>强调自监督和鲁棒表征</w:t>
            </w:r>
          </w:p>
        </w:tc>
      </w:tr>
    </w:tbl>
    <w:p>
      <w:pPr>
        <w:spacing w:line="435" w:lineRule="auto"/>
        <w:rPr>
          <w:rFonts w:ascii="Arial"/>
          <w:sz w:val="21"/>
        </w:rPr>
      </w:pPr>
      <w:r/>
    </w:p>
    <w:p>
      <w:pPr>
        <w:pStyle w:val="BodyText"/>
        <w:ind w:left="11" w:firstLine="477"/>
        <w:spacing w:before="78" w:line="278" w:lineRule="auto"/>
        <w:jc w:val="both"/>
        <w:rPr/>
      </w:pPr>
      <w:r>
        <w:rPr>
          <w:spacing w:val="-8"/>
        </w:rPr>
        <w:t>表</w:t>
      </w:r>
      <w:hyperlink w:history="true" w:anchor="bookmark50">
        <w:r>
          <w:rPr>
            <w:rFonts w:ascii="Times New Roman" w:hAnsi="Times New Roman" w:eastAsia="Times New Roman" w:cs="Times New Roman"/>
            <w:spacing w:val="-8"/>
          </w:rPr>
          <w:t>2</w:t>
        </w:r>
      </w:hyperlink>
      <w:r>
        <w:rPr>
          <w:spacing w:val="-8"/>
        </w:rPr>
        <w:t>和表</w:t>
      </w:r>
      <w:hyperlink w:history="true" w:anchor="bookmark51">
        <w:r>
          <w:rPr>
            <w:rFonts w:ascii="Times New Roman" w:hAnsi="Times New Roman" w:eastAsia="Times New Roman" w:cs="Times New Roman"/>
            <w:spacing w:val="-8"/>
          </w:rPr>
          <w:t>3</w:t>
        </w:r>
      </w:hyperlink>
      <w:r>
        <w:rPr>
          <w:spacing w:val="-8"/>
        </w:rPr>
        <w:t>表明，频谱认知技术演进的主线是从“人工规则”走向“数据学习”，再</w:t>
      </w:r>
      <w:r>
        <w:rPr>
          <w:spacing w:val="-1"/>
        </w:rPr>
        <w:t>走向“通用表征”。这种演进并不意味着传统方法完全失</w:t>
      </w:r>
      <w:r>
        <w:rPr>
          <w:spacing w:val="-2"/>
        </w:rPr>
        <w:t>效。相反，在算力受限、任</w:t>
      </w:r>
      <w:r>
        <w:rPr>
          <w:spacing w:val="-6"/>
        </w:rPr>
        <w:t>务明确、可解释性要求高的场景中，</w:t>
      </w:r>
      <w:r>
        <w:rPr>
          <w:spacing w:val="53"/>
        </w:rPr>
        <w:t xml:space="preserve"> </w:t>
      </w:r>
      <w:r>
        <w:rPr>
          <w:spacing w:val="-6"/>
        </w:rPr>
        <w:t>传统方法仍具有价值；而无线基础模型更适合处</w:t>
      </w:r>
      <w:r>
        <w:rPr>
          <w:spacing w:val="-2"/>
        </w:rPr>
        <w:t>理协议复杂、任务多样和数据规模较大的未来网络场景。</w:t>
      </w:r>
    </w:p>
    <w:p>
      <w:pPr>
        <w:spacing w:line="278" w:lineRule="auto"/>
        <w:sectPr>
          <w:footerReference w:type="default" r:id="rId21"/>
          <w:pgSz w:w="11906" w:h="16838"/>
          <w:pgMar w:top="1415" w:right="1530" w:bottom="981" w:left="1530" w:header="0" w:footer="767" w:gutter="0"/>
        </w:sectPr>
        <w:rPr/>
      </w:pPr>
    </w:p>
    <w:p>
      <w:pPr>
        <w:spacing w:before="66" w:line="209" w:lineRule="auto"/>
        <w:outlineLvl w:val="0"/>
        <w:rPr>
          <w:rFonts w:ascii="SimHei" w:hAnsi="SimHei" w:eastAsia="SimHei" w:cs="SimHei"/>
          <w:sz w:val="32"/>
          <w:szCs w:val="32"/>
        </w:rPr>
      </w:pPr>
      <w:bookmarkStart w:name="bookmark13" w:id="23"/>
      <w:bookmarkEnd w:id="23"/>
      <w:bookmarkStart w:name="bookmark14" w:id="24"/>
      <w:bookmarkEnd w:id="24"/>
      <w:r>
        <w:rPr>
          <w:rFonts w:ascii="Times New Roman" w:hAnsi="Times New Roman" w:eastAsia="Times New Roman" w:cs="Times New Roman"/>
          <w:sz w:val="32"/>
          <w:szCs w:val="32"/>
          <w:spacing w:val="-4"/>
        </w:rPr>
        <w:t>4    </w:t>
      </w:r>
      <w:r>
        <w:rPr>
          <w:rFonts w:ascii="SimHei" w:hAnsi="SimHei" w:eastAsia="SimHei" w:cs="SimHei"/>
          <w:sz w:val="32"/>
          <w:szCs w:val="32"/>
          <w:spacing w:val="-4"/>
        </w:rPr>
        <w:t>典型技术原理分析：以</w:t>
      </w:r>
      <w:r>
        <w:rPr>
          <w:rFonts w:ascii="SimHei" w:hAnsi="SimHei" w:eastAsia="SimHei" w:cs="SimHei"/>
          <w:sz w:val="32"/>
          <w:szCs w:val="32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4"/>
        </w:rPr>
        <w:t>LWM-S</w:t>
      </w:r>
      <w:r>
        <w:rPr>
          <w:rFonts w:ascii="Times New Roman" w:hAnsi="Times New Roman" w:eastAsia="Times New Roman" w:cs="Times New Roman"/>
          <w:sz w:val="32"/>
          <w:szCs w:val="32"/>
          <w:spacing w:val="-5"/>
        </w:rPr>
        <w:t>pectro</w:t>
      </w:r>
      <w:r>
        <w:rPr>
          <w:rFonts w:ascii="Times New Roman" w:hAnsi="Times New Roman" w:eastAsia="Times New Roman" w:cs="Times New Roman"/>
          <w:sz w:val="32"/>
          <w:szCs w:val="32"/>
          <w:spacing w:val="37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5"/>
        </w:rPr>
        <w:t>为例</w:t>
      </w:r>
    </w:p>
    <w:p>
      <w:pPr>
        <w:ind w:left="1"/>
        <w:spacing w:before="300" w:line="212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52" w:id="25"/>
      <w:bookmarkEnd w:id="25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4.1    </w:t>
      </w:r>
      <w:r>
        <w:rPr>
          <w:rFonts w:ascii="SimHei" w:hAnsi="SimHei" w:eastAsia="SimHei" w:cs="SimHei"/>
          <w:sz w:val="28"/>
          <w:szCs w:val="28"/>
          <w:spacing w:val="-1"/>
        </w:rPr>
        <w:t>从</w:t>
      </w:r>
      <w:r>
        <w:rPr>
          <w:rFonts w:ascii="SimHei" w:hAnsi="SimHei" w:eastAsia="SimHei" w:cs="SimHei"/>
          <w:sz w:val="28"/>
          <w:szCs w:val="28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IQ</w:t>
      </w:r>
      <w:r>
        <w:rPr>
          <w:rFonts w:ascii="Times New Roman" w:hAnsi="Times New Roman" w:eastAsia="Times New Roman" w:cs="Times New Roman"/>
          <w:sz w:val="28"/>
          <w:szCs w:val="28"/>
          <w:spacing w:val="33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1"/>
        </w:rPr>
        <w:t>信号到频谱图</w:t>
      </w:r>
    </w:p>
    <w:p>
      <w:pPr>
        <w:pStyle w:val="BodyText"/>
        <w:ind w:left="1" w:right="119" w:firstLine="481"/>
        <w:spacing w:before="308" w:line="277" w:lineRule="auto"/>
        <w:jc w:val="both"/>
        <w:rPr/>
      </w:pPr>
      <w:r>
        <w:rPr>
          <w:rFonts w:ascii="Times New Roman" w:hAnsi="Times New Roman" w:eastAsia="Times New Roman" w:cs="Times New Roman"/>
        </w:rPr>
        <w:t>LWM</w:t>
      </w:r>
      <w:r>
        <w:rPr>
          <w:rFonts w:ascii="Times New Roman" w:hAnsi="Times New Roman" w:eastAsia="Times New Roman" w:cs="Times New Roman"/>
          <w:spacing w:val="4"/>
        </w:rPr>
        <w:t>-</w:t>
      </w:r>
      <w:r>
        <w:rPr>
          <w:rFonts w:ascii="Times New Roman" w:hAnsi="Times New Roman" w:eastAsia="Times New Roman" w:cs="Times New Roman"/>
        </w:rPr>
        <w:t>Spectro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4"/>
        </w:rPr>
        <w:t>代表了一类以频谱图为核心输入的无线基础模型</w:t>
      </w:r>
      <w:r>
        <w:rPr>
          <w:rFonts w:ascii="Times New Roman" w:hAnsi="Times New Roman" w:eastAsia="Times New Roman" w:cs="Times New Roman"/>
          <w:sz w:val="15"/>
          <w:szCs w:val="15"/>
          <w:spacing w:val="4"/>
          <w:position w:val="8"/>
        </w:rPr>
        <w:t>[</w:t>
      </w:r>
      <w:hyperlink w:history="true" w:anchor="bookmark49">
        <w:r>
          <w:rPr>
            <w:rFonts w:ascii="Times New Roman" w:hAnsi="Times New Roman" w:eastAsia="Times New Roman" w:cs="Times New Roman"/>
            <w:sz w:val="15"/>
            <w:szCs w:val="15"/>
            <w:spacing w:val="4"/>
            <w:position w:val="8"/>
          </w:rPr>
          <w:t>11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  <w:position w:val="8"/>
        </w:rPr>
        <w:t>]</w:t>
      </w:r>
      <w:r>
        <w:rPr>
          <w:spacing w:val="4"/>
        </w:rPr>
        <w:t>。其基本</w:t>
      </w:r>
      <w:r>
        <w:rPr>
          <w:spacing w:val="3"/>
        </w:rPr>
        <w:t>思路</w:t>
      </w:r>
      <w:r>
        <w:rPr/>
        <w:t>是将无线信号转换为二维时频谱图，再借鉴视觉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>Transformer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/>
        <w:t>处理图像的方式学习频</w:t>
      </w:r>
      <w:r>
        <w:rPr/>
        <w:t>谱表示。相比直接处理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</w:rPr>
        <w:t>IQ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/>
        <w:t>序列，频谱图的优势在于能够直观呈现信号在时间和频率</w:t>
      </w:r>
      <w:r>
        <w:rPr>
          <w:spacing w:val="-1"/>
        </w:rPr>
        <w:t>上的能量变化，使协议结构和调制差异在二维空间中</w:t>
      </w:r>
      <w:r>
        <w:rPr>
          <w:spacing w:val="-2"/>
        </w:rPr>
        <w:t>表现为可学习的纹理。</w:t>
      </w:r>
    </w:p>
    <w:p>
      <w:pPr>
        <w:pStyle w:val="BodyText"/>
        <w:ind w:left="1" w:right="119" w:firstLine="508"/>
        <w:spacing w:before="85" w:line="278" w:lineRule="auto"/>
        <w:jc w:val="both"/>
        <w:rPr/>
      </w:pPr>
      <w:r>
        <w:rPr>
          <w:spacing w:val="-1"/>
        </w:rPr>
        <w:t>以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OFDM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1"/>
        </w:rPr>
        <w:t>信号为例，</w:t>
      </w:r>
      <w:r>
        <w:rPr>
          <w:rFonts w:ascii="Times New Roman" w:hAnsi="Times New Roman" w:eastAsia="Times New Roman" w:cs="Times New Roman"/>
          <w:spacing w:val="-1"/>
        </w:rPr>
        <w:t>WiFi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LTE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1"/>
        </w:rPr>
        <w:t>和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NR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1"/>
        </w:rPr>
        <w:t>虽然都可能采用多载波思想，但子</w:t>
      </w:r>
      <w:r>
        <w:rPr>
          <w:spacing w:val="-1"/>
        </w:rPr>
        <w:t>载波数量、导频结构、循环前缀长度、带宽配置和时频资源分布</w:t>
      </w:r>
      <w:r>
        <w:rPr>
          <w:spacing w:val="-2"/>
        </w:rPr>
        <w:t>存在差异。这些差异</w:t>
      </w:r>
      <w:r>
        <w:rPr>
          <w:spacing w:val="-6"/>
        </w:rPr>
        <w:t>会反映在频谱图的纹理、边界和能量分布中。对于人类观察者来说，</w:t>
      </w:r>
      <w:r>
        <w:rPr>
          <w:spacing w:val="56"/>
        </w:rPr>
        <w:t xml:space="preserve"> </w:t>
      </w:r>
      <w:r>
        <w:rPr>
          <w:spacing w:val="-6"/>
        </w:rPr>
        <w:t>某些差异可能并</w:t>
      </w:r>
      <w:r>
        <w:rPr>
          <w:spacing w:val="-1"/>
        </w:rPr>
        <w:t>不明显；但对深度模型而言，只要训练数据足够，模型可以从大</w:t>
      </w:r>
      <w:r>
        <w:rPr>
          <w:spacing w:val="-2"/>
        </w:rPr>
        <w:t>量样本中提取稳定的</w:t>
      </w:r>
      <w:bookmarkStart w:name="bookmark53" w:id="26"/>
      <w:bookmarkEnd w:id="26"/>
      <w:r>
        <w:rPr>
          <w:spacing w:val="-7"/>
        </w:rPr>
        <w:t>结构特征。</w:t>
      </w:r>
    </w:p>
    <w:p>
      <w:pPr>
        <w:pStyle w:val="BodyText"/>
        <w:ind w:left="2916"/>
        <w:spacing w:before="238" w:line="221" w:lineRule="auto"/>
        <w:rPr>
          <w:sz w:val="21"/>
          <w:szCs w:val="21"/>
        </w:rPr>
      </w:pPr>
      <w:r>
        <w:rPr>
          <w:sz w:val="21"/>
          <w:szCs w:val="21"/>
          <w:spacing w:val="1"/>
        </w:rPr>
        <w:t>示意性</w:t>
      </w:r>
      <w:r>
        <w:rPr>
          <w:sz w:val="21"/>
          <w:szCs w:val="2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OFDM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1"/>
        </w:rPr>
        <w:t>时频谱图</w:t>
      </w:r>
    </w:p>
    <w:p>
      <w:pPr>
        <w:ind w:left="8238"/>
        <w:spacing w:before="117" w:line="180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group id="_x0000_s38" style="position:absolute;margin-left:392.965pt;margin-top:7.41254pt;mso-position-vertical-relative:text;mso-position-horizontal-relative:text;width:14.6pt;height:103pt;z-index:251710464;" filled="false" stroked="false" coordsize="292,2060" coordorigin="0,0">
            <v:shape id="_x0000_s40" style="position:absolute;left:3;top:4;width:283;height:2051;" filled="false" stroked="false" type="#_x0000_t75">
              <v:imagedata o:title="" r:id="rId23"/>
            </v:shape>
            <v:shape id="_x0000_s42" style="position:absolute;left:-20;top:-20;width:332;height:2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86" w:type="dxa"/>
                      <w:tblInd w:w="22" w:type="dxa"/>
                      <w:tblLayout w:type="fixed"/>
                      <w:tblBorders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top w:val="single" w:color="000000" w:sz="2" w:space="0"/>
                      </w:tblBorders>
                    </w:tblPr>
                    <w:tblGrid>
                      <w:gridCol w:w="286"/>
                    </w:tblGrid>
                    <w:tr>
                      <w:trPr>
                        <w:trHeight w:val="2049" w:hRule="atLeast"/>
                      </w:trPr>
                      <w:tc>
                        <w:tcPr>
                          <w:tcW w:w="28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433493</wp:posOffset>
            </wp:positionH>
            <wp:positionV relativeFrom="paragraph">
              <wp:posOffset>96683</wp:posOffset>
            </wp:positionV>
            <wp:extent cx="4264182" cy="1302707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4182" cy="130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0.8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8238"/>
        <w:spacing w:before="44" w:line="181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0.6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8238"/>
        <w:spacing w:before="44" w:line="180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44" style="position:absolute;margin-left:18.338pt;margin-top:1.83177pt;mso-position-vertical-relative:text;mso-position-horizontal-relative:text;width:12.7pt;height:11.0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0.5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0.4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ind w:left="8238"/>
        <w:spacing w:before="44" w:line="20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46" style="position:absolute;margin-left:371.524pt;margin-top:-1.81891pt;mso-position-vertical-relative:text;mso-position-horizontal-relative:text;width:10.15pt;height:11.0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6"/>
                    </w:rPr>
                    <w:t>30</w:t>
                  </w:r>
                </w:p>
              </w:txbxContent>
            </v:textbox>
          </v:shape>
        </w:pict>
      </w:r>
      <w:r>
        <w:pict>
          <v:shape id="_x0000_s48" style="position:absolute;margin-left:25.154pt;margin-top:6.29511pt;mso-position-vertical-relative:text;mso-position-horizontal-relative:text;width:5.9pt;height:9.7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3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"/>
                    </w:rP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>0.2</w:t>
      </w:r>
    </w:p>
    <w:p>
      <w:pPr>
        <w:ind w:left="6740"/>
        <w:spacing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group id="_x0000_s50" style="position:absolute;margin-left:34.0337pt;margin-top:-86.6402pt;mso-position-vertical-relative:text;mso-position-horizontal-relative:text;width:335.75pt;height:103pt;z-index:-251609088;" filled="false" stroked="false" coordsize="6715,2060" coordorigin="0,0">
            <v:shape id="_x0000_s52" style="position:absolute;left:3;top:1162;width:6710;height:895;" filled="false" strokecolor="#808080" strokeweight="0.20pt" coordsize="6710,895" coordorigin="0,0" path="m0,609l82,586m763,656l844,633m1525,703l1607,680m2288,750l2370,727m3050,798l3132,774m3813,845l3895,822m4576,892l4657,869m2134,1l2052,25m2896,49l2814,72m3659,96l3577,119m4421,143l4340,166m5184,190l5102,214m5947,237l5865,261m6709,285l6628,308m0,609l85,614m711,406l796,412m1422,204l1507,209m2134,1l2219,7m4576,892l4491,887m5287,690l5202,684m5998,487l5913,482m6709,285l6624,279e">
              <v:stroke joinstyle="miter" miterlimit="10"/>
            </v:shape>
            <v:shape id="_x0000_s54" style="position:absolute;left:2;top:1160;width:6712;height:899;" filled="false" strokecolor="#000000" strokeweight="0.40pt" coordsize="6712,899" coordorigin="0,0" path="m1,611l4576,894m2134,3l6710,287m1,611l2134,3m4576,894l6710,287e">
              <v:stroke joinstyle="miter" miterlimit="10"/>
            </v:shape>
            <v:shape id="_x0000_s56" style="position:absolute;left:3;top:1;width:6710;height:617;" filled="false" strokecolor="#808080" strokeweight="0.20pt" coordsize="6710,617" coordorigin="0,0" path="m2133,1l2051,25m2896,49l2814,72m3658,96l3577,119m4421,143l4339,166m5184,190l5102,214m5946,237l5864,261m6709,285l6627,308m0,609l85,614m711,406l796,412m1422,204l1507,209m2133,1l2218,7e">
              <v:stroke joinstyle="miter" miterlimit="10"/>
            </v:shape>
            <v:shape id="_x0000_s58" style="position:absolute;left:2;top:0;width:6710;height:615;" filled="false" strokecolor="#000000" strokeweight="0.40pt" coordsize="6710,615" coordorigin="0,0" path="m2134,3l6710,287m1,611l2134,3e">
              <v:stroke joinstyle="miter" miterlimit="10"/>
            </v:shape>
            <v:shape id="_x0000_s60" style="position:absolute;left:1;top:3;width:2138;height:1768;" filled="false" strokecolor="#808080" strokeweight="0.20pt" coordsize="2138,1768" coordorigin="0,0" path="m1,1768l1,1683m713,1565l713,1480m1424,1363l1424,1278m2135,1160l2135,1075m1,607l1,692m713,404l713,489m1424,202l1424,287m2135,0l2135,85m1,1735l83,1711m1,1099l83,1076m2135,1127l2053,1151m2135,491l2053,515e">
              <v:stroke joinstyle="miter" miterlimit="10"/>
            </v:shape>
            <v:shape id="_x0000_s62" style="position:absolute;left:0;top:3;width:2141;height:1768;" filled="false" strokecolor="#000000" strokeweight="0.40pt" coordsize="2141,1768" coordorigin="0,0" path="m3,1768l3,607m2137,1160l2137,0e">
              <v:stroke joinstyle="miter" miterlimit="10"/>
            </v:shape>
          </v:group>
        </w:pic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>20</w:t>
      </w:r>
    </w:p>
    <w:p>
      <w:pPr>
        <w:ind w:left="6036"/>
        <w:spacing w:before="21" w:line="181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64" style="position:absolute;margin-left:26.432pt;margin-top:-4.37543pt;mso-position-vertical-relative:text;mso-position-horizontal-relative:text;width:5.9pt;height:11.0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"/>
                    </w:rPr>
                    <w:t>0</w:t>
                  </w:r>
                </w:p>
              </w:txbxContent>
            </v:textbox>
          </v:shape>
        </w:pict>
      </w:r>
      <w:r>
        <w:pict>
          <v:shape id="_x0000_s66" style="position:absolute;margin-left:64.6455pt;margin-top:-2.01538pt;mso-position-vertical-relative:text;mso-position-horizontal-relative:text;width:84.1pt;height:35.2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10" w:right="20" w:hanging="990"/>
                    <w:spacing w:before="20" w:line="325" w:lineRule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  <w:position w:val="5"/>
                    </w:rPr>
                    <w:t>5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position w:val="5"/>
                    </w:rPr>
                    <w:t xml:space="preserve">      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</w:rPr>
                    <w:t>10     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  <w:position w:val="-3"/>
                    </w:rPr>
                    <w:t>15</w:t>
                  </w:r>
                  <w:r>
                    <w:rPr>
                      <w:sz w:val="21"/>
                      <w:szCs w:val="21"/>
                      <w:spacing w:val="-5"/>
                    </w:rPr>
                    <w:t>时间片</w:t>
                  </w:r>
                </w:p>
              </w:txbxContent>
            </v:textbox>
          </v:shape>
        </w:pict>
      </w:r>
      <w:r>
        <w:pict>
          <v:shape id="_x0000_s68" style="position:absolute;margin-left:176.806pt;margin-top:5.19159pt;mso-position-vertical-relative:text;mso-position-horizontal-relative:text;width:48.2pt;height:13.4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7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  <w:position w:val="4"/>
                    </w:rPr>
                    <w:t>20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position w:val="4"/>
                    </w:rPr>
                    <w:t xml:space="preserve">     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</w:rPr>
                    <w:t>25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10</w:t>
      </w:r>
    </w:p>
    <w:p>
      <w:pPr>
        <w:pStyle w:val="BodyText"/>
        <w:ind w:left="5079"/>
        <w:spacing w:before="12" w:line="232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  <w:position w:val="9"/>
        </w:rPr>
        <w:t>30</w:t>
      </w:r>
      <w:r>
        <w:rPr>
          <w:rFonts w:ascii="Times New Roman" w:hAnsi="Times New Roman" w:eastAsia="Times New Roman" w:cs="Times New Roman"/>
          <w:sz w:val="15"/>
          <w:szCs w:val="15"/>
          <w:spacing w:val="16"/>
          <w:w w:val="10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10"/>
        </w:rPr>
        <w:t>0                          </w:t>
      </w:r>
      <w:r>
        <w:rPr>
          <w:sz w:val="21"/>
          <w:szCs w:val="21"/>
          <w:spacing w:val="1"/>
          <w:position w:val="-3"/>
        </w:rPr>
        <w:t>频率索引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950"/>
        <w:spacing w:before="69" w:line="219" w:lineRule="auto"/>
        <w:rPr>
          <w:sz w:val="21"/>
          <w:szCs w:val="21"/>
        </w:rPr>
      </w:pPr>
      <w:r>
        <w:rPr>
          <w:sz w:val="21"/>
          <w:szCs w:val="21"/>
        </w:rPr>
        <w:t>图</w:t>
      </w:r>
      <w:r>
        <w:rPr>
          <w:sz w:val="21"/>
          <w:szCs w:val="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7    OFDM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时频谱图示意：横轴为时间，纵</w:t>
      </w:r>
      <w:r>
        <w:rPr>
          <w:sz w:val="21"/>
          <w:szCs w:val="21"/>
          <w:spacing w:val="-1"/>
        </w:rPr>
        <w:t>轴为频率，颜色表示能量强弱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1" w:firstLine="504"/>
        <w:spacing w:before="79" w:line="277" w:lineRule="auto"/>
        <w:jc w:val="both"/>
        <w:rPr/>
      </w:pPr>
      <w:r>
        <w:rPr>
          <w:spacing w:val="-2"/>
        </w:rPr>
        <w:t>图</w:t>
      </w:r>
      <w:hyperlink w:history="true" w:anchor="bookmark53">
        <w:r>
          <w:rPr>
            <w:rFonts w:ascii="Times New Roman" w:hAnsi="Times New Roman" w:eastAsia="Times New Roman" w:cs="Times New Roman"/>
            <w:spacing w:val="-2"/>
          </w:rPr>
          <w:t>7</w:t>
        </w:r>
      </w:hyperlink>
      <w:r>
        <w:rPr>
          <w:spacing w:val="-2"/>
        </w:rPr>
        <w:t>是一个示意性时频谱图。真实系统中的频谱图会受到噪声、信道衰落、频偏、</w:t>
      </w:r>
      <w:r>
        <w:rPr>
          <w:spacing w:val="-1"/>
        </w:rPr>
        <w:t>同步误差和硬件非理想影响，但其基本思想一致：通过把一维信</w:t>
      </w:r>
      <w:r>
        <w:rPr>
          <w:spacing w:val="-2"/>
        </w:rPr>
        <w:t>号映射到二维时频平</w:t>
      </w:r>
      <w:r>
        <w:rPr>
          <w:spacing w:val="1"/>
        </w:rPr>
        <w:t>面，模型可以同时观察局部纹理和全局结构。这也是</w:t>
      </w:r>
      <w:r>
        <w:rPr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>LWM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Spectro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1"/>
        </w:rPr>
        <w:t>选择频谱图作为</w:t>
      </w:r>
      <w:r>
        <w:rPr>
          <w:spacing w:val="-5"/>
        </w:rPr>
        <w:t>输入的重要原因。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1"/>
        <w:spacing w:before="92" w:line="210" w:lineRule="auto"/>
        <w:outlineLvl w:val="1"/>
        <w:rPr>
          <w:rFonts w:ascii="Times New Roman" w:hAnsi="Times New Roman" w:eastAsia="Times New Roman" w:cs="Times New Roman"/>
          <w:sz w:val="28"/>
          <w:szCs w:val="28"/>
        </w:rPr>
      </w:pPr>
      <w:bookmarkStart w:name="bookmark15" w:id="27"/>
      <w:bookmarkEnd w:id="27"/>
      <w:r>
        <w:rPr>
          <w:rFonts w:ascii="Times New Roman" w:hAnsi="Times New Roman" w:eastAsia="Times New Roman" w:cs="Times New Roman"/>
          <w:sz w:val="28"/>
          <w:szCs w:val="28"/>
          <w:spacing w:val="10"/>
        </w:rPr>
        <w:t>4.2    </w:t>
      </w:r>
      <w:r>
        <w:rPr>
          <w:rFonts w:ascii="Times New Roman" w:hAnsi="Times New Roman" w:eastAsia="Times New Roman" w:cs="Times New Roman"/>
          <w:sz w:val="28"/>
          <w:szCs w:val="28"/>
        </w:rPr>
        <w:t>Patch</w:t>
      </w:r>
      <w:r>
        <w:rPr>
          <w:rFonts w:ascii="Times New Roman" w:hAnsi="Times New Roman" w:eastAsia="Times New Roman" w:cs="Times New Roman"/>
          <w:sz w:val="28"/>
          <w:szCs w:val="28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Embedding</w:t>
      </w:r>
      <w:r>
        <w:rPr>
          <w:rFonts w:ascii="SimHei" w:hAnsi="SimHei" w:eastAsia="SimHei" w:cs="SimHei"/>
          <w:sz w:val="28"/>
          <w:szCs w:val="28"/>
          <w:spacing w:val="10"/>
        </w:rPr>
        <w:t>：频谱图如何进入</w:t>
      </w:r>
      <w:r>
        <w:rPr>
          <w:rFonts w:ascii="SimHei" w:hAnsi="SimHei" w:eastAsia="SimHei" w:cs="SimHei"/>
          <w:sz w:val="28"/>
          <w:szCs w:val="28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Transformer</w:t>
      </w:r>
    </w:p>
    <w:p>
      <w:pPr>
        <w:pStyle w:val="BodyText"/>
        <w:ind w:left="1" w:right="119" w:firstLine="480"/>
        <w:spacing w:before="316" w:line="274" w:lineRule="auto"/>
        <w:jc w:val="both"/>
        <w:rPr/>
      </w:pPr>
      <w:r>
        <w:rPr>
          <w:rFonts w:ascii="Times New Roman" w:hAnsi="Times New Roman" w:eastAsia="Times New Roman" w:cs="Times New Roman"/>
        </w:rPr>
        <w:t>Transformer</w:t>
      </w:r>
      <w:r>
        <w:rPr>
          <w:rFonts w:ascii="Times New Roman" w:hAnsi="Times New Roman" w:eastAsia="Times New Roman" w:cs="Times New Roman"/>
          <w:spacing w:val="13"/>
        </w:rPr>
        <w:t xml:space="preserve">  </w:t>
      </w:r>
      <w:r>
        <w:rPr>
          <w:spacing w:val="13"/>
        </w:rPr>
        <w:t>最初被广泛用于自然语言处理，其输入通常是一串 </w:t>
      </w:r>
      <w:r>
        <w:rPr>
          <w:rFonts w:ascii="Times New Roman" w:hAnsi="Times New Roman" w:eastAsia="Times New Roman" w:cs="Times New Roman"/>
        </w:rPr>
        <w:t>token</w:t>
      </w:r>
      <w:r>
        <w:rPr>
          <w:spacing w:val="13"/>
        </w:rPr>
        <w:t>。视觉</w:t>
      </w:r>
      <w:r>
        <w:rPr>
          <w:rFonts w:ascii="Times New Roman" w:hAnsi="Times New Roman" w:eastAsia="Times New Roman" w:cs="Times New Roman"/>
        </w:rPr>
        <w:t>Transformer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6"/>
        </w:rPr>
        <w:t>将图像切分为若干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patch</w:t>
      </w:r>
      <w:r>
        <w:rPr>
          <w:spacing w:val="6"/>
        </w:rPr>
        <w:t>，每个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</w:rPr>
        <w:t>patch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6"/>
        </w:rPr>
        <w:t>映射为一个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</w:rPr>
        <w:t>token</w:t>
      </w:r>
      <w:r>
        <w:rPr>
          <w:spacing w:val="6"/>
        </w:rPr>
        <w:t>，再输入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Trans</w:t>
      </w:r>
      <w:r>
        <w:rPr>
          <w:rFonts w:ascii="Times New Roman" w:hAnsi="Times New Roman" w:eastAsia="Times New Roman" w:cs="Times New Roman"/>
          <w:spacing w:val="6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former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2"/>
        </w:rPr>
        <w:t>编码器</w:t>
      </w:r>
      <w:r>
        <w:rPr>
          <w:rFonts w:ascii="Times New Roman" w:hAnsi="Times New Roman" w:eastAsia="Times New Roman" w:cs="Times New Roman"/>
          <w:sz w:val="15"/>
          <w:szCs w:val="15"/>
          <w:spacing w:val="-2"/>
          <w:position w:val="8"/>
        </w:rPr>
        <w:t>[</w:t>
      </w:r>
      <w:hyperlink w:history="true" w:anchor="bookmark38">
        <w:r>
          <w:rPr>
            <w:rFonts w:ascii="Times New Roman" w:hAnsi="Times New Roman" w:eastAsia="Times New Roman" w:cs="Times New Roman"/>
            <w:sz w:val="15"/>
            <w:szCs w:val="15"/>
            <w:spacing w:val="-2"/>
            <w:position w:val="8"/>
          </w:rPr>
          <w:t>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2"/>
          <w:position w:val="8"/>
        </w:rPr>
        <w:t>] </w:t>
      </w:r>
      <w:r>
        <w:rPr>
          <w:spacing w:val="-2"/>
        </w:rPr>
        <w:t>。</w:t>
      </w:r>
      <w:r>
        <w:rPr>
          <w:rFonts w:ascii="Times New Roman" w:hAnsi="Times New Roman" w:eastAsia="Times New Roman" w:cs="Times New Roman"/>
          <w:spacing w:val="-2"/>
        </w:rPr>
        <w:t>LWM-Spectro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2"/>
        </w:rPr>
        <w:t>采用类似思路处理频谱图：例如将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128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× 128  </w:t>
      </w:r>
      <w:r>
        <w:rPr>
          <w:spacing w:val="-2"/>
        </w:rPr>
        <w:t>的频谱</w:t>
      </w:r>
      <w:r>
        <w:rPr>
          <w:spacing w:val="-1"/>
        </w:rPr>
        <w:t>图切分成多个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× 4</w:t>
      </w:r>
      <w:r>
        <w:rPr>
          <w:rFonts w:ascii="Times New Roman" w:hAnsi="Times New Roman" w:eastAsia="Times New Roman" w:cs="Times New Roman"/>
          <w:spacing w:val="47"/>
        </w:rPr>
        <w:t xml:space="preserve"> </w:t>
      </w:r>
      <w:r>
        <w:rPr>
          <w:spacing w:val="-1"/>
        </w:rPr>
        <w:t>的小块，每个小块经过线性映射后得到固定维度的向量，</w:t>
      </w:r>
      <w:r>
        <w:rPr>
          <w:spacing w:val="-2"/>
        </w:rPr>
        <w:t>并加入</w:t>
      </w:r>
      <w:r>
        <w:rPr>
          <w:spacing w:val="-3"/>
        </w:rPr>
        <w:t>位置编码以保留其在时频平面中的位置。</w:t>
      </w:r>
    </w:p>
    <w:p>
      <w:pPr>
        <w:spacing w:line="274" w:lineRule="auto"/>
        <w:sectPr>
          <w:footerReference w:type="default" r:id="rId22"/>
          <w:pgSz w:w="11906" w:h="16838"/>
          <w:pgMar w:top="1336" w:right="1411" w:bottom="981" w:left="1537" w:header="0" w:footer="767" w:gutter="0"/>
        </w:sectPr>
        <w:rPr/>
      </w:pPr>
    </w:p>
    <w:p>
      <w:pPr>
        <w:spacing w:line="41" w:lineRule="exact"/>
        <w:rPr/>
      </w:pPr>
      <w:r/>
    </w:p>
    <w:tbl>
      <w:tblPr>
        <w:tblStyle w:val="TableNormal"/>
        <w:tblW w:w="1703" w:type="dxa"/>
        <w:tblInd w:w="1201" w:type="dxa"/>
        <w:shd w:val="clear" w:fill="F2F2FF"/>
        <w:tblLayout w:type="fixed"/>
        <w:tblBorders>
          <w:top w:val="single" w:color="B9B9B9" w:sz="2" w:space="0"/>
          <w:left w:val="single" w:color="B9B9B9" w:sz="2" w:space="0"/>
          <w:bottom w:val="single" w:color="B9B9B9" w:sz="2" w:space="0"/>
          <w:right w:val="single" w:color="B9B9B9" w:sz="2" w:space="0"/>
          <w:insideH w:val="single" w:color="B9B9B9" w:sz="2" w:space="0"/>
          <w:insideV w:val="single" w:color="B9B9B9" w:sz="2" w:space="0"/>
        </w:tblBorders>
      </w:tblPr>
      <w:tblGrid>
        <w:gridCol w:w="215"/>
        <w:gridCol w:w="212"/>
        <w:gridCol w:w="212"/>
        <w:gridCol w:w="212"/>
        <w:gridCol w:w="212"/>
        <w:gridCol w:w="212"/>
        <w:gridCol w:w="212"/>
        <w:gridCol w:w="216"/>
      </w:tblGrid>
      <w:tr>
        <w:trPr>
          <w:trHeight w:val="210" w:hRule="atLeast"/>
        </w:trPr>
        <w:tc>
          <w:tcPr>
            <w:shd w:val="clear" w:fill="F2F2FF"/>
            <w:tcW w:w="215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  <w:tcBorders>
              <w:top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  <w:tcBorders>
              <w:top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  <w:tcBorders>
              <w:top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  <w:tcBorders>
              <w:top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  <w:tcBorders>
              <w:top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  <w:tcBorders>
              <w:top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6" w:type="dxa"/>
            <w:vAlign w:val="top"/>
            <w:tcBorders>
              <w:right w:val="single" w:color="000000" w:sz="2" w:space="0"/>
              <w:top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7" w:hRule="atLeast"/>
        </w:trPr>
        <w:tc>
          <w:tcPr>
            <w:shd w:val="clear" w:fill="F2F2FF"/>
            <w:tcW w:w="215" w:type="dxa"/>
            <w:vAlign w:val="top"/>
            <w:tcBorders>
              <w:left w:val="single" w:color="000000" w:sz="2" w:space="0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6" w:type="dxa"/>
            <w:vAlign w:val="top"/>
            <w:tcBorders>
              <w:right w:val="single" w:color="000000" w:sz="2" w:space="0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7" w:hRule="atLeast"/>
        </w:trPr>
        <w:tc>
          <w:tcPr>
            <w:shd w:val="clear" w:fill="F2F2FF"/>
            <w:tcW w:w="215" w:type="dxa"/>
            <w:vAlign w:val="top"/>
            <w:tcBorders>
              <w:left w:val="single" w:color="000000" w:sz="2" w:space="0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6" w:type="dxa"/>
            <w:vAlign w:val="top"/>
            <w:tcBorders>
              <w:right w:val="single" w:color="000000" w:sz="2" w:space="0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7" w:hRule="atLeast"/>
        </w:trPr>
        <w:tc>
          <w:tcPr>
            <w:shd w:val="clear" w:fill="F2F2FF"/>
            <w:tcW w:w="215" w:type="dxa"/>
            <w:vAlign w:val="top"/>
            <w:tcBorders>
              <w:left w:val="single" w:color="000000" w:sz="2" w:space="0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6" w:type="dxa"/>
            <w:vAlign w:val="top"/>
            <w:tcBorders>
              <w:right w:val="single" w:color="000000" w:sz="2" w:space="0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7" w:hRule="atLeast"/>
        </w:trPr>
        <w:tc>
          <w:tcPr>
            <w:shd w:val="clear" w:fill="F2F2FF"/>
            <w:tcW w:w="215" w:type="dxa"/>
            <w:vAlign w:val="top"/>
            <w:tcBorders>
              <w:left w:val="single" w:color="000000" w:sz="2" w:space="0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6" w:type="dxa"/>
            <w:vAlign w:val="top"/>
            <w:tcBorders>
              <w:right w:val="single" w:color="000000" w:sz="2" w:space="0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7" w:hRule="atLeast"/>
        </w:trPr>
        <w:tc>
          <w:tcPr>
            <w:shd w:val="clear" w:fill="F2F2FF"/>
            <w:tcW w:w="215" w:type="dxa"/>
            <w:vAlign w:val="top"/>
            <w:tcBorders>
              <w:left w:val="single" w:color="000000" w:sz="2" w:space="0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6" w:type="dxa"/>
            <w:vAlign w:val="top"/>
            <w:tcBorders>
              <w:right w:val="single" w:color="000000" w:sz="2" w:space="0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7" w:hRule="atLeast"/>
        </w:trPr>
        <w:tc>
          <w:tcPr>
            <w:shd w:val="clear" w:fill="F2F2FF"/>
            <w:tcW w:w="215" w:type="dxa"/>
            <w:vAlign w:val="top"/>
            <w:tcBorders>
              <w:left w:val="single" w:color="000000" w:sz="2" w:space="0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6" w:type="dxa"/>
            <w:vAlign w:val="top"/>
            <w:tcBorders>
              <w:right w:val="single" w:color="000000" w:sz="2" w:space="0"/>
            </w:tcBorders>
          </w:tcPr>
          <w:p>
            <w:pPr>
              <w:spacing w:line="19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1" w:hRule="atLeast"/>
        </w:trPr>
        <w:tc>
          <w:tcPr>
            <w:shd w:val="clear" w:fill="F2F2FF"/>
            <w:tcW w:w="215" w:type="dxa"/>
            <w:vAlign w:val="top"/>
            <w:tcBorders>
              <w:left w:val="single" w:color="000000" w:sz="2" w:space="0"/>
              <w:bottom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  <w:tcBorders>
              <w:bottom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  <w:tcBorders>
              <w:bottom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  <w:tcBorders>
              <w:bottom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  <w:tcBorders>
              <w:bottom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  <w:tcBorders>
              <w:bottom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2" w:type="dxa"/>
            <w:vAlign w:val="top"/>
            <w:tcBorders>
              <w:bottom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shd w:val="clear" w:fill="F2F2FF"/>
            <w:tcW w:w="216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</w:tr>
    </w:tbl>
    <w:p>
      <w:pPr>
        <w:pStyle w:val="BodyText"/>
        <w:ind w:left="1324"/>
        <w:spacing w:before="91" w:line="24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128×128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2"/>
        </w:rPr>
        <w:t>频谱图</w:t>
      </w:r>
    </w:p>
    <w:p>
      <w:pPr>
        <w:spacing w:line="5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37"/>
        <w:spacing w:before="68" w:line="216" w:lineRule="auto"/>
        <w:rPr>
          <w:sz w:val="21"/>
          <w:szCs w:val="21"/>
        </w:rPr>
      </w:pPr>
      <w:bookmarkStart w:name="bookmark54" w:id="28"/>
      <w:bookmarkEnd w:id="28"/>
      <w:r>
        <w:rPr>
          <w:sz w:val="21"/>
          <w:szCs w:val="21"/>
          <w:spacing w:val="-2"/>
        </w:rPr>
        <w:t>切分</w:t>
      </w:r>
    </w:p>
    <w:p>
      <w:pPr>
        <w:spacing w:line="86" w:lineRule="exact"/>
        <w:rPr/>
      </w:pPr>
      <w:r>
        <w:rPr>
          <w:position w:val="-1"/>
        </w:rPr>
        <w:drawing>
          <wp:inline distT="0" distB="0" distL="0" distR="0">
            <wp:extent cx="416203" cy="55129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203" cy="5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4"/>
        <w:spacing w:before="239" w:line="1340" w:lineRule="exact"/>
        <w:rPr/>
      </w:pPr>
      <w:r>
        <w:rPr>
          <w:position w:val="-26"/>
        </w:rPr>
        <w:drawing>
          <wp:inline distT="0" distB="0" distL="0" distR="0">
            <wp:extent cx="581070" cy="851068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070" cy="85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59" w:line="221" w:lineRule="auto"/>
        <w:jc w:val="right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Patch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23"/>
        </w:rPr>
        <w:t>序列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972"/>
        <w:spacing w:before="239" w:line="206" w:lineRule="exact"/>
        <w:rPr/>
      </w:pPr>
      <w:r>
        <w:rPr>
          <w:position w:val="-4"/>
        </w:rPr>
        <w:drawing>
          <wp:inline distT="0" distB="0" distL="0" distR="0">
            <wp:extent cx="797069" cy="131059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069" cy="13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line="185" w:lineRule="auto"/>
        <w:rPr>
          <w:sz w:val="21"/>
          <w:szCs w:val="21"/>
        </w:rPr>
      </w:pPr>
      <w:r>
        <w:rPr>
          <w:sz w:val="21"/>
          <w:szCs w:val="21"/>
          <w:u w:val="single" w:color="auto"/>
          <w:spacing w:val="-3"/>
        </w:rPr>
        <w:t>线性映</w:t>
      </w:r>
      <w:r>
        <w:rPr>
          <w:sz w:val="21"/>
          <w:szCs w:val="21"/>
          <w:spacing w:val="-3"/>
        </w:rPr>
        <w:t>射</w:t>
      </w:r>
    </w:p>
    <w:p>
      <w:pPr>
        <w:ind w:left="617"/>
        <w:spacing w:before="35" w:line="87" w:lineRule="exact"/>
        <w:rPr/>
      </w:pPr>
      <w:r>
        <w:rPr>
          <w:position w:val="-2"/>
        </w:rPr>
        <w:drawing>
          <wp:inline distT="0" distB="0" distL="0" distR="0">
            <wp:extent cx="67701" cy="5512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701" cy="5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72"/>
        <w:spacing w:before="151" w:line="206" w:lineRule="exact"/>
        <w:rPr/>
      </w:pPr>
      <w:r>
        <w:rPr>
          <w:position w:val="-4"/>
        </w:rPr>
        <w:drawing>
          <wp:inline distT="0" distB="0" distL="0" distR="0">
            <wp:extent cx="797069" cy="131059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069" cy="13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72"/>
        <w:spacing w:before="77" w:line="206" w:lineRule="exact"/>
        <w:rPr/>
      </w:pPr>
      <w:r>
        <w:rPr>
          <w:position w:val="-4"/>
        </w:rPr>
        <w:drawing>
          <wp:inline distT="0" distB="0" distL="0" distR="0">
            <wp:extent cx="797069" cy="131058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069" cy="13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58"/>
        <w:spacing w:before="259" w:line="220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Token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+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7"/>
        </w:rPr>
        <w:t>位置编码</w:t>
      </w:r>
    </w:p>
    <w:p>
      <w:pPr>
        <w:spacing w:line="220" w:lineRule="auto"/>
        <w:sectPr>
          <w:footerReference w:type="default" r:id="rId25"/>
          <w:pgSz w:w="11906" w:h="16838"/>
          <w:pgMar w:top="1375" w:right="1410" w:bottom="981" w:left="1538" w:header="0" w:footer="765" w:gutter="0"/>
          <w:cols w:equalWidth="0" w:num="4">
            <w:col w:w="3031" w:space="100"/>
            <w:col w:w="760" w:space="100"/>
            <w:col w:w="1013" w:space="100"/>
            <w:col w:w="3855" w:space="0"/>
          </w:cols>
        </w:sectPr>
        <w:rPr>
          <w:sz w:val="21"/>
          <w:szCs w:val="21"/>
        </w:rPr>
      </w:pPr>
    </w:p>
    <w:p>
      <w:pPr>
        <w:pStyle w:val="BodyText"/>
        <w:ind w:left="2521"/>
        <w:spacing w:before="240" w:line="210" w:lineRule="auto"/>
        <w:rPr>
          <w:sz w:val="21"/>
          <w:szCs w:val="21"/>
        </w:rPr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3857123</wp:posOffset>
            </wp:positionH>
            <wp:positionV relativeFrom="paragraph">
              <wp:posOffset>-1014246</wp:posOffset>
            </wp:positionV>
            <wp:extent cx="797069" cy="131059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069" cy="131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3857123</wp:posOffset>
            </wp:positionH>
            <wp:positionV relativeFrom="paragraph">
              <wp:posOffset>-834243</wp:posOffset>
            </wp:positionV>
            <wp:extent cx="797069" cy="131058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069" cy="131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spacing w:val="5"/>
        </w:rPr>
        <w:t>图</w:t>
      </w:r>
      <w:r>
        <w:rPr>
          <w:sz w:val="21"/>
          <w:szCs w:val="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8    </w:t>
      </w:r>
      <w:r>
        <w:rPr>
          <w:sz w:val="21"/>
          <w:szCs w:val="21"/>
          <w:spacing w:val="5"/>
        </w:rPr>
        <w:t>频谱图</w:t>
      </w:r>
      <w:r>
        <w:rPr>
          <w:sz w:val="21"/>
          <w:szCs w:val="21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Patch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Embedding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原理示意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2" w:firstLine="502"/>
        <w:spacing w:before="78" w:line="278" w:lineRule="auto"/>
        <w:jc w:val="both"/>
        <w:rPr/>
      </w:pPr>
      <w:r>
        <w:rPr/>
        <w:t>图</w:t>
      </w:r>
      <w:hyperlink w:history="true" w:anchor="bookmark54">
        <w:r>
          <w:rPr>
            <w:rFonts w:ascii="Times New Roman" w:hAnsi="Times New Roman" w:eastAsia="Times New Roman" w:cs="Times New Roman"/>
          </w:rPr>
          <w:t>8</w:t>
        </w:r>
      </w:hyperlink>
      <w:r>
        <w:rPr/>
        <w:t>展示了频谱图进入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Transformer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/>
        <w:t>前的转换过程。</w:t>
      </w:r>
      <w:r>
        <w:rPr>
          <w:rFonts w:ascii="Times New Roman" w:hAnsi="Times New Roman" w:eastAsia="Times New Roman" w:cs="Times New Roman"/>
        </w:rPr>
        <w:t>Patch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/>
        <w:t>大小的选择会影响</w:t>
      </w:r>
      <w:r>
        <w:rPr>
          <w:spacing w:val="-1"/>
        </w:rPr>
        <w:t>模型</w:t>
      </w:r>
      <w:r>
        <w:rPr>
          <w:spacing w:val="1"/>
        </w:rPr>
        <w:t>性能和计算复杂度。</w:t>
      </w:r>
      <w:r>
        <w:rPr>
          <w:rFonts w:ascii="Times New Roman" w:hAnsi="Times New Roman" w:eastAsia="Times New Roman" w:cs="Times New Roman"/>
        </w:rPr>
        <w:t>Patch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1"/>
        </w:rPr>
        <w:t>过大时，序列长度较短、计算效率较高，但可能丢失子载</w:t>
      </w:r>
      <w:r>
        <w:rPr>
          <w:spacing w:val="-1"/>
        </w:rPr>
        <w:t>波边界和窄带干扰等细节；</w:t>
      </w:r>
      <w:r>
        <w:rPr>
          <w:rFonts w:ascii="Times New Roman" w:hAnsi="Times New Roman" w:eastAsia="Times New Roman" w:cs="Times New Roman"/>
          <w:spacing w:val="-1"/>
        </w:rPr>
        <w:t>Patch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-1"/>
        </w:rPr>
        <w:t>过小时，局部结构保留更充分，但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token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数量增加，</w:t>
      </w:r>
      <w:r>
        <w:rPr>
          <w:spacing w:val="1"/>
        </w:rPr>
        <w:t>自注意力计算开销上升。因此，在频谱图建模中，</w:t>
      </w:r>
      <w:r>
        <w:rPr>
          <w:rFonts w:ascii="Times New Roman" w:hAnsi="Times New Roman" w:eastAsia="Times New Roman" w:cs="Times New Roman"/>
        </w:rPr>
        <w:t>Patch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1"/>
        </w:rPr>
        <w:t>大小需要在频率分辨率、时</w:t>
      </w:r>
      <w:r>
        <w:rPr>
          <w:spacing w:val="-3"/>
        </w:rPr>
        <w:t>间分辨率和计算成本之间折中。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spacing w:before="9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16" w:id="29"/>
      <w:bookmarkEnd w:id="29"/>
      <w:r>
        <w:rPr>
          <w:rFonts w:ascii="Times New Roman" w:hAnsi="Times New Roman" w:eastAsia="Times New Roman" w:cs="Times New Roman"/>
          <w:sz w:val="28"/>
          <w:szCs w:val="28"/>
          <w:spacing w:val="2"/>
        </w:rPr>
        <w:t>4.3    </w:t>
      </w:r>
      <w:r>
        <w:rPr>
          <w:rFonts w:ascii="Times New Roman" w:hAnsi="Times New Roman" w:eastAsia="Times New Roman" w:cs="Times New Roman"/>
          <w:sz w:val="28"/>
          <w:szCs w:val="28"/>
        </w:rPr>
        <w:t>Transformer</w:t>
      </w:r>
      <w:r>
        <w:rPr>
          <w:rFonts w:ascii="Times New Roman" w:hAnsi="Times New Roman" w:eastAsia="Times New Roman" w:cs="Times New Roman"/>
          <w:sz w:val="28"/>
          <w:szCs w:val="28"/>
          <w:spacing w:val="40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2"/>
        </w:rPr>
        <w:t>编码器：学习全局频谱结构</w:t>
      </w:r>
    </w:p>
    <w:p>
      <w:pPr>
        <w:pStyle w:val="BodyText"/>
        <w:ind w:left="2" w:firstLine="478"/>
        <w:spacing w:before="297" w:line="278" w:lineRule="auto"/>
        <w:jc w:val="both"/>
        <w:rPr/>
      </w:pPr>
      <w:r>
        <w:rPr>
          <w:rFonts w:ascii="Times New Roman" w:hAnsi="Times New Roman" w:eastAsia="Times New Roman" w:cs="Times New Roman"/>
        </w:rPr>
        <w:t>Transformer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3"/>
        </w:rPr>
        <w:t>编码器的核心是自注意力机制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8"/>
        </w:rPr>
        <w:t>[</w:t>
      </w:r>
      <w:hyperlink w:history="true" w:anchor="bookmark45">
        <w:r>
          <w:rPr>
            <w:rFonts w:ascii="Times New Roman" w:hAnsi="Times New Roman" w:eastAsia="Times New Roman" w:cs="Times New Roman"/>
            <w:sz w:val="15"/>
            <w:szCs w:val="15"/>
            <w:spacing w:val="3"/>
            <w:position w:val="8"/>
          </w:rPr>
          <w:t>6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8"/>
        </w:rPr>
        <w:t>]</w:t>
      </w:r>
      <w:r>
        <w:rPr>
          <w:spacing w:val="3"/>
        </w:rPr>
        <w:t>。对于频谱图而言，</w:t>
      </w:r>
      <w:r>
        <w:rPr>
          <w:spacing w:val="-63"/>
        </w:rPr>
        <w:t xml:space="preserve"> </w:t>
      </w:r>
      <w:r>
        <w:rPr>
          <w:spacing w:val="3"/>
        </w:rPr>
        <w:t>自注意力的意</w:t>
      </w:r>
      <w:r>
        <w:rPr>
          <w:spacing w:val="2"/>
        </w:rPr>
        <w:t>义在于：模型不仅可以观察某个局部时间片或频率区域，还可以建模不同频率区</w:t>
      </w:r>
      <w:r>
        <w:rPr>
          <w:spacing w:val="1"/>
        </w:rPr>
        <w:t>域、</w:t>
      </w:r>
      <w:r>
        <w:rPr>
          <w:spacing w:val="4"/>
        </w:rPr>
        <w:t>不同时间位置之间的关系。</w:t>
      </w:r>
      <w:r>
        <w:rPr>
          <w:rFonts w:ascii="Times New Roman" w:hAnsi="Times New Roman" w:eastAsia="Times New Roman" w:cs="Times New Roman"/>
        </w:rPr>
        <w:t>OFDM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4"/>
        </w:rPr>
        <w:t>信号中多个子载波并</w:t>
      </w:r>
      <w:r>
        <w:rPr>
          <w:spacing w:val="3"/>
        </w:rPr>
        <w:t>非孤立存在，导频、数据子</w:t>
      </w:r>
      <w:r>
        <w:rPr>
          <w:spacing w:val="-6"/>
        </w:rPr>
        <w:t>载波、循环前缀和保护带共同形成协议结构。若只依赖局部卷积，</w:t>
      </w:r>
      <w:r>
        <w:rPr>
          <w:spacing w:val="54"/>
        </w:rPr>
        <w:t xml:space="preserve"> </w:t>
      </w:r>
      <w:r>
        <w:rPr>
          <w:spacing w:val="-6"/>
        </w:rPr>
        <w:t>模型可能更关注局</w:t>
      </w:r>
      <w:r>
        <w:rPr>
          <w:spacing w:val="-2"/>
        </w:rPr>
        <w:t>部纹理；而自注意力能够帮助模型捕捉更长范围的结构关联。</w:t>
      </w:r>
    </w:p>
    <w:p>
      <w:pPr>
        <w:pStyle w:val="BodyText"/>
        <w:ind w:left="1" w:right="119" w:firstLine="479"/>
        <w:spacing w:before="78" w:line="277" w:lineRule="auto"/>
        <w:jc w:val="both"/>
        <w:rPr/>
      </w:pPr>
      <w:r>
        <w:rPr>
          <w:spacing w:val="4"/>
        </w:rPr>
        <w:t>在 </w:t>
      </w:r>
      <w:r>
        <w:rPr>
          <w:rFonts w:ascii="Times New Roman" w:hAnsi="Times New Roman" w:eastAsia="Times New Roman" w:cs="Times New Roman"/>
        </w:rPr>
        <w:t>LWM</w:t>
      </w:r>
      <w:r>
        <w:rPr>
          <w:rFonts w:ascii="Times New Roman" w:hAnsi="Times New Roman" w:eastAsia="Times New Roman" w:cs="Times New Roman"/>
          <w:spacing w:val="4"/>
        </w:rPr>
        <w:t>-</w:t>
      </w:r>
      <w:r>
        <w:rPr>
          <w:rFonts w:ascii="Times New Roman" w:hAnsi="Times New Roman" w:eastAsia="Times New Roman" w:cs="Times New Roman"/>
        </w:rPr>
        <w:t>Spectro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4"/>
        </w:rPr>
        <w:t>中，多层 </w:t>
      </w:r>
      <w:r>
        <w:rPr>
          <w:rFonts w:ascii="Times New Roman" w:hAnsi="Times New Roman" w:eastAsia="Times New Roman" w:cs="Times New Roman"/>
        </w:rPr>
        <w:t>Transformer</w:t>
      </w:r>
      <w:r>
        <w:rPr>
          <w:rFonts w:ascii="Times New Roman" w:hAnsi="Times New Roman" w:eastAsia="Times New Roman" w:cs="Times New Roman"/>
          <w:spacing w:val="58"/>
        </w:rPr>
        <w:t xml:space="preserve"> </w:t>
      </w:r>
      <w:r>
        <w:rPr>
          <w:spacing w:val="4"/>
        </w:rPr>
        <w:t>编码器将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</w:rPr>
        <w:t>patch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</w:rPr>
        <w:t>token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4"/>
        </w:rPr>
        <w:t>逐层转换为更抽</w:t>
      </w:r>
      <w:r>
        <w:rPr>
          <w:spacing w:val="-6"/>
        </w:rPr>
        <w:t>象的频谱表征。浅层可能关注局部边界、能量变化和纹理；</w:t>
      </w:r>
      <w:r>
        <w:rPr>
          <w:spacing w:val="55"/>
        </w:rPr>
        <w:t xml:space="preserve"> </w:t>
      </w:r>
      <w:r>
        <w:rPr>
          <w:spacing w:val="-6"/>
        </w:rPr>
        <w:t>深层则可能关注协议级结</w:t>
      </w:r>
      <w:r>
        <w:rPr>
          <w:spacing w:val="-6"/>
        </w:rPr>
        <w:t>构、噪声模式和全局功率分布。最终，</w:t>
      </w:r>
      <w:r>
        <w:rPr>
          <w:spacing w:val="55"/>
        </w:rPr>
        <w:t xml:space="preserve"> </w:t>
      </w:r>
      <w:r>
        <w:rPr>
          <w:spacing w:val="-6"/>
        </w:rPr>
        <w:t>模型可以通过池化得到一个固定长度的特征向</w:t>
      </w:r>
      <w:bookmarkStart w:name="bookmark55" w:id="30"/>
      <w:bookmarkEnd w:id="30"/>
      <w:r>
        <w:rPr>
          <w:spacing w:val="-2"/>
        </w:rPr>
        <w:t>量，用于协议分类、调制识别或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SNR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2"/>
        </w:rPr>
        <w:t>估计等下游任务。</w:t>
      </w:r>
    </w:p>
    <w:p>
      <w:pPr>
        <w:ind w:left="2724"/>
        <w:spacing w:before="252" w:line="19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drawing>
          <wp:anchor distT="0" distB="0" distL="0" distR="0" simplePos="0" relativeHeight="251716608" behindDoc="1" locked="0" layoutInCell="1" allowOverlap="1">
            <wp:simplePos x="0" y="0"/>
            <wp:positionH relativeFrom="column">
              <wp:posOffset>1442769</wp:posOffset>
            </wp:positionH>
            <wp:positionV relativeFrom="paragraph">
              <wp:posOffset>108455</wp:posOffset>
            </wp:positionV>
            <wp:extent cx="2720876" cy="103770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0876" cy="1037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Patch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Tokens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+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Position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>Embedding</w:t>
      </w:r>
    </w:p>
    <w:p>
      <w:pPr>
        <w:spacing w:line="322" w:lineRule="auto"/>
        <w:rPr>
          <w:rFonts w:ascii="Arial"/>
          <w:sz w:val="21"/>
        </w:rPr>
      </w:pPr>
      <w:r>
        <w:pict>
          <v:shape id="_x0000_s70" style="position:absolute;margin-left:117.987pt;margin-top:17.1627pt;mso-position-vertical-relative:text;mso-position-horizontal-relative:text;width:205.9pt;height:0.4pt;z-index:251722752;" filled="false" strokecolor="#000000" strokeweight="0.40pt" coordsize="4117,8" coordorigin="0,0" path="m4117,3l0,3e">
            <v:stroke joinstyle="miter" miterlimit="10"/>
          </v:shape>
        </w:pict>
      </w:r>
      <w:r/>
    </w:p>
    <w:p>
      <w:pPr>
        <w:pStyle w:val="BodyText"/>
        <w:ind w:left="2363"/>
        <w:spacing w:before="70" w:line="21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Transformer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Encoder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Layer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1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-26"/>
        </w:rPr>
        <w:t xml:space="preserve"> </w:t>
      </w:r>
      <w:r>
        <w:rPr>
          <w:sz w:val="21"/>
          <w:szCs w:val="21"/>
          <w:u w:val="single" w:color="auto"/>
          <w:spacing w:val="5"/>
        </w:rPr>
        <w:t>：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MSA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+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FFN</w:t>
      </w:r>
    </w:p>
    <w:p>
      <w:pPr>
        <w:ind w:left="2355"/>
        <w:spacing w:before="130"/>
        <w:tabs>
          <w:tab w:val="left" w:pos="6472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2363"/>
        <w:spacing w:before="6" w:line="21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Transformer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Encoder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Layer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-26"/>
        </w:rPr>
        <w:t xml:space="preserve"> </w:t>
      </w:r>
      <w:r>
        <w:rPr>
          <w:sz w:val="21"/>
          <w:szCs w:val="21"/>
          <w:u w:val="single" w:color="auto"/>
          <w:spacing w:val="5"/>
        </w:rPr>
        <w:t>：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MSA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+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FFN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4403"/>
        <w:spacing w:before="61" w:line="6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.</w:t>
      </w:r>
    </w:p>
    <w:p>
      <w:pPr>
        <w:ind w:left="4403"/>
        <w:spacing w:before="14" w:line="6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-1"/>
        </w:rPr>
        <w:t>.</w:t>
      </w:r>
    </w:p>
    <w:p>
      <w:pPr>
        <w:ind w:left="4403"/>
        <w:spacing w:before="15" w:line="22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72" style="position:absolute;margin-left:114.163pt;margin-top:-1.75848pt;mso-position-vertical-relative:text;mso-position-horizontal-relative:text;width:213.15pt;height:14.1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4242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auto"/>
                    </w:rPr>
                    <w:tab/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</w:rPr>
        <w:t>.</w:t>
      </w:r>
    </w:p>
    <w:p>
      <w:pPr>
        <w:pStyle w:val="BodyText"/>
        <w:ind w:left="3162" w:right="2431" w:hanging="851"/>
        <w:spacing w:before="195" w:line="550" w:lineRule="auto"/>
        <w:rPr>
          <w:sz w:val="21"/>
          <w:szCs w:val="21"/>
        </w:rPr>
      </w:pPr>
      <w:r>
        <w:pict>
          <v:shape id="_x0000_s74" style="position:absolute;margin-left:106.065pt;margin-top:68.9649pt;mso-position-vertical-relative:text;mso-position-horizontal-relative:text;width:229.75pt;height:0.4pt;z-index:251721728;" filled="false" strokecolor="#000000" strokeweight="0.40pt" coordsize="4595,8" coordorigin="0,0" path="m4594,3l0,3e">
            <v:stroke joinstyle="miter" miterlimit="10"/>
          </v:shape>
        </w:pict>
      </w:r>
      <w:r>
        <w:drawing>
          <wp:anchor distT="0" distB="0" distL="0" distR="0" simplePos="0" relativeHeight="251717632" behindDoc="1" locked="0" layoutInCell="1" allowOverlap="1">
            <wp:simplePos x="0" y="0"/>
            <wp:positionH relativeFrom="column">
              <wp:posOffset>1291348</wp:posOffset>
            </wp:positionH>
            <wp:positionV relativeFrom="paragraph">
              <wp:posOffset>28495</wp:posOffset>
            </wp:positionV>
            <wp:extent cx="3023717" cy="1093686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3717" cy="109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Transformer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Encoder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Layer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-26"/>
        </w:rPr>
        <w:t xml:space="preserve"> </w:t>
      </w:r>
      <w:r>
        <w:rPr>
          <w:sz w:val="21"/>
          <w:szCs w:val="21"/>
          <w:u w:val="single" w:color="auto"/>
          <w:spacing w:val="5"/>
        </w:rPr>
        <w:t>：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MSA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+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5"/>
        </w:rPr>
        <w:t>FFN</w:t>
      </w:r>
      <w:r>
        <w:rPr>
          <w:sz w:val="21"/>
          <w:szCs w:val="21"/>
          <w:spacing w:val="-1"/>
        </w:rPr>
        <w:t>全局池化得到频谱表征向量</w:t>
      </w:r>
    </w:p>
    <w:p>
      <w:pPr>
        <w:pStyle w:val="BodyText"/>
        <w:ind w:left="2128"/>
        <w:spacing w:before="5" w:line="238" w:lineRule="auto"/>
        <w:rPr>
          <w:sz w:val="21"/>
          <w:szCs w:val="21"/>
        </w:rPr>
      </w:pPr>
      <w:r>
        <w:rPr>
          <w:sz w:val="21"/>
          <w:szCs w:val="21"/>
          <w:u w:val="single" w:color="auto"/>
          <w:spacing w:val="2"/>
        </w:rPr>
        <w:t>分类头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2"/>
        </w:rPr>
        <w:t>/</w:t>
      </w:r>
      <w:r>
        <w:rPr>
          <w:sz w:val="21"/>
          <w:szCs w:val="21"/>
          <w:u w:val="single" w:color="auto"/>
          <w:spacing w:val="2"/>
        </w:rPr>
        <w:t>回归头：协议识别、调制分类、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</w:rPr>
        <w:t>SNR</w:t>
      </w:r>
      <w:r>
        <w:rPr>
          <w:rFonts w:ascii="Times New Roman" w:hAnsi="Times New Roman" w:eastAsia="Times New Roman" w:cs="Times New Roman"/>
          <w:sz w:val="21"/>
          <w:szCs w:val="21"/>
          <w:u w:val="single" w:color="auto"/>
          <w:spacing w:val="36"/>
          <w:w w:val="101"/>
        </w:rPr>
        <w:t xml:space="preserve"> </w:t>
      </w:r>
      <w:r>
        <w:rPr>
          <w:sz w:val="21"/>
          <w:szCs w:val="21"/>
          <w:u w:val="single" w:color="auto"/>
          <w:spacing w:val="2"/>
        </w:rPr>
        <w:t>估计</w:t>
      </w:r>
    </w:p>
    <w:p>
      <w:pPr>
        <w:pStyle w:val="BodyText"/>
        <w:ind w:left="2735"/>
        <w:spacing w:before="285" w:line="194" w:lineRule="auto"/>
        <w:rPr>
          <w:sz w:val="21"/>
          <w:szCs w:val="21"/>
        </w:rPr>
      </w:pPr>
      <w:r>
        <w:rPr>
          <w:sz w:val="21"/>
          <w:szCs w:val="21"/>
        </w:rPr>
        <w:t>图</w:t>
      </w:r>
      <w:r>
        <w:rPr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9    LWM-Spectro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编码器结构示意</w:t>
      </w:r>
    </w:p>
    <w:p>
      <w:pPr>
        <w:spacing w:line="194" w:lineRule="auto"/>
        <w:sectPr>
          <w:type w:val="continuous"/>
          <w:pgSz w:w="11906" w:h="16838"/>
          <w:pgMar w:top="1375" w:right="1410" w:bottom="981" w:left="1538" w:header="0" w:footer="765" w:gutter="0"/>
          <w:cols w:equalWidth="0" w:num="1">
            <w:col w:w="8957" w:space="0"/>
          </w:cols>
        </w:sectPr>
        <w:rPr>
          <w:sz w:val="21"/>
          <w:szCs w:val="21"/>
        </w:rPr>
      </w:pPr>
    </w:p>
    <w:p>
      <w:pPr>
        <w:pStyle w:val="BodyText"/>
        <w:ind w:left="2" w:right="119" w:firstLine="503"/>
        <w:spacing w:before="48" w:line="276" w:lineRule="auto"/>
        <w:jc w:val="both"/>
        <w:rPr/>
      </w:pPr>
      <w:bookmarkStart w:name="bookmark56" w:id="31"/>
      <w:bookmarkEnd w:id="31"/>
      <w:r>
        <w:rPr>
          <w:spacing w:val="1"/>
        </w:rPr>
        <w:t>图</w:t>
      </w:r>
      <w:hyperlink w:history="true" w:anchor="bookmark55">
        <w:r>
          <w:rPr>
            <w:rFonts w:ascii="Times New Roman" w:hAnsi="Times New Roman" w:eastAsia="Times New Roman" w:cs="Times New Roman"/>
            <w:spacing w:val="1"/>
          </w:rPr>
          <w:t>9</w:t>
        </w:r>
      </w:hyperlink>
      <w:r>
        <w:rPr>
          <w:spacing w:val="1"/>
        </w:rPr>
        <w:t>给出了简化的编码流程。这里不需要像实验报告那样详细展开每层参数，而</w:t>
      </w:r>
      <w:r>
        <w:rPr>
          <w:spacing w:val="4"/>
        </w:rPr>
        <w:t>应关注其工程意义：</w:t>
      </w:r>
      <w:r>
        <w:rPr>
          <w:rFonts w:ascii="Times New Roman" w:hAnsi="Times New Roman" w:eastAsia="Times New Roman" w:cs="Times New Roman"/>
        </w:rPr>
        <w:t>Transformer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4"/>
        </w:rPr>
        <w:t>提供了从局部频谱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>patch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4"/>
        </w:rPr>
        <w:t>到全局频谱理解</w:t>
      </w:r>
      <w:r>
        <w:rPr>
          <w:spacing w:val="3"/>
        </w:rPr>
        <w:t>的建模能</w:t>
      </w:r>
      <w:r>
        <w:rPr>
          <w:spacing w:val="-2"/>
        </w:rPr>
        <w:t>力，使模型能够从复杂时频纹理中提取适合多任务迁移的表示。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before="9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17" w:id="32"/>
      <w:bookmarkEnd w:id="32"/>
      <w:r>
        <w:rPr>
          <w:rFonts w:ascii="Times New Roman" w:hAnsi="Times New Roman" w:eastAsia="Times New Roman" w:cs="Times New Roman"/>
          <w:sz w:val="28"/>
          <w:szCs w:val="28"/>
          <w:spacing w:val="-3"/>
        </w:rPr>
        <w:t>4.4</w:t>
      </w:r>
      <w:r>
        <w:rPr>
          <w:rFonts w:ascii="Times New Roman" w:hAnsi="Times New Roman" w:eastAsia="Times New Roman" w:cs="Times New Roman"/>
          <w:sz w:val="28"/>
          <w:szCs w:val="28"/>
          <w:spacing w:val="12"/>
        </w:rPr>
        <w:t xml:space="preserve">    </w:t>
      </w:r>
      <w:r>
        <w:rPr>
          <w:rFonts w:ascii="SimHei" w:hAnsi="SimHei" w:eastAsia="SimHei" w:cs="SimHei"/>
          <w:sz w:val="28"/>
          <w:szCs w:val="28"/>
          <w:spacing w:val="-3"/>
        </w:rPr>
        <w:t>自监督预训练：降低人工标注依赖</w:t>
      </w:r>
    </w:p>
    <w:p>
      <w:pPr>
        <w:pStyle w:val="BodyText"/>
        <w:ind w:left="2" w:right="119" w:firstLine="481"/>
        <w:spacing w:before="298" w:line="278" w:lineRule="auto"/>
        <w:jc w:val="both"/>
        <w:rPr/>
      </w:pPr>
      <w:r>
        <w:rPr>
          <w:spacing w:val="-1"/>
        </w:rPr>
        <w:t>无线基础模型的关键不只是模型结构，更重要的</w:t>
      </w:r>
      <w:r>
        <w:rPr>
          <w:spacing w:val="-2"/>
        </w:rPr>
        <w:t>是训练范式。传统深度学习通常</w:t>
      </w:r>
      <w:r>
        <w:rPr>
          <w:spacing w:val="-1"/>
        </w:rPr>
        <w:t>依赖大量人工标签，例如每段信号对应某个调制类别或协议类</w:t>
      </w:r>
      <w:r>
        <w:rPr>
          <w:spacing w:val="-2"/>
        </w:rPr>
        <w:t>型。但真实无线数据标</w:t>
      </w:r>
      <w:r>
        <w:rPr>
          <w:spacing w:val="-1"/>
        </w:rPr>
        <w:t>注成本高，且很多场景无法提前获得完整标签。自监督预训练</w:t>
      </w:r>
      <w:r>
        <w:rPr>
          <w:spacing w:val="-2"/>
        </w:rPr>
        <w:t>试图利用未标注数据本</w:t>
      </w:r>
      <w:r>
        <w:rPr>
          <w:spacing w:val="-2"/>
        </w:rPr>
        <w:t>身构造训练任务，让模型在没有人工标签的情况下学习通用表征。</w:t>
      </w:r>
    </w:p>
    <w:p>
      <w:pPr>
        <w:pStyle w:val="BodyText"/>
        <w:ind w:right="119" w:firstLine="483"/>
        <w:spacing w:before="81" w:line="273" w:lineRule="auto"/>
        <w:jc w:val="both"/>
        <w:rPr/>
      </w:pPr>
      <w:r>
        <w:pict>
          <v:shape id="_x0000_s76" style="position:absolute;margin-left:144.451pt;margin-top:101.598pt;mso-position-vertical-relative:text;mso-position-horizontal-relative:text;width:64.8pt;height:64.8pt;z-index:251726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50" w:type="dxa"/>
                    <w:tblInd w:w="22" w:type="dxa"/>
                    <w:shd w:val="clear" w:fill="DFDFDF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1250"/>
                  </w:tblGrid>
                  <w:tr>
                    <w:trPr>
                      <w:trHeight w:val="1245" w:hRule="atLeast"/>
                    </w:trPr>
                    <w:tc>
                      <w:tcPr>
                        <w:shd w:val="clear" w:fill="DFDFDF"/>
                        <w:tcW w:w="1250" w:type="dxa"/>
                        <w:vAlign w:val="top"/>
                      </w:tcPr>
                      <w:p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53" w:right="141" w:firstLine="69"/>
                          <w:spacing w:before="69" w:line="292" w:lineRule="auto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5"/>
                          </w:rPr>
                          <w:t>随机遮蔽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11"/>
                          </w:rPr>
                          <w:t>70%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  <w:t>patch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78" style="position:absolute;margin-left:56.5753pt;margin-top:101.598pt;mso-position-vertical-relative:text;mso-position-horizontal-relative:text;width:64.8pt;height:64.8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50" w:type="dxa"/>
                    <w:tblInd w:w="22" w:type="dxa"/>
                    <w:shd w:val="clear" w:fill="EBEBFF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1250"/>
                  </w:tblGrid>
                  <w:tr>
                    <w:trPr>
                      <w:trHeight w:val="1245" w:hRule="atLeast"/>
                    </w:trPr>
                    <w:tc>
                      <w:tcPr>
                        <w:shd w:val="clear" w:fill="EBEBFF"/>
                        <w:tcW w:w="1250" w:type="dxa"/>
                        <w:vAlign w:val="top"/>
                      </w:tcPr>
                      <w:p>
                        <w:pPr>
                          <w:spacing w:line="29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25"/>
                          <w:spacing w:before="69" w:line="22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4"/>
                          </w:rPr>
                          <w:t>原始</w:t>
                        </w:r>
                      </w:p>
                      <w:p>
                        <w:pPr>
                          <w:pStyle w:val="TableText"/>
                          <w:ind w:left="316"/>
                          <w:spacing w:before="63" w:line="221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3"/>
                          </w:rPr>
                          <w:t>频谱图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1528275</wp:posOffset>
            </wp:positionH>
            <wp:positionV relativeFrom="paragraph">
              <wp:posOffset>1673958</wp:posOffset>
            </wp:positionV>
            <wp:extent cx="303139" cy="55129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139" cy="55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2644291</wp:posOffset>
            </wp:positionH>
            <wp:positionV relativeFrom="paragraph">
              <wp:posOffset>1673958</wp:posOffset>
            </wp:positionV>
            <wp:extent cx="303134" cy="55129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134" cy="55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  <w:t>LWM</w:t>
      </w:r>
      <w:r>
        <w:rPr>
          <w:rFonts w:ascii="Times New Roman" w:hAnsi="Times New Roman" w:eastAsia="Times New Roman" w:cs="Times New Roman"/>
          <w:spacing w:val="4"/>
        </w:rPr>
        <w:t>-</w:t>
      </w:r>
      <w:r>
        <w:rPr>
          <w:rFonts w:ascii="Times New Roman" w:hAnsi="Times New Roman" w:eastAsia="Times New Roman" w:cs="Times New Roman"/>
        </w:rPr>
        <w:t>Spectro</w:t>
      </w:r>
      <w:r>
        <w:rPr>
          <w:rFonts w:ascii="Times New Roman" w:hAnsi="Times New Roman" w:eastAsia="Times New Roman" w:cs="Times New Roman"/>
          <w:spacing w:val="4"/>
        </w:rPr>
        <w:t xml:space="preserve">  </w:t>
      </w:r>
      <w:r>
        <w:rPr>
          <w:spacing w:val="4"/>
        </w:rPr>
        <w:t>中可采用的一个典型策略是掩码频谱建</w:t>
      </w:r>
      <w:r>
        <w:rPr>
          <w:spacing w:val="3"/>
        </w:rPr>
        <w:t>模。其思想类似自然语言</w:t>
      </w:r>
      <w:r>
        <w:rPr/>
        <w:t>处理中的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</w:rPr>
        <w:t>BERT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/>
        <w:t>和视觉领域的掩码自编码器</w:t>
      </w:r>
      <w:r>
        <w:rPr>
          <w:rFonts w:ascii="Times New Roman" w:hAnsi="Times New Roman" w:eastAsia="Times New Roman" w:cs="Times New Roman"/>
          <w:sz w:val="15"/>
          <w:szCs w:val="15"/>
          <w:position w:val="8"/>
        </w:rPr>
        <w:t>[</w:t>
      </w:r>
      <w:hyperlink w:history="true" w:anchor="bookmark57">
        <w:r>
          <w:rPr>
            <w:rFonts w:ascii="Times New Roman" w:hAnsi="Times New Roman" w:eastAsia="Times New Roman" w:cs="Times New Roman"/>
            <w:sz w:val="15"/>
            <w:szCs w:val="15"/>
            <w:position w:val="8"/>
          </w:rPr>
          <w:t>8</w:t>
        </w:r>
      </w:hyperlink>
      <w:r>
        <w:rPr>
          <w:rFonts w:ascii="Times New Roman" w:hAnsi="Times New Roman" w:eastAsia="Times New Roman" w:cs="Times New Roman"/>
          <w:sz w:val="15"/>
          <w:szCs w:val="15"/>
          <w:position w:val="8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position w:val="8"/>
        </w:rPr>
        <w:t xml:space="preserve"> </w:t>
      </w:r>
      <w:hyperlink w:history="true" w:anchor="bookmark58">
        <w:r>
          <w:rPr>
            <w:rFonts w:ascii="Times New Roman" w:hAnsi="Times New Roman" w:eastAsia="Times New Roman" w:cs="Times New Roman"/>
            <w:sz w:val="15"/>
            <w:szCs w:val="15"/>
            <w:position w:val="8"/>
          </w:rPr>
          <w:t>9</w:t>
        </w:r>
      </w:hyperlink>
      <w:r>
        <w:rPr>
          <w:rFonts w:ascii="Times New Roman" w:hAnsi="Times New Roman" w:eastAsia="Times New Roman" w:cs="Times New Roman"/>
          <w:sz w:val="15"/>
          <w:szCs w:val="15"/>
          <w:position w:val="8"/>
        </w:rPr>
        <w:t>] </w:t>
      </w:r>
      <w:r>
        <w:rPr/>
        <w:t>：训练时随</w:t>
      </w:r>
      <w:r>
        <w:rPr>
          <w:spacing w:val="-1"/>
        </w:rPr>
        <w:t>机遮住频谱图中的一部分</w:t>
      </w:r>
      <w:r>
        <w:rPr>
          <w:rFonts w:ascii="Times New Roman" w:hAnsi="Times New Roman" w:eastAsia="Times New Roman" w:cs="Times New Roman"/>
        </w:rPr>
        <w:t>patch</w:t>
      </w:r>
      <w:r>
        <w:rPr>
          <w:spacing w:val="5"/>
        </w:rPr>
        <w:t>，只保留部分可见区域，然后要求模型根据上</w:t>
      </w:r>
      <w:r>
        <w:rPr>
          <w:spacing w:val="4"/>
        </w:rPr>
        <w:t>下文恢复被遮蔽区域。为了完成</w:t>
      </w:r>
      <w:r>
        <w:rPr>
          <w:spacing w:val="-6"/>
        </w:rPr>
        <w:t>恢复任务，模型必须理解频谱图的全局结构，而不能只记住局部像素。因此，</w:t>
      </w:r>
      <w:r>
        <w:rPr>
          <w:spacing w:val="58"/>
        </w:rPr>
        <w:t xml:space="preserve"> </w:t>
      </w:r>
      <w:r>
        <w:rPr>
          <w:spacing w:val="-6"/>
        </w:rPr>
        <w:t>掩码频</w:t>
      </w:r>
      <w:r>
        <w:rPr>
          <w:spacing w:val="-1"/>
        </w:rPr>
        <w:t>谱建模有助于模型学习信号的时频连续性、子载波</w:t>
      </w:r>
      <w:r>
        <w:rPr>
          <w:spacing w:val="-2"/>
        </w:rPr>
        <w:t>结构和噪声分布规律。</w:t>
      </w:r>
    </w:p>
    <w:p>
      <w:pPr>
        <w:spacing w:line="192" w:lineRule="exact"/>
        <w:rPr/>
      </w:pPr>
      <w:r/>
    </w:p>
    <w:tbl>
      <w:tblPr>
        <w:tblStyle w:val="TableNormal"/>
        <w:tblW w:w="3007" w:type="dxa"/>
        <w:tblInd w:w="466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49"/>
        <w:gridCol w:w="509"/>
        <w:gridCol w:w="1249"/>
      </w:tblGrid>
      <w:tr>
        <w:trPr>
          <w:trHeight w:val="620" w:hRule="atLeast"/>
        </w:trPr>
        <w:tc>
          <w:tcPr>
            <w:shd w:val="clear" w:fill="E6FFE6"/>
            <w:tcW w:w="1249" w:type="dxa"/>
            <w:vAlign w:val="top"/>
            <w:vMerge w:val="restart"/>
            <w:tcBorders>
              <w:bottom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7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编码器</w:t>
            </w:r>
          </w:p>
          <w:p>
            <w:pPr>
              <w:pStyle w:val="TableText"/>
              <w:ind w:left="110"/>
              <w:spacing w:before="6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学习上下文</w:t>
            </w:r>
          </w:p>
        </w:tc>
        <w:tc>
          <w:tcPr>
            <w:tcW w:w="509" w:type="dxa"/>
            <w:vAlign w:val="top"/>
            <w:tcBorders>
              <w:bottom w:val="single" w:color="000000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FF0E0"/>
            <w:tcW w:w="1249" w:type="dxa"/>
            <w:vAlign w:val="top"/>
            <w:vMerge w:val="restart"/>
            <w:tcBorders>
              <w:bottom w:val="nil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6" w:right="306" w:firstLine="105"/>
              <w:spacing w:before="69" w:line="28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重建</w:t>
            </w:r>
            <w:r>
              <w:rPr>
                <w:sz w:val="21"/>
                <w:szCs w:val="21"/>
                <w:spacing w:val="-4"/>
              </w:rPr>
              <w:t>频谱图</w:t>
            </w:r>
          </w:p>
        </w:tc>
      </w:tr>
      <w:tr>
        <w:trPr>
          <w:trHeight w:val="610" w:hRule="atLeast"/>
        </w:trPr>
        <w:tc>
          <w:tcPr>
            <w:tcW w:w="12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" w:type="dxa"/>
            <w:vAlign w:val="top"/>
            <w:tcBorders>
              <w:top w:val="single" w:color="000000" w:sz="6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163"/>
        <w:spacing w:before="239" w:line="22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图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10    </w:t>
      </w:r>
      <w:r>
        <w:rPr>
          <w:sz w:val="21"/>
          <w:szCs w:val="21"/>
          <w:spacing w:val="-3"/>
        </w:rPr>
        <w:t>掩码频谱建模（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MSM</w:t>
      </w:r>
      <w:r>
        <w:rPr>
          <w:sz w:val="21"/>
          <w:szCs w:val="21"/>
          <w:spacing w:val="-3"/>
        </w:rPr>
        <w:t>）自监督预训练示意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pStyle w:val="BodyText"/>
        <w:ind w:left="1" w:right="119" w:firstLine="495"/>
        <w:spacing w:before="79" w:line="278" w:lineRule="auto"/>
        <w:jc w:val="both"/>
        <w:rPr/>
      </w:pPr>
      <w:r>
        <w:rPr>
          <w:spacing w:val="-2"/>
        </w:rPr>
        <w:t>除掩码建模外，对比学习也是重要的自监督策略。对比学习的目标是让相似信号</w:t>
      </w:r>
      <w:r>
        <w:rPr/>
        <w:t>样本在特征空间中更接近，让不同信号样本更远。例如，同一协议在不同</w:t>
      </w:r>
      <w:r>
        <w:rPr>
          <w:spacing w:val="-6"/>
        </w:rPr>
        <w:t xml:space="preserve"> </w:t>
      </w:r>
      <w:r>
        <w:rPr>
          <w:rFonts w:ascii="Times New Roman" w:hAnsi="Times New Roman" w:eastAsia="Times New Roman" w:cs="Times New Roman"/>
        </w:rPr>
        <w:t>SNR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/>
        <w:t>条件</w:t>
      </w:r>
      <w:r>
        <w:rPr>
          <w:spacing w:val="-1"/>
        </w:rPr>
        <w:t>下的频谱图应具有一定一致性，而不同协议或不同调制方式之间</w:t>
      </w:r>
      <w:r>
        <w:rPr>
          <w:spacing w:val="-2"/>
        </w:rPr>
        <w:t>应形成可分结构。通</w:t>
      </w:r>
      <w:r>
        <w:rPr>
          <w:spacing w:val="-2"/>
        </w:rPr>
        <w:t>过这类训练，模型可以获得更稳定、更鲁棒的频谱表示。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spacing w:before="9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18" w:id="33"/>
      <w:bookmarkEnd w:id="33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4.5    </w:t>
      </w:r>
      <w:r>
        <w:rPr>
          <w:rFonts w:ascii="SimHei" w:hAnsi="SimHei" w:eastAsia="SimHei" w:cs="SimHei"/>
          <w:sz w:val="28"/>
          <w:szCs w:val="28"/>
          <w:spacing w:val="-1"/>
        </w:rPr>
        <w:t>迁移学习与下游任务适配</w:t>
      </w:r>
    </w:p>
    <w:p>
      <w:pPr>
        <w:pStyle w:val="BodyText"/>
        <w:ind w:left="3" w:firstLine="481"/>
        <w:spacing w:before="299" w:line="275" w:lineRule="auto"/>
        <w:jc w:val="both"/>
        <w:rPr/>
      </w:pPr>
      <w:r>
        <w:rPr>
          <w:spacing w:val="-10"/>
        </w:rPr>
        <w:t>预训练完成后，编码器可以被视为“频谱特征提取器”。面对具体下游任务时，</w:t>
      </w:r>
      <w:r>
        <w:rPr>
          <w:spacing w:val="-49"/>
        </w:rPr>
        <w:t xml:space="preserve"> </w:t>
      </w:r>
      <w:r>
        <w:rPr>
          <w:spacing w:val="-10"/>
        </w:rPr>
        <w:t>只</w:t>
      </w:r>
      <w:r>
        <w:rPr>
          <w:spacing w:val="-5"/>
        </w:rPr>
        <w:t>需在编码器之后接入轻量分类头或回归头。例如，</w:t>
      </w:r>
      <w:r>
        <w:rPr>
          <w:spacing w:val="50"/>
        </w:rPr>
        <w:t xml:space="preserve"> </w:t>
      </w:r>
      <w:r>
        <w:rPr>
          <w:spacing w:val="-5"/>
        </w:rPr>
        <w:t>协议识别任务可使用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softmax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5"/>
        </w:rPr>
        <w:t>分类</w:t>
      </w:r>
      <w:r>
        <w:rPr/>
        <w:t>头输出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</w:rPr>
        <w:t>WiFi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/>
        <w:t>、</w:t>
      </w:r>
      <w:r>
        <w:rPr>
          <w:rFonts w:ascii="Times New Roman" w:hAnsi="Times New Roman" w:eastAsia="Times New Roman" w:cs="Times New Roman"/>
        </w:rPr>
        <w:t>LTE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/>
        <w:t>或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</w:rPr>
        <w:t>5G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rFonts w:ascii="Times New Roman" w:hAnsi="Times New Roman" w:eastAsia="Times New Roman" w:cs="Times New Roman"/>
        </w:rPr>
        <w:t>NR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/>
        <w:t>类别；调</w:t>
      </w:r>
      <w:r>
        <w:rPr>
          <w:spacing w:val="-1"/>
        </w:rPr>
        <w:t>制识别任务可输出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BPSK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QPSK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-1"/>
        </w:rPr>
        <w:t>、</w:t>
      </w:r>
      <w:r>
        <w:rPr>
          <w:rFonts w:ascii="Times New Roman" w:hAnsi="Times New Roman" w:eastAsia="Times New Roman" w:cs="Times New Roman"/>
          <w:spacing w:val="-1"/>
        </w:rPr>
        <w:t>16QAM</w:t>
      </w:r>
      <w:r>
        <w:rPr>
          <w:spacing w:val="-1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1"/>
        </w:rPr>
        <w:t>64QAM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1"/>
        </w:rPr>
        <w:t>等类别；</w:t>
      </w:r>
      <w:r>
        <w:rPr>
          <w:rFonts w:ascii="Times New Roman" w:hAnsi="Times New Roman" w:eastAsia="Times New Roman" w:cs="Times New Roman"/>
          <w:spacing w:val="-1"/>
        </w:rPr>
        <w:t>SNR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估计任务则可以使用回</w:t>
      </w:r>
      <w:r>
        <w:rPr>
          <w:spacing w:val="-2"/>
        </w:rPr>
        <w:t>归头输出信噪比数值。</w:t>
      </w:r>
    </w:p>
    <w:p>
      <w:pPr>
        <w:pStyle w:val="BodyText"/>
        <w:ind w:left="3" w:right="119" w:firstLine="480"/>
        <w:spacing w:before="92" w:line="278" w:lineRule="auto"/>
        <w:jc w:val="both"/>
        <w:rPr/>
      </w:pPr>
      <w:r>
        <w:rPr>
          <w:spacing w:val="-1"/>
        </w:rPr>
        <w:t>这种方式体现了无线基础模型的核心价值：将大量</w:t>
      </w:r>
      <w:r>
        <w:rPr>
          <w:spacing w:val="-2"/>
        </w:rPr>
        <w:t>计算和数据消耗集中在预训练</w:t>
      </w:r>
      <w:r>
        <w:rPr>
          <w:spacing w:val="-6"/>
        </w:rPr>
        <w:t>阶段，而下游任务只需较少样本和较少参数即可适配。对于物联网部署而言，</w:t>
      </w:r>
      <w:r>
        <w:rPr>
          <w:spacing w:val="54"/>
        </w:rPr>
        <w:t xml:space="preserve"> </w:t>
      </w:r>
      <w:r>
        <w:rPr>
          <w:spacing w:val="-6"/>
        </w:rPr>
        <w:t>如果边</w:t>
      </w:r>
      <w:r>
        <w:rPr>
          <w:spacing w:val="-1"/>
        </w:rPr>
        <w:t>缘设备只需要加载经过压缩的编码器和轻量任务头，就有可</w:t>
      </w:r>
      <w:r>
        <w:rPr>
          <w:spacing w:val="-2"/>
        </w:rPr>
        <w:t>能在频谱监测、干扰识别</w:t>
      </w:r>
      <w:r>
        <w:rPr>
          <w:spacing w:val="-3"/>
        </w:rPr>
        <w:t>和链路质量估计中实现较低时延的本地推理。</w:t>
      </w:r>
    </w:p>
    <w:p>
      <w:pPr>
        <w:spacing w:line="278" w:lineRule="auto"/>
        <w:sectPr>
          <w:footerReference w:type="default" r:id="rId36"/>
          <w:pgSz w:w="11906" w:h="16838"/>
          <w:pgMar w:top="1402" w:right="1410" w:bottom="983" w:left="1537" w:header="0" w:footer="767" w:gutter="0"/>
        </w:sectPr>
        <w:rPr/>
      </w:pPr>
    </w:p>
    <w:p>
      <w:pPr>
        <w:spacing w:before="183" w:line="253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bookmarkStart w:name="bookmark59" w:id="34"/>
      <w:bookmarkEnd w:id="34"/>
      <w:r>
        <w:rPr>
          <w:rFonts w:ascii="Times New Roman" w:hAnsi="Times New Roman" w:eastAsia="Times New Roman" w:cs="Times New Roman"/>
          <w:sz w:val="21"/>
          <w:szCs w:val="21"/>
          <w:spacing w:val="-7"/>
          <w:position w:val="1"/>
        </w:rPr>
        <w:t>100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before="61" w:line="253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1"/>
        </w:rPr>
        <w:t>80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before="61" w:line="253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1"/>
        </w:rPr>
        <w:t>60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5040" w:right="1244" w:hanging="122"/>
        <w:spacing w:before="78" w:line="241" w:lineRule="auto"/>
        <w:rPr/>
      </w:pPr>
      <w:r>
        <w:drawing>
          <wp:anchor distT="0" distB="0" distL="0" distR="0" simplePos="0" relativeHeight="2517329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-1091557</wp:posOffset>
            </wp:positionV>
            <wp:extent cx="4096566" cy="1595618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6566" cy="1595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冻结编码器</w:t>
      </w:r>
      <w:r>
        <w:rPr>
          <w:spacing w:val="-3"/>
        </w:rPr>
        <w:t>部分微调</w:t>
      </w:r>
    </w:p>
    <w:p>
      <w:pPr>
        <w:ind w:left="142"/>
        <w:spacing w:before="146" w:line="253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-4   -2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0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1"/>
        </w:rPr>
        <w:t xml:space="preserve">  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2      4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1"/>
        </w:rPr>
        <w:t xml:space="preserve">  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1"/>
        </w:rPr>
        <w:t xml:space="preserve">  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5"/>
          <w:position w:val="1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spacing w:val="6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5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14</w:t>
      </w:r>
      <w:r>
        <w:rPr>
          <w:rFonts w:ascii="Times New Roman" w:hAnsi="Times New Roman" w:eastAsia="Times New Roman" w:cs="Times New Roman"/>
          <w:sz w:val="21"/>
          <w:szCs w:val="21"/>
          <w:spacing w:val="6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16</w:t>
      </w:r>
      <w:r>
        <w:rPr>
          <w:rFonts w:ascii="Times New Roman" w:hAnsi="Times New Roman" w:eastAsia="Times New Roman" w:cs="Times New Roman"/>
          <w:sz w:val="21"/>
          <w:szCs w:val="21"/>
          <w:spacing w:val="5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18</w:t>
      </w:r>
      <w:r>
        <w:rPr>
          <w:rFonts w:ascii="Times New Roman" w:hAnsi="Times New Roman" w:eastAsia="Times New Roman" w:cs="Times New Roman"/>
          <w:sz w:val="21"/>
          <w:szCs w:val="21"/>
          <w:spacing w:val="4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20</w:t>
      </w:r>
      <w:r>
        <w:rPr>
          <w:rFonts w:ascii="Times New Roman" w:hAnsi="Times New Roman" w:eastAsia="Times New Roman" w:cs="Times New Roman"/>
          <w:sz w:val="21"/>
          <w:szCs w:val="21"/>
          <w:spacing w:val="3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22</w:t>
      </w:r>
      <w:r>
        <w:rPr>
          <w:rFonts w:ascii="Times New Roman" w:hAnsi="Times New Roman" w:eastAsia="Times New Roman" w:cs="Times New Roman"/>
          <w:sz w:val="21"/>
          <w:szCs w:val="21"/>
          <w:spacing w:val="4"/>
          <w:position w:val="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24</w:t>
      </w:r>
    </w:p>
    <w:p>
      <w:pPr>
        <w:ind w:left="2837"/>
        <w:spacing w:before="83" w:line="25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>SNR/dB</w:t>
      </w:r>
    </w:p>
    <w:p>
      <w:pPr>
        <w:spacing w:line="255" w:lineRule="exact"/>
        <w:sectPr>
          <w:footerReference w:type="default" r:id="rId39"/>
          <w:pgSz w:w="11906" w:h="16838"/>
          <w:pgMar w:top="1375" w:right="1410" w:bottom="981" w:left="1539" w:header="0" w:footer="765" w:gutter="0"/>
          <w:cols w:equalWidth="0" w:num="2">
            <w:col w:w="1566" w:space="36"/>
            <w:col w:w="7354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pStyle w:val="BodyText"/>
        <w:ind w:left="1137"/>
        <w:spacing w:before="277" w:line="218" w:lineRule="auto"/>
        <w:rPr>
          <w:sz w:val="21"/>
          <w:szCs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4016" behindDoc="0" locked="0" layoutInCell="1" allowOverlap="1">
                <wp:simplePos x="0" y="0"/>
                <wp:positionH relativeFrom="column">
                  <wp:posOffset>50685</wp:posOffset>
                </wp:positionH>
                <wp:positionV relativeFrom="paragraph">
                  <wp:posOffset>-1324511</wp:posOffset>
                </wp:positionV>
                <wp:extent cx="1130935" cy="224154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16200000">
                          <a:off x="50685" y="-1324511"/>
                          <a:ext cx="1130935" cy="2241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60" w:line="239" w:lineRule="auto"/>
                              <w:rPr>
                                <w:rFonts w:ascii="Times New Roman" w:hAnsi="Times New Roman" w:eastAsia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spacing w:val="4"/>
                              </w:rPr>
                              <w:t>协议分类准确率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1"/>
                                <w:szCs w:val="21"/>
                                <w:spacing w:val="4"/>
                              </w:rPr>
                              <w:t>/%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3.99099pt;margin-top:-104.292pt;mso-position-vertical-relative:text;mso-position-horizontal-relative:text;width:89.05pt;height:17.65pt;z-index:2517340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60" w:line="239" w:lineRule="auto"/>
                        <w:rPr>
                          <w:rFonts w:ascii="Times New Roman" w:hAnsi="Times New Roman" w:eastAsia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  <w:spacing w:val="4"/>
                        </w:rPr>
                        <w:t>协议分类准确率</w:t>
                      </w:r>
                      <w:r>
                        <w:rPr>
                          <w:rFonts w:ascii="Times New Roman" w:hAnsi="Times New Roman" w:eastAsia="Times New Roman" w:cs="Times New Roman"/>
                          <w:sz w:val="21"/>
                          <w:szCs w:val="21"/>
                          <w:spacing w:val="4"/>
                        </w:rPr>
                        <w:t>/%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  <w:szCs w:val="21"/>
          <w:spacing w:val="-2"/>
        </w:rPr>
        <w:t>图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11    </w:t>
      </w:r>
      <w:r>
        <w:rPr>
          <w:sz w:val="21"/>
          <w:szCs w:val="21"/>
          <w:spacing w:val="-2"/>
        </w:rPr>
        <w:t>不同</w:t>
      </w:r>
      <w:r>
        <w:rPr>
          <w:sz w:val="21"/>
          <w:szCs w:val="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SNR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2"/>
        </w:rPr>
        <w:t>条件下协议分类准确率示意（根据技术报</w:t>
      </w:r>
      <w:r>
        <w:rPr>
          <w:sz w:val="21"/>
          <w:szCs w:val="21"/>
          <w:spacing w:val="-3"/>
        </w:rPr>
        <w:t>告结果重绘）</w:t>
      </w:r>
    </w:p>
    <w:p>
      <w:pPr>
        <w:spacing w:line="465" w:lineRule="auto"/>
        <w:rPr>
          <w:rFonts w:ascii="Arial"/>
          <w:sz w:val="21"/>
        </w:rPr>
      </w:pPr>
      <w:r/>
    </w:p>
    <w:p>
      <w:pPr>
        <w:pStyle w:val="BodyText"/>
        <w:ind w:firstLine="504"/>
        <w:spacing w:before="78" w:line="258" w:lineRule="auto"/>
        <w:jc w:val="both"/>
        <w:rPr/>
      </w:pPr>
      <w:r>
        <w:rPr/>
        <w:t>图</w:t>
      </w:r>
      <w:hyperlink w:history="true" w:anchor="bookmark59">
        <w:r>
          <w:rPr>
            <w:rFonts w:ascii="Times New Roman" w:hAnsi="Times New Roman" w:eastAsia="Times New Roman" w:cs="Times New Roman"/>
          </w:rPr>
          <w:t>11</w:t>
        </w:r>
      </w:hyperlink>
      <w:r>
        <w:rPr/>
        <w:t>反映了一个有启发性的现象：在域匹配的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</w:rPr>
        <w:t>OFDM</w:t>
      </w:r>
      <w:r>
        <w:rPr>
          <w:rFonts w:ascii="Times New Roman" w:hAnsi="Times New Roman" w:eastAsia="Times New Roman" w:cs="Times New Roman"/>
          <w:spacing w:val="32"/>
          <w:w w:val="101"/>
        </w:rPr>
        <w:t xml:space="preserve"> </w:t>
      </w:r>
      <w:r>
        <w:rPr/>
        <w:t>协议分类场景中，冻结预</w:t>
      </w:r>
      <w:r>
        <w:rPr>
          <w:spacing w:val="-1"/>
        </w:rPr>
        <w:t>训练编码器已经可以取得较高准确率，说明预训练表征对该任务</w:t>
      </w:r>
      <w:r>
        <w:rPr>
          <w:spacing w:val="-2"/>
        </w:rPr>
        <w:t>有效；但部分微调在</w:t>
      </w:r>
      <w:r>
        <w:rPr>
          <w:spacing w:val="1"/>
        </w:rPr>
        <w:t>低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>SNR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1"/>
        </w:rPr>
        <w:t>条件下反而可能下降，说明小规模下游数</w:t>
      </w:r>
      <w:r>
        <w:rPr/>
        <w:t>据和不恰当微调可能破坏预训练权</w:t>
      </w:r>
      <w:r>
        <w:rPr>
          <w:spacing w:val="-9"/>
        </w:rPr>
        <w:t>重中的稳健特征。这提示我们，</w:t>
      </w:r>
      <w:r>
        <w:rPr>
          <w:spacing w:val="64"/>
        </w:rPr>
        <w:t xml:space="preserve"> </w:t>
      </w:r>
      <w:r>
        <w:rPr>
          <w:spacing w:val="-9"/>
        </w:rPr>
        <w:t>无线基础模型不是简单地“越微调越</w:t>
      </w:r>
      <w:r>
        <w:rPr>
          <w:spacing w:val="-10"/>
        </w:rPr>
        <w:t>好”，迁移策略、</w:t>
      </w:r>
      <w:r>
        <w:rPr>
          <w:spacing w:val="-3"/>
        </w:rPr>
        <w:t>数据规模和任务匹配程度都会影响最终效果。</w:t>
      </w:r>
    </w:p>
    <w:p>
      <w:pPr>
        <w:spacing w:line="258" w:lineRule="auto"/>
        <w:sectPr>
          <w:type w:val="continuous"/>
          <w:pgSz w:w="11906" w:h="16838"/>
          <w:pgMar w:top="1375" w:right="1410" w:bottom="981" w:left="1539" w:header="0" w:footer="765" w:gutter="0"/>
          <w:cols w:equalWidth="0" w:num="1">
            <w:col w:w="8956" w:space="0"/>
          </w:cols>
        </w:sectPr>
        <w:rPr/>
      </w:pPr>
    </w:p>
    <w:p>
      <w:pPr>
        <w:ind w:left="4"/>
        <w:spacing w:before="64" w:line="221" w:lineRule="auto"/>
        <w:outlineLvl w:val="0"/>
        <w:rPr>
          <w:rFonts w:ascii="SimHei" w:hAnsi="SimHei" w:eastAsia="SimHei" w:cs="SimHei"/>
          <w:sz w:val="32"/>
          <w:szCs w:val="32"/>
        </w:rPr>
      </w:pPr>
      <w:bookmarkStart w:name="bookmark19" w:id="35"/>
      <w:bookmarkEnd w:id="35"/>
      <w:bookmarkStart w:name="bookmark20" w:id="36"/>
      <w:bookmarkEnd w:id="36"/>
      <w:r>
        <w:rPr>
          <w:rFonts w:ascii="Times New Roman" w:hAnsi="Times New Roman" w:eastAsia="Times New Roman" w:cs="Times New Roman"/>
          <w:sz w:val="32"/>
          <w:szCs w:val="32"/>
          <w:spacing w:val="-4"/>
        </w:rPr>
        <w:t>5    </w:t>
      </w:r>
      <w:r>
        <w:rPr>
          <w:rFonts w:ascii="SimHei" w:hAnsi="SimHei" w:eastAsia="SimHei" w:cs="SimHei"/>
          <w:sz w:val="32"/>
          <w:szCs w:val="32"/>
          <w:spacing w:val="-4"/>
        </w:rPr>
        <w:t>频谱认知在</w:t>
      </w:r>
      <w:r>
        <w:rPr>
          <w:rFonts w:ascii="SimHei" w:hAnsi="SimHei" w:eastAsia="SimHei" w:cs="SimHei"/>
          <w:sz w:val="32"/>
          <w:szCs w:val="32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4"/>
        </w:rPr>
        <w:t>6G</w:t>
      </w:r>
      <w:r>
        <w:rPr>
          <w:rFonts w:ascii="Times New Roman" w:hAnsi="Times New Roman" w:eastAsia="Times New Roman" w:cs="Times New Roman"/>
          <w:sz w:val="32"/>
          <w:szCs w:val="32"/>
          <w:spacing w:val="28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4"/>
        </w:rPr>
        <w:t>物联网中的应用</w:t>
      </w:r>
    </w:p>
    <w:p>
      <w:pPr>
        <w:ind w:left="5"/>
        <w:spacing w:before="279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60" w:id="37"/>
      <w:bookmarkEnd w:id="37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5.1    </w:t>
      </w:r>
      <w:r>
        <w:rPr>
          <w:rFonts w:ascii="SimHei" w:hAnsi="SimHei" w:eastAsia="SimHei" w:cs="SimHei"/>
          <w:sz w:val="28"/>
          <w:szCs w:val="28"/>
          <w:spacing w:val="-1"/>
        </w:rPr>
        <w:t>动态频谱共享</w:t>
      </w:r>
    </w:p>
    <w:p>
      <w:pPr>
        <w:pStyle w:val="BodyText"/>
        <w:ind w:right="119" w:firstLine="481"/>
        <w:spacing w:before="296" w:line="278" w:lineRule="auto"/>
        <w:jc w:val="both"/>
        <w:rPr/>
      </w:pPr>
      <w:r>
        <w:rPr>
          <w:spacing w:val="-6"/>
        </w:rPr>
        <w:t>动态频谱共享是频谱认知最直接的应用之一。在传统授权频谱管理中，</w:t>
      </w:r>
      <w:r>
        <w:rPr>
          <w:spacing w:val="43"/>
        </w:rPr>
        <w:t xml:space="preserve"> </w:t>
      </w:r>
      <w:r>
        <w:rPr>
          <w:spacing w:val="-6"/>
        </w:rPr>
        <w:t>某些频段</w:t>
      </w:r>
      <w:r>
        <w:rPr>
          <w:spacing w:val="-1"/>
        </w:rPr>
        <w:t>虽然被分配给特定系统，但在时间和空间上可能存在大量空闲。</w:t>
      </w:r>
      <w:r>
        <w:rPr>
          <w:spacing w:val="-2"/>
        </w:rPr>
        <w:t>认知无线电设备如果</w:t>
      </w:r>
      <w:r>
        <w:rPr>
          <w:spacing w:val="-1"/>
        </w:rPr>
        <w:t>能够准确检测频段占用状态，就可以在不干扰主用户的前提下临</w:t>
      </w:r>
      <w:r>
        <w:rPr>
          <w:spacing w:val="-2"/>
        </w:rPr>
        <w:t>时接入空闲频谱。对</w:t>
      </w:r>
      <w:r>
        <w:rPr>
          <w:spacing w:val="-1"/>
        </w:rPr>
        <w:t>于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6G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1"/>
        </w:rPr>
        <w:t>物联网而言，动态频谱共享能够缓解海量终端带来的频谱压力，尤其适合突发</w:t>
      </w:r>
      <w:r>
        <w:rPr>
          <w:spacing w:val="-3"/>
        </w:rPr>
        <w:t>业务、临时部署网络和局部热点场景。</w:t>
      </w:r>
    </w:p>
    <w:p>
      <w:pPr>
        <w:pStyle w:val="BodyText"/>
        <w:ind w:right="119" w:firstLine="480"/>
        <w:spacing w:before="78" w:line="278" w:lineRule="auto"/>
        <w:jc w:val="both"/>
        <w:rPr/>
      </w:pPr>
      <w:r>
        <w:rPr>
          <w:spacing w:val="-1"/>
        </w:rPr>
        <w:t>频谱认知在此场景中的作用不仅是能量检测，还包</w:t>
      </w:r>
      <w:r>
        <w:rPr>
          <w:spacing w:val="-2"/>
        </w:rPr>
        <w:t>括协议识别和干扰判断。系统</w:t>
      </w:r>
      <w:r>
        <w:rPr>
          <w:spacing w:val="-1"/>
        </w:rPr>
        <w:t>需要知道某个频段中是否存在通信信号，该信号属于哪类系统</w:t>
      </w:r>
      <w:r>
        <w:rPr>
          <w:spacing w:val="-2"/>
        </w:rPr>
        <w:t>，以及接入后是否会造</w:t>
      </w:r>
      <w:r>
        <w:rPr>
          <w:spacing w:val="-6"/>
        </w:rPr>
        <w:t>成冲突。无线基础模型若能提供更通用的频谱理解能力，</w:t>
      </w:r>
      <w:r>
        <w:rPr>
          <w:spacing w:val="55"/>
        </w:rPr>
        <w:t xml:space="preserve"> </w:t>
      </w:r>
      <w:r>
        <w:rPr>
          <w:spacing w:val="-6"/>
        </w:rPr>
        <w:t>就可能减少针对每个协议单</w:t>
      </w:r>
      <w:r>
        <w:rPr>
          <w:spacing w:val="-4"/>
        </w:rPr>
        <w:t>独设计检测器的工作量。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5"/>
        <w:spacing w:before="92" w:line="222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21" w:id="38"/>
      <w:bookmarkEnd w:id="38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5.2    </w:t>
      </w:r>
      <w:r>
        <w:rPr>
          <w:rFonts w:ascii="SimHei" w:hAnsi="SimHei" w:eastAsia="SimHei" w:cs="SimHei"/>
          <w:sz w:val="28"/>
          <w:szCs w:val="28"/>
          <w:spacing w:val="-1"/>
        </w:rPr>
        <w:t>工业物联网干扰监测</w:t>
      </w:r>
    </w:p>
    <w:p>
      <w:pPr>
        <w:pStyle w:val="BodyText"/>
        <w:ind w:right="118" w:firstLine="482"/>
        <w:spacing w:before="296" w:line="278" w:lineRule="auto"/>
        <w:jc w:val="both"/>
        <w:rPr/>
      </w:pPr>
      <w:r>
        <w:rPr>
          <w:spacing w:val="-1"/>
        </w:rPr>
        <w:t>工业物联网场景对可靠性和低时延要求较高。</w:t>
      </w:r>
      <w:r>
        <w:rPr>
          <w:spacing w:val="-2"/>
        </w:rPr>
        <w:t>智能工厂中通常部署大量无线传感</w:t>
      </w:r>
      <w:r>
        <w:rPr>
          <w:spacing w:val="-9"/>
        </w:rPr>
        <w:t>器、工业网关、机器人、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AGV</w:t>
      </w:r>
      <w:r>
        <w:rPr>
          <w:spacing w:val="-9"/>
        </w:rPr>
        <w:t>、摄像头和控制终端，</w:t>
      </w:r>
      <w:r>
        <w:rPr>
          <w:spacing w:val="-43"/>
        </w:rPr>
        <w:t xml:space="preserve"> </w:t>
      </w:r>
      <w:r>
        <w:rPr>
          <w:spacing w:val="-9"/>
        </w:rPr>
        <w:t>不同设备可能</w:t>
      </w:r>
      <w:r>
        <w:rPr>
          <w:spacing w:val="-10"/>
        </w:rPr>
        <w:t>同时使用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WiFi</w:t>
      </w:r>
      <w:r>
        <w:rPr>
          <w:spacing w:val="-10"/>
        </w:rPr>
        <w:t>、</w:t>
      </w:r>
      <w:r>
        <w:rPr>
          <w:rFonts w:ascii="Times New Roman" w:hAnsi="Times New Roman" w:eastAsia="Times New Roman" w:cs="Times New Roman"/>
          <w:spacing w:val="-10"/>
        </w:rPr>
        <w:t>5G</w:t>
      </w:r>
      <w:r>
        <w:rPr>
          <w:spacing w:val="-1"/>
        </w:rPr>
        <w:t>专网、蓝牙或其他工业无线协议。金属结构、机器运动和电磁</w:t>
      </w:r>
      <w:r>
        <w:rPr>
          <w:spacing w:val="-2"/>
        </w:rPr>
        <w:t>设备还会带来复杂反射</w:t>
      </w:r>
      <w:r>
        <w:rPr>
          <w:spacing w:val="-1"/>
        </w:rPr>
        <w:t>和干扰。若无线链路不稳定，可能导致控制指令延迟、生产数据</w:t>
      </w:r>
      <w:r>
        <w:rPr>
          <w:spacing w:val="-2"/>
        </w:rPr>
        <w:t>丢失甚至安全风险。</w:t>
      </w:r>
    </w:p>
    <w:p>
      <w:pPr>
        <w:pStyle w:val="BodyText"/>
        <w:ind w:left="1" w:right="119" w:firstLine="480"/>
        <w:spacing w:before="78" w:line="279" w:lineRule="auto"/>
        <w:jc w:val="both"/>
        <w:rPr/>
      </w:pPr>
      <w:r>
        <w:rPr>
          <w:spacing w:val="-1"/>
        </w:rPr>
        <w:t>频谱认知系统可以部署在工业网关或边缘服务器上</w:t>
      </w:r>
      <w:r>
        <w:rPr>
          <w:spacing w:val="-2"/>
        </w:rPr>
        <w:t>，持续监测频谱状态，发现异</w:t>
      </w:r>
      <w:r>
        <w:rPr>
          <w:spacing w:val="-7"/>
        </w:rPr>
        <w:t>常干扰源，并辅助网络自动切换信道、调整功率或改变传输策略。相比人工排查，</w:t>
      </w:r>
      <w:r>
        <w:rPr>
          <w:spacing w:val="92"/>
        </w:rPr>
        <w:t xml:space="preserve"> </w:t>
      </w:r>
      <w:r>
        <w:rPr>
          <w:spacing w:val="-7"/>
        </w:rPr>
        <w:t>自</w:t>
      </w:r>
      <w:r>
        <w:rPr>
          <w:spacing w:val="-2"/>
        </w:rPr>
        <w:t>动频谱认知可以更快定位问题，也更适合长期运行的工业环境。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5"/>
        <w:spacing w:before="9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22" w:id="39"/>
      <w:bookmarkEnd w:id="39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5.3    </w:t>
      </w:r>
      <w:r>
        <w:rPr>
          <w:rFonts w:ascii="SimHei" w:hAnsi="SimHei" w:eastAsia="SimHei" w:cs="SimHei"/>
          <w:sz w:val="28"/>
          <w:szCs w:val="28"/>
          <w:spacing w:val="-1"/>
        </w:rPr>
        <w:t>低空通信与无人机网络</w:t>
      </w:r>
    </w:p>
    <w:p>
      <w:pPr>
        <w:pStyle w:val="BodyText"/>
        <w:ind w:firstLine="480"/>
        <w:spacing w:before="297" w:line="278" w:lineRule="auto"/>
        <w:jc w:val="both"/>
        <w:rPr/>
      </w:pPr>
      <w:r>
        <w:rPr>
          <w:spacing w:val="2"/>
        </w:rPr>
        <w:t>低空经济和无人机应用的发展使无线通信面临新的动态性。无人机移动速度快、</w:t>
      </w:r>
      <w:r>
        <w:rPr>
          <w:spacing w:val="-1"/>
        </w:rPr>
        <w:t>高度变化大，可能在地面蜂窝网络、无人机自组网和卫星通信之</w:t>
      </w:r>
      <w:r>
        <w:rPr>
          <w:spacing w:val="-2"/>
        </w:rPr>
        <w:t>间切换。低空空域中</w:t>
      </w:r>
      <w:r>
        <w:rPr>
          <w:spacing w:val="-1"/>
        </w:rPr>
        <w:t>还可能出现遥控链路、图传链路、导航信号和其他无线业务共存</w:t>
      </w:r>
      <w:r>
        <w:rPr>
          <w:spacing w:val="-2"/>
        </w:rPr>
        <w:t>的情况。频谱认知可</w:t>
      </w:r>
      <w:r>
        <w:rPr>
          <w:spacing w:val="-1"/>
        </w:rPr>
        <w:t>以帮助无人机或地面控制系统识别当前无线环境，判断链路质量</w:t>
      </w:r>
      <w:r>
        <w:rPr>
          <w:spacing w:val="-2"/>
        </w:rPr>
        <w:t>、发现干扰并选择合</w:t>
      </w:r>
      <w:r>
        <w:rPr>
          <w:spacing w:val="-6"/>
        </w:rPr>
        <w:t>适通信频段。</w:t>
      </w:r>
    </w:p>
    <w:p>
      <w:pPr>
        <w:pStyle w:val="BodyText"/>
        <w:ind w:left="1" w:right="119" w:firstLine="478"/>
        <w:spacing w:before="80" w:line="278" w:lineRule="auto"/>
        <w:jc w:val="both"/>
        <w:rPr/>
      </w:pPr>
      <w:r>
        <w:rPr>
          <w:spacing w:val="-1"/>
        </w:rPr>
        <w:t>在无人机集群中，频谱认知还可以支持协同通信。多个</w:t>
      </w:r>
      <w:r>
        <w:rPr>
          <w:spacing w:val="-2"/>
        </w:rPr>
        <w:t>无人机节点可以共享局部</w:t>
      </w:r>
      <w:r>
        <w:rPr>
          <w:spacing w:val="-1"/>
        </w:rPr>
        <w:t>频谱感知结果，形成对区域电磁环境的整体理解，从而减少</w:t>
      </w:r>
      <w:r>
        <w:rPr>
          <w:spacing w:val="-2"/>
        </w:rPr>
        <w:t>相互干扰，提高链路稳定</w:t>
      </w:r>
      <w:r>
        <w:rPr>
          <w:spacing w:val="-2"/>
        </w:rPr>
        <w:t>性。这与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6G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2"/>
        </w:rPr>
        <w:t>中“通信、感知、计算一体化”的趋</w:t>
      </w:r>
      <w:r>
        <w:rPr>
          <w:spacing w:val="-3"/>
        </w:rPr>
        <w:t>势高度一致。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5"/>
        <w:spacing w:before="91" w:line="222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23" w:id="40"/>
      <w:bookmarkEnd w:id="40"/>
      <w:r>
        <w:rPr>
          <w:rFonts w:ascii="Times New Roman" w:hAnsi="Times New Roman" w:eastAsia="Times New Roman" w:cs="Times New Roman"/>
          <w:sz w:val="28"/>
          <w:szCs w:val="28"/>
          <w:spacing w:val="-4"/>
        </w:rPr>
        <w:t>5.4</w:t>
      </w:r>
      <w:r>
        <w:rPr>
          <w:rFonts w:ascii="Times New Roman" w:hAnsi="Times New Roman" w:eastAsia="Times New Roman" w:cs="Times New Roman"/>
          <w:sz w:val="28"/>
          <w:szCs w:val="28"/>
          <w:spacing w:val="4"/>
        </w:rPr>
        <w:t xml:space="preserve">    </w:t>
      </w:r>
      <w:r>
        <w:rPr>
          <w:rFonts w:ascii="SimHei" w:hAnsi="SimHei" w:eastAsia="SimHei" w:cs="SimHei"/>
          <w:sz w:val="28"/>
          <w:szCs w:val="28"/>
          <w:spacing w:val="-4"/>
        </w:rPr>
        <w:t>应急通信</w:t>
      </w:r>
    </w:p>
    <w:p>
      <w:pPr>
        <w:pStyle w:val="BodyText"/>
        <w:ind w:left="19" w:right="119" w:firstLine="467"/>
        <w:spacing w:before="297" w:line="279" w:lineRule="auto"/>
        <w:rPr/>
      </w:pPr>
      <w:r>
        <w:rPr>
          <w:spacing w:val="-2"/>
        </w:rPr>
        <w:t>灾害场景下，固定通信基础设施可能受损，传统基站覆盖不足，频谱环境也可能</w:t>
      </w:r>
      <w:r>
        <w:rPr>
          <w:spacing w:val="-6"/>
        </w:rPr>
        <w:t>因临时救援设备接入而变得混乱。应急通信系统需要快</w:t>
      </w:r>
      <w:r>
        <w:rPr>
          <w:spacing w:val="-7"/>
        </w:rPr>
        <w:t>速建立临时网络，</w:t>
      </w:r>
      <w:r>
        <w:rPr>
          <w:spacing w:val="50"/>
        </w:rPr>
        <w:t xml:space="preserve"> </w:t>
      </w:r>
      <w:r>
        <w:rPr>
          <w:spacing w:val="-7"/>
        </w:rPr>
        <w:t>并自动寻找</w:t>
      </w:r>
    </w:p>
    <w:p>
      <w:pPr>
        <w:spacing w:line="279" w:lineRule="auto"/>
        <w:sectPr>
          <w:footerReference w:type="default" r:id="rId41"/>
          <w:pgSz w:w="11906" w:h="16838"/>
          <w:pgMar w:top="1341" w:right="1411" w:bottom="981" w:left="1539" w:header="0" w:footer="765" w:gutter="0"/>
        </w:sectPr>
        <w:rPr/>
      </w:pPr>
    </w:p>
    <w:p>
      <w:pPr>
        <w:pStyle w:val="BodyText"/>
        <w:ind w:left="133" w:hanging="2"/>
        <w:spacing w:before="48" w:line="279" w:lineRule="auto"/>
        <w:rPr/>
      </w:pPr>
      <w:bookmarkStart w:name="bookmark61" w:id="41"/>
      <w:bookmarkEnd w:id="41"/>
      <w:r>
        <w:rPr>
          <w:spacing w:val="-6"/>
        </w:rPr>
        <w:t>可用频段。频谱认知可以帮助救援设备识别空闲频谱、避开强干扰，</w:t>
      </w:r>
      <w:r>
        <w:rPr>
          <w:spacing w:val="55"/>
        </w:rPr>
        <w:t xml:space="preserve"> </w:t>
      </w:r>
      <w:r>
        <w:rPr>
          <w:spacing w:val="-6"/>
        </w:rPr>
        <w:t>并在多种通</w:t>
      </w:r>
      <w:r>
        <w:rPr>
          <w:spacing w:val="-7"/>
        </w:rPr>
        <w:t>信方</w:t>
      </w:r>
      <w:r>
        <w:rPr>
          <w:spacing w:val="-6"/>
        </w:rPr>
        <w:t>式之间进行选择。</w:t>
      </w:r>
    </w:p>
    <w:p>
      <w:pPr>
        <w:pStyle w:val="BodyText"/>
        <w:ind w:left="135" w:firstLine="473"/>
        <w:spacing w:before="77" w:line="279" w:lineRule="auto"/>
        <w:rPr/>
      </w:pPr>
      <w:r>
        <w:rPr>
          <w:spacing w:val="-1"/>
        </w:rPr>
        <w:t>在此类场景中，系统不能依赖复杂人工配置，也不能假</w:t>
      </w:r>
      <w:r>
        <w:rPr>
          <w:spacing w:val="-2"/>
        </w:rPr>
        <w:t>定频谱环境稳定。具有一</w:t>
      </w:r>
      <w:r>
        <w:rPr>
          <w:spacing w:val="-1"/>
        </w:rPr>
        <w:t>定泛化能力的频谱认知模型可以提升应急网络的自组</w:t>
      </w:r>
      <w:r>
        <w:rPr>
          <w:spacing w:val="-2"/>
        </w:rPr>
        <w:t>织能力，使救援通信更快恢复。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133"/>
        <w:spacing w:before="9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24" w:id="42"/>
      <w:bookmarkEnd w:id="42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5.5    AI</w:t>
      </w:r>
      <w:r>
        <w:rPr>
          <w:rFonts w:ascii="Times New Roman" w:hAnsi="Times New Roman" w:eastAsia="Times New Roman" w:cs="Times New Roman"/>
          <w:sz w:val="28"/>
          <w:szCs w:val="28"/>
          <w:spacing w:val="33"/>
          <w:w w:val="101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-1"/>
        </w:rPr>
        <w:t>原生网络自优化</w:t>
      </w:r>
    </w:p>
    <w:p>
      <w:pPr>
        <w:pStyle w:val="BodyText"/>
        <w:ind w:firstLine="609"/>
        <w:spacing w:before="298" w:line="278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6G</w:t>
      </w:r>
      <w:r>
        <w:rPr>
          <w:rFonts w:ascii="Times New Roman" w:hAnsi="Times New Roman" w:eastAsia="Times New Roman" w:cs="Times New Roman"/>
          <w:spacing w:val="52"/>
          <w:w w:val="101"/>
        </w:rPr>
        <w:t xml:space="preserve"> </w:t>
      </w:r>
      <w:r>
        <w:rPr>
          <w:spacing w:val="-3"/>
        </w:rPr>
        <w:t>网络的重要趋势之一是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-3"/>
        </w:rPr>
        <w:t>原生，即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3"/>
        </w:rPr>
        <w:t>能力不再只是外挂工具，而是嵌入网</w:t>
      </w:r>
      <w:r>
        <w:rPr>
          <w:spacing w:val="4"/>
        </w:rPr>
        <w:t>络架构和协议栈。频谱认知可以作为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4"/>
        </w:rPr>
        <w:t>原生网络的</w:t>
      </w:r>
      <w:r>
        <w:rPr>
          <w:spacing w:val="3"/>
        </w:rPr>
        <w:t>底层感知模块，为资源管理、波</w:t>
      </w:r>
      <w:r>
        <w:rPr>
          <w:spacing w:val="2"/>
        </w:rPr>
        <w:t>束控制、功率分配、链路切换和业务调度提供输入。网络可以根据频谱认知结果形成</w:t>
      </w:r>
      <w:bookmarkStart w:name="bookmark62" w:id="43"/>
      <w:bookmarkEnd w:id="43"/>
      <w:r>
        <w:rPr>
          <w:spacing w:val="-2"/>
        </w:rPr>
        <w:t>“感知—决策—执行—反馈”的闭环。</w:t>
      </w:r>
    </w:p>
    <w:p>
      <w:pPr>
        <w:pStyle w:val="BodyText"/>
        <w:ind w:left="1361"/>
        <w:spacing w:before="240" w:line="220" w:lineRule="auto"/>
        <w:rPr>
          <w:sz w:val="21"/>
          <w:szCs w:val="21"/>
        </w:rPr>
      </w:pPr>
      <w:r>
        <w:drawing>
          <wp:anchor distT="0" distB="0" distL="0" distR="0" simplePos="0" relativeHeight="251748352" behindDoc="1" locked="0" layoutInCell="1" allowOverlap="1">
            <wp:simplePos x="0" y="0"/>
            <wp:positionH relativeFrom="column">
              <wp:posOffset>479363</wp:posOffset>
            </wp:positionH>
            <wp:positionV relativeFrom="paragraph">
              <wp:posOffset>103818</wp:posOffset>
            </wp:positionV>
            <wp:extent cx="4809619" cy="1511407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9619" cy="1511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</w:rPr>
        <w:t>动态频谱共享                            工业物联网干扰监测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3468"/>
        <w:spacing w:before="69" w:line="22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频谱认知技术</w:t>
      </w:r>
      <w:r>
        <w:rPr>
          <w:sz w:val="21"/>
          <w:szCs w:val="21"/>
          <w:spacing w:val="5"/>
        </w:rPr>
        <w:t xml:space="preserve">             </w:t>
      </w:r>
      <w:r>
        <w:rPr>
          <w:sz w:val="21"/>
          <w:szCs w:val="21"/>
          <w:spacing w:val="-1"/>
        </w:rPr>
        <w:t>低空通信与无人机网络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845"/>
        <w:spacing w:before="68" w:line="221" w:lineRule="auto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AI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原生网络自优化                            应急通信</w:t>
      </w:r>
    </w:p>
    <w:p>
      <w:pPr>
        <w:pStyle w:val="BodyText"/>
        <w:ind w:left="2335"/>
        <w:spacing w:before="275" w:line="22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图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12    </w:t>
      </w:r>
      <w:r>
        <w:rPr>
          <w:sz w:val="21"/>
          <w:szCs w:val="21"/>
          <w:spacing w:val="-3"/>
        </w:rPr>
        <w:t>频谱认知在</w:t>
      </w:r>
      <w:r>
        <w:rPr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6G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3"/>
        </w:rPr>
        <w:t>物联网中的典型应用场景</w:t>
      </w:r>
    </w:p>
    <w:p>
      <w:pPr>
        <w:spacing w:line="461" w:lineRule="auto"/>
        <w:rPr>
          <w:rFonts w:ascii="Arial"/>
          <w:sz w:val="21"/>
        </w:rPr>
      </w:pPr>
      <w:r/>
    </w:p>
    <w:p>
      <w:pPr>
        <w:pStyle w:val="BodyText"/>
        <w:ind w:left="131" w:right="1" w:firstLine="501"/>
        <w:spacing w:before="78" w:line="279" w:lineRule="auto"/>
        <w:rPr/>
      </w:pPr>
      <w:r>
        <w:rPr>
          <w:spacing w:val="-7"/>
        </w:rPr>
        <w:t>图</w:t>
      </w:r>
      <w:hyperlink w:history="true" w:anchor="bookmark62">
        <w:r>
          <w:rPr>
            <w:rFonts w:ascii="Times New Roman" w:hAnsi="Times New Roman" w:eastAsia="Times New Roman" w:cs="Times New Roman"/>
            <w:spacing w:val="-7"/>
          </w:rPr>
          <w:t>12</w:t>
        </w:r>
      </w:hyperlink>
      <w:r>
        <w:rPr>
          <w:spacing w:val="-7"/>
        </w:rPr>
        <w:t>总结了频谱认知在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6G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7"/>
        </w:rPr>
        <w:t>物联网中的主要应用方向。可以看到，</w:t>
      </w:r>
      <w:r>
        <w:rPr>
          <w:spacing w:val="59"/>
        </w:rPr>
        <w:t xml:space="preserve"> </w:t>
      </w:r>
      <w:r>
        <w:rPr>
          <w:spacing w:val="-7"/>
        </w:rPr>
        <w:t>频谱认知并非</w:t>
      </w:r>
      <w:r>
        <w:rPr>
          <w:spacing w:val="-2"/>
        </w:rPr>
        <w:t>单一算法，而是连接物理层信号处理、边缘智能和网络决策的重要桥梁。</w:t>
      </w:r>
    </w:p>
    <w:p>
      <w:pPr>
        <w:spacing w:line="279" w:lineRule="auto"/>
        <w:sectPr>
          <w:footerReference w:type="default" r:id="rId42"/>
          <w:pgSz w:w="11906" w:h="16838"/>
          <w:pgMar w:top="1402" w:right="1529" w:bottom="984" w:left="1410" w:header="0" w:footer="766" w:gutter="0"/>
        </w:sectPr>
        <w:rPr/>
      </w:pPr>
    </w:p>
    <w:p>
      <w:pPr>
        <w:ind w:left="12"/>
        <w:spacing w:before="64" w:line="221" w:lineRule="auto"/>
        <w:outlineLvl w:val="0"/>
        <w:rPr>
          <w:rFonts w:ascii="SimHei" w:hAnsi="SimHei" w:eastAsia="SimHei" w:cs="SimHei"/>
          <w:sz w:val="32"/>
          <w:szCs w:val="32"/>
        </w:rPr>
      </w:pPr>
      <w:bookmarkStart w:name="bookmark25" w:id="44"/>
      <w:bookmarkEnd w:id="44"/>
      <w:bookmarkStart w:name="bookmark26" w:id="45"/>
      <w:bookmarkEnd w:id="45"/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6    </w:t>
      </w:r>
      <w:r>
        <w:rPr>
          <w:rFonts w:ascii="SimHei" w:hAnsi="SimHei" w:eastAsia="SimHei" w:cs="SimHei"/>
          <w:sz w:val="32"/>
          <w:szCs w:val="32"/>
          <w:spacing w:val="-2"/>
        </w:rPr>
        <w:t>存在问题与发展方向</w:t>
      </w:r>
    </w:p>
    <w:p>
      <w:pPr>
        <w:ind w:left="11"/>
        <w:spacing w:before="280" w:line="219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63" w:id="46"/>
      <w:bookmarkEnd w:id="46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6.1    </w:t>
      </w:r>
      <w:r>
        <w:rPr>
          <w:rFonts w:ascii="SimHei" w:hAnsi="SimHei" w:eastAsia="SimHei" w:cs="SimHei"/>
          <w:sz w:val="28"/>
          <w:szCs w:val="28"/>
          <w:spacing w:val="-1"/>
        </w:rPr>
        <w:t>真实无线数据获取困难</w:t>
      </w:r>
    </w:p>
    <w:p>
      <w:pPr>
        <w:pStyle w:val="BodyText"/>
        <w:ind w:left="8" w:firstLine="482"/>
        <w:spacing w:before="299" w:line="278" w:lineRule="auto"/>
        <w:jc w:val="both"/>
        <w:rPr/>
      </w:pPr>
      <w:r>
        <w:rPr>
          <w:spacing w:val="-1"/>
        </w:rPr>
        <w:t>无线基础模型的发展依赖大规模数据，但无线信</w:t>
      </w:r>
      <w:r>
        <w:rPr>
          <w:spacing w:val="-2"/>
        </w:rPr>
        <w:t>号数据的获取和标注比图像、文</w:t>
      </w:r>
      <w:r>
        <w:rPr>
          <w:spacing w:val="-6"/>
        </w:rPr>
        <w:t>本更困难。首先，</w:t>
      </w:r>
      <w:r>
        <w:rPr>
          <w:spacing w:val="58"/>
        </w:rPr>
        <w:t xml:space="preserve"> </w:t>
      </w:r>
      <w:r>
        <w:rPr>
          <w:spacing w:val="-6"/>
        </w:rPr>
        <w:t>真实无线环境不可控，同一协议在不同频段、不同设备、不同</w:t>
      </w:r>
      <w:r>
        <w:rPr>
          <w:spacing w:val="-7"/>
        </w:rPr>
        <w:t>信道</w:t>
      </w:r>
      <w:r>
        <w:rPr>
          <w:spacing w:val="2"/>
        </w:rPr>
        <w:t>和不同移动速度下会呈现不同特征；其次，标注无线信号需要专业设备和通信知识，</w:t>
      </w:r>
      <w:r>
        <w:rPr>
          <w:spacing w:val="-1"/>
        </w:rPr>
        <w:t>难以像普通图像那样由大量人工快速标注；再次，频谱数据可能</w:t>
      </w:r>
      <w:r>
        <w:rPr>
          <w:spacing w:val="-2"/>
        </w:rPr>
        <w:t>涉及隐私、安全和监</w:t>
      </w:r>
      <w:r>
        <w:rPr>
          <w:spacing w:val="-4"/>
        </w:rPr>
        <w:t>管问题，公开共享存在限制。</w:t>
      </w:r>
    </w:p>
    <w:p>
      <w:pPr>
        <w:pStyle w:val="BodyText"/>
        <w:ind w:left="7" w:firstLine="500"/>
        <w:spacing w:before="77" w:line="278" w:lineRule="auto"/>
        <w:jc w:val="both"/>
        <w:rPr/>
      </w:pPr>
      <w:r>
        <w:rPr/>
        <w:t>因此，</w:t>
      </w:r>
      <w:r>
        <w:rPr>
          <w:spacing w:val="-56"/>
        </w:rPr>
        <w:t xml:space="preserve"> </w:t>
      </w:r>
      <w:r>
        <w:rPr/>
        <w:t>目前许多研究仍依赖仿真数据或受控实验数据。仿</w:t>
      </w:r>
      <w:r>
        <w:rPr>
          <w:spacing w:val="-1"/>
        </w:rPr>
        <w:t>真数据便于控制变量，</w:t>
      </w:r>
      <w:r>
        <w:rPr>
          <w:spacing w:val="-1"/>
        </w:rPr>
        <w:t>但可能无法覆盖真实环境中的硬件非理想、复杂干扰和非标准信号</w:t>
      </w:r>
      <w:r>
        <w:rPr>
          <w:spacing w:val="-2"/>
        </w:rPr>
        <w:t>。未来需要构建更</w:t>
      </w:r>
      <w:r>
        <w:rPr>
          <w:spacing w:val="-7"/>
        </w:rPr>
        <w:t>高质量的开放无线数据集，同时发展少样本学习、半监督学习和自监督学习，</w:t>
      </w:r>
      <w:r>
        <w:rPr>
          <w:spacing w:val="94"/>
        </w:rPr>
        <w:t xml:space="preserve"> </w:t>
      </w:r>
      <w:r>
        <w:rPr>
          <w:spacing w:val="-7"/>
        </w:rPr>
        <w:t>以降低</w:t>
      </w:r>
      <w:r>
        <w:rPr>
          <w:spacing w:val="-5"/>
        </w:rPr>
        <w:t>对人工标注的依赖。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11"/>
        <w:spacing w:before="9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27" w:id="47"/>
      <w:bookmarkEnd w:id="47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6.2    </w:t>
      </w:r>
      <w:r>
        <w:rPr>
          <w:rFonts w:ascii="SimHei" w:hAnsi="SimHei" w:eastAsia="SimHei" w:cs="SimHei"/>
          <w:sz w:val="28"/>
          <w:szCs w:val="28"/>
          <w:spacing w:val="-1"/>
        </w:rPr>
        <w:t>跨场景泛化能力不足</w:t>
      </w:r>
    </w:p>
    <w:p>
      <w:pPr>
        <w:pStyle w:val="BodyText"/>
        <w:ind w:left="13" w:firstLine="476"/>
        <w:spacing w:before="299" w:line="277" w:lineRule="auto"/>
        <w:jc w:val="both"/>
        <w:rPr/>
      </w:pPr>
      <w:r>
        <w:rPr>
          <w:spacing w:val="1"/>
        </w:rPr>
        <w:t>跨场景泛化是无线基础模型落地的核心挑战之一。我们复现了</w:t>
      </w:r>
      <w:r>
        <w:rPr>
          <w:spacing w:val="-8"/>
        </w:rPr>
        <w:t xml:space="preserve"> </w:t>
      </w:r>
      <w:r>
        <w:rPr>
          <w:rFonts w:ascii="Times New Roman" w:hAnsi="Times New Roman" w:eastAsia="Times New Roman" w:cs="Times New Roman"/>
        </w:rPr>
        <w:t>LWM</w:t>
      </w:r>
      <w:r>
        <w:rPr>
          <w:rFonts w:ascii="Times New Roman" w:hAnsi="Times New Roman" w:eastAsia="Times New Roman" w:cs="Times New Roman"/>
          <w:spacing w:val="1"/>
        </w:rPr>
        <w:t>-</w:t>
      </w:r>
      <w:r>
        <w:rPr>
          <w:rFonts w:ascii="Times New Roman" w:hAnsi="Times New Roman" w:eastAsia="Times New Roman" w:cs="Times New Roman"/>
        </w:rPr>
        <w:t>Spectro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1"/>
        </w:rPr>
        <w:t>相</w:t>
      </w:r>
      <w:r>
        <w:rPr>
          <w:spacing w:val="-4"/>
        </w:rPr>
        <w:t>关实验，在本地重新生成裸调制信号对其微调后进行识别</w:t>
      </w:r>
      <w:r>
        <w:rPr>
          <w:spacing w:val="-5"/>
        </w:rPr>
        <w:t>分类实验；实验现象显示</w:t>
      </w:r>
      <w:r>
        <w:rPr>
          <w:rFonts w:ascii="Times New Roman" w:hAnsi="Times New Roman" w:eastAsia="Times New Roman" w:cs="Times New Roman"/>
          <w:sz w:val="15"/>
          <w:szCs w:val="15"/>
          <w:spacing w:val="-5"/>
          <w:position w:val="8"/>
        </w:rPr>
        <w:t>[</w:t>
      </w:r>
      <w:hyperlink w:history="true" w:anchor="bookmark49">
        <w:r>
          <w:rPr>
            <w:rFonts w:ascii="Times New Roman" w:hAnsi="Times New Roman" w:eastAsia="Times New Roman" w:cs="Times New Roman"/>
            <w:sz w:val="15"/>
            <w:szCs w:val="15"/>
            <w:spacing w:val="-5"/>
            <w:position w:val="8"/>
          </w:rPr>
          <w:t>11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5"/>
          <w:position w:val="8"/>
        </w:rPr>
        <w:t>]</w:t>
      </w:r>
      <w:r>
        <w:rPr>
          <w:spacing w:val="-5"/>
        </w:rPr>
        <w:t>：</w:t>
      </w:r>
      <w:r>
        <w:rPr>
          <w:spacing w:val="-4"/>
        </w:rPr>
        <w:t>当预训练域与下游任务匹配时（预训练为识别协</w:t>
      </w:r>
      <w:r>
        <w:rPr>
          <w:spacing w:val="-5"/>
        </w:rPr>
        <w:t>议栈信号</w:t>
      </w:r>
      <w:r>
        <w:rPr>
          <w:spacing w:val="-16"/>
        </w:rPr>
        <w:t>），</w:t>
      </w:r>
      <w:r>
        <w:rPr>
          <w:spacing w:val="-5"/>
        </w:rPr>
        <w:t>模型在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OFDM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5"/>
        </w:rPr>
        <w:t>协议分类</w:t>
      </w:r>
      <w:r>
        <w:rPr>
          <w:spacing w:val="-1"/>
        </w:rPr>
        <w:t>中可以取得很高准确率；但当测试数据变为裸调制信号</w:t>
      </w:r>
      <w:r>
        <w:rPr>
          <w:spacing w:val="-2"/>
        </w:rPr>
        <w:t>时，准确率会明显下降。这说</w:t>
      </w:r>
      <w:bookmarkStart w:name="bookmark64" w:id="48"/>
      <w:bookmarkEnd w:id="48"/>
      <w:r>
        <w:rPr>
          <w:spacing w:val="-2"/>
        </w:rPr>
        <w:t>明模型虽然具备一定迁移能力，但仍然强烈依赖预训练数据分布。</w:t>
      </w:r>
    </w:p>
    <w:p>
      <w:pPr>
        <w:pStyle w:val="BodyText"/>
        <w:ind w:left="2406"/>
        <w:spacing w:before="209" w:line="208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表</w:t>
      </w:r>
      <w:r>
        <w:rPr>
          <w:sz w:val="21"/>
          <w:szCs w:val="21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4    </w:t>
      </w:r>
      <w:r>
        <w:rPr>
          <w:rFonts w:ascii="Times New Roman" w:hAnsi="Times New Roman" w:eastAsia="Times New Roman" w:cs="Times New Roman"/>
          <w:sz w:val="21"/>
          <w:szCs w:val="21"/>
        </w:rPr>
        <w:t>LWM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Spectro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2"/>
        </w:rPr>
        <w:t>相关复现实验结果概括</w:t>
      </w:r>
    </w:p>
    <w:p>
      <w:pPr>
        <w:spacing w:line="237" w:lineRule="exact"/>
        <w:rPr/>
      </w:pPr>
      <w:r/>
    </w:p>
    <w:tbl>
      <w:tblPr>
        <w:tblStyle w:val="TableNormal"/>
        <w:tblW w:w="884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69"/>
        <w:gridCol w:w="2279"/>
        <w:gridCol w:w="3996"/>
      </w:tblGrid>
      <w:tr>
        <w:trPr>
          <w:trHeight w:val="477" w:hRule="atLeast"/>
        </w:trPr>
        <w:tc>
          <w:tcPr>
            <w:tcW w:w="256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7"/>
              <w:spacing w:before="117" w:line="239" w:lineRule="auto"/>
              <w:rPr/>
            </w:pPr>
            <w:r>
              <w:rPr>
                <w:spacing w:val="8"/>
              </w:rPr>
              <w:t>任务</w:t>
            </w:r>
            <w:r>
              <w:rPr>
                <w:rFonts w:ascii="Times New Roman" w:hAnsi="Times New Roman" w:eastAsia="Times New Roman" w:cs="Times New Roman"/>
                <w:spacing w:val="8"/>
              </w:rPr>
              <w:t>/</w:t>
            </w:r>
            <w:r>
              <w:rPr>
                <w:spacing w:val="8"/>
              </w:rPr>
              <w:t>配置</w:t>
            </w:r>
          </w:p>
        </w:tc>
        <w:tc>
          <w:tcPr>
            <w:tcW w:w="227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117" w:line="220" w:lineRule="auto"/>
              <w:rPr/>
            </w:pPr>
            <w:r>
              <w:rPr>
                <w:spacing w:val="-4"/>
              </w:rPr>
              <w:t>结果</w:t>
            </w:r>
          </w:p>
        </w:tc>
        <w:tc>
          <w:tcPr>
            <w:tcW w:w="399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117" w:line="221" w:lineRule="auto"/>
              <w:rPr/>
            </w:pPr>
            <w:r>
              <w:rPr>
                <w:spacing w:val="-4"/>
              </w:rPr>
              <w:t>启示</w:t>
            </w:r>
          </w:p>
        </w:tc>
      </w:tr>
      <w:tr>
        <w:trPr>
          <w:trHeight w:val="764" w:hRule="atLeast"/>
        </w:trPr>
        <w:tc>
          <w:tcPr>
            <w:tcW w:w="256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0" w:right="125" w:hanging="1"/>
              <w:spacing w:before="111" w:line="247" w:lineRule="auto"/>
              <w:rPr/>
            </w:pPr>
            <w:r>
              <w:rPr>
                <w:spacing w:val="7"/>
              </w:rPr>
              <w:t>域匹配：</w:t>
            </w:r>
            <w:r>
              <w:rPr>
                <w:rFonts w:ascii="Times New Roman" w:hAnsi="Times New Roman" w:eastAsia="Times New Roman" w:cs="Times New Roman"/>
              </w:rPr>
              <w:t>OFDM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7"/>
              </w:rPr>
              <w:t>协议</w:t>
            </w:r>
            <w:r>
              <w:rPr>
                <w:spacing w:val="-2"/>
              </w:rPr>
              <w:t>分类，冻结编码器</w:t>
            </w:r>
          </w:p>
        </w:tc>
        <w:tc>
          <w:tcPr>
            <w:tcW w:w="227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5"/>
              <w:spacing w:before="110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准确率约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99.12%</w:t>
            </w:r>
          </w:p>
        </w:tc>
        <w:tc>
          <w:tcPr>
            <w:tcW w:w="399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6"/>
              <w:spacing w:before="110" w:line="220" w:lineRule="auto"/>
              <w:rPr/>
            </w:pPr>
            <w:r>
              <w:rPr>
                <w:spacing w:val="-1"/>
              </w:rPr>
              <w:t>预训练频谱表征对匹配域任务有效</w:t>
            </w:r>
          </w:p>
        </w:tc>
      </w:tr>
      <w:tr>
        <w:trPr>
          <w:trHeight w:val="717" w:hRule="atLeast"/>
        </w:trPr>
        <w:tc>
          <w:tcPr>
            <w:tcW w:w="2569" w:type="dxa"/>
            <w:vAlign w:val="top"/>
          </w:tcPr>
          <w:p>
            <w:pPr>
              <w:pStyle w:val="TableText"/>
              <w:ind w:left="130" w:right="125" w:hanging="1"/>
              <w:spacing w:before="67" w:line="246" w:lineRule="auto"/>
              <w:rPr/>
            </w:pPr>
            <w:r>
              <w:rPr>
                <w:spacing w:val="7"/>
              </w:rPr>
              <w:t>域匹配：</w:t>
            </w:r>
            <w:r>
              <w:rPr>
                <w:rFonts w:ascii="Times New Roman" w:hAnsi="Times New Roman" w:eastAsia="Times New Roman" w:cs="Times New Roman"/>
              </w:rPr>
              <w:t>OFDM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7"/>
              </w:rPr>
              <w:t>协议</w:t>
            </w:r>
            <w:r>
              <w:rPr>
                <w:spacing w:val="-2"/>
              </w:rPr>
              <w:t>分类，部分微调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125"/>
              <w:spacing w:before="66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准确率约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94.65%</w:t>
            </w:r>
          </w:p>
        </w:tc>
        <w:tc>
          <w:tcPr>
            <w:tcW w:w="3996" w:type="dxa"/>
            <w:vAlign w:val="top"/>
          </w:tcPr>
          <w:p>
            <w:pPr>
              <w:pStyle w:val="TableText"/>
              <w:ind w:left="125"/>
              <w:spacing w:before="66" w:line="220" w:lineRule="auto"/>
              <w:rPr/>
            </w:pPr>
            <w:r>
              <w:rPr>
                <w:spacing w:val="-1"/>
              </w:rPr>
              <w:t>有限数据微调可能破坏稳健表征</w:t>
            </w:r>
          </w:p>
        </w:tc>
      </w:tr>
      <w:tr>
        <w:trPr>
          <w:trHeight w:val="717" w:hRule="atLeast"/>
        </w:trPr>
        <w:tc>
          <w:tcPr>
            <w:tcW w:w="2569" w:type="dxa"/>
            <w:vAlign w:val="top"/>
          </w:tcPr>
          <w:p>
            <w:pPr>
              <w:pStyle w:val="TableText"/>
              <w:ind w:left="128" w:right="5"/>
              <w:spacing w:before="70" w:line="245" w:lineRule="auto"/>
              <w:rPr/>
            </w:pPr>
            <w:r>
              <w:rPr>
                <w:spacing w:val="-19"/>
              </w:rPr>
              <w:t>域不匹配：裸调制分类，</w:t>
            </w:r>
            <w:r>
              <w:rPr>
                <w:spacing w:val="-2"/>
              </w:rPr>
              <w:t>冻结编码器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125"/>
              <w:spacing w:before="69" w:line="22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准确率约</w:t>
            </w:r>
            <w:r>
              <w:rPr>
                <w:spacing w:val="-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20.80%</w:t>
            </w:r>
          </w:p>
        </w:tc>
        <w:tc>
          <w:tcPr>
            <w:tcW w:w="3996" w:type="dxa"/>
            <w:vAlign w:val="top"/>
          </w:tcPr>
          <w:p>
            <w:pPr>
              <w:pStyle w:val="TableText"/>
              <w:ind w:left="124"/>
              <w:spacing w:before="69" w:line="219" w:lineRule="auto"/>
              <w:rPr/>
            </w:pPr>
            <w:r>
              <w:rPr>
                <w:spacing w:val="-1"/>
              </w:rPr>
              <w:t>跨域泛化困难，接近随机水平</w:t>
            </w:r>
          </w:p>
        </w:tc>
      </w:tr>
      <w:tr>
        <w:trPr>
          <w:trHeight w:val="360" w:hRule="atLeast"/>
        </w:trPr>
        <w:tc>
          <w:tcPr>
            <w:tcW w:w="2569" w:type="dxa"/>
            <w:vAlign w:val="top"/>
          </w:tcPr>
          <w:p>
            <w:pPr>
              <w:pStyle w:val="TableText"/>
              <w:ind w:left="132"/>
              <w:spacing w:before="73" w:line="213" w:lineRule="auto"/>
              <w:rPr/>
            </w:pPr>
            <w:r>
              <w:rPr>
                <w:rFonts w:ascii="Times New Roman" w:hAnsi="Times New Roman" w:eastAsia="Times New Roman" w:cs="Times New Roman"/>
              </w:rPr>
              <w:t>SNR</w:t>
            </w:r>
            <w:r>
              <w:rPr>
                <w:rFonts w:ascii="Times New Roman" w:hAnsi="Times New Roman" w:eastAsia="Times New Roman" w:cs="Times New Roman"/>
                <w:spacing w:val="61"/>
              </w:rPr>
              <w:t xml:space="preserve"> </w:t>
            </w:r>
            <w:r>
              <w:rPr>
                <w:spacing w:val="6"/>
              </w:rPr>
              <w:t>估计：裸调制信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124"/>
              <w:spacing w:before="73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MAE</w:t>
            </w:r>
            <w:r>
              <w:rPr>
                <w:rFonts w:ascii="Times New Roman" w:hAnsi="Times New Roman" w:eastAsia="Times New Roman" w:cs="Times New Roman"/>
                <w:spacing w:val="39"/>
              </w:rPr>
              <w:t xml:space="preserve"> </w:t>
            </w:r>
            <w:r>
              <w:rPr>
                <w:spacing w:val="-3"/>
              </w:rPr>
              <w:t>约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1.16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dB</w:t>
            </w:r>
          </w:p>
        </w:tc>
        <w:tc>
          <w:tcPr>
            <w:tcW w:w="3996" w:type="dxa"/>
            <w:vAlign w:val="top"/>
          </w:tcPr>
          <w:p>
            <w:pPr>
              <w:pStyle w:val="TableText"/>
              <w:ind w:left="124"/>
              <w:spacing w:before="73" w:line="213" w:lineRule="auto"/>
              <w:rPr/>
            </w:pPr>
            <w:r>
              <w:rPr>
                <w:spacing w:val="-1"/>
              </w:rPr>
              <w:t>全局功率统计类任务对域偏移更鲁</w:t>
            </w:r>
          </w:p>
        </w:tc>
      </w:tr>
      <w:tr>
        <w:trPr>
          <w:trHeight w:val="358" w:hRule="atLeast"/>
        </w:trPr>
        <w:tc>
          <w:tcPr>
            <w:tcW w:w="2569" w:type="dxa"/>
            <w:vAlign w:val="top"/>
          </w:tcPr>
          <w:p>
            <w:pPr>
              <w:pStyle w:val="TableText"/>
              <w:ind w:left="134"/>
              <w:spacing w:before="72" w:line="212" w:lineRule="auto"/>
              <w:rPr/>
            </w:pPr>
            <w:r>
              <w:rPr/>
              <w:t>号</w:t>
            </w:r>
          </w:p>
        </w:tc>
        <w:tc>
          <w:tcPr>
            <w:tcW w:w="22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96" w:type="dxa"/>
            <w:vAlign w:val="top"/>
          </w:tcPr>
          <w:p>
            <w:pPr>
              <w:pStyle w:val="TableText"/>
              <w:ind w:left="124"/>
              <w:spacing w:before="72" w:line="212" w:lineRule="auto"/>
              <w:rPr/>
            </w:pPr>
            <w:r>
              <w:rPr/>
              <w:t>棒</w:t>
            </w:r>
          </w:p>
        </w:tc>
      </w:tr>
      <w:tr>
        <w:trPr>
          <w:trHeight w:val="360" w:hRule="atLeast"/>
        </w:trPr>
        <w:tc>
          <w:tcPr>
            <w:tcW w:w="2569" w:type="dxa"/>
            <w:vAlign w:val="top"/>
          </w:tcPr>
          <w:p>
            <w:pPr>
              <w:pStyle w:val="TableText"/>
              <w:ind w:left="129"/>
              <w:spacing w:before="74" w:line="212" w:lineRule="auto"/>
              <w:rPr/>
            </w:pPr>
            <w:r>
              <w:rPr>
                <w:spacing w:val="-9"/>
              </w:rPr>
              <w:t>联合训练：调制分类与</w:t>
            </w:r>
          </w:p>
        </w:tc>
        <w:tc>
          <w:tcPr>
            <w:tcW w:w="2279" w:type="dxa"/>
            <w:vAlign w:val="top"/>
          </w:tcPr>
          <w:p>
            <w:pPr>
              <w:pStyle w:val="TableText"/>
              <w:ind w:left="126"/>
              <w:spacing w:before="74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8"/>
              </w:rPr>
              <w:t>分类约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37.3%</w:t>
            </w:r>
            <w:r>
              <w:rPr>
                <w:spacing w:val="-8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SNR</w:t>
            </w:r>
          </w:p>
        </w:tc>
        <w:tc>
          <w:tcPr>
            <w:tcW w:w="3996" w:type="dxa"/>
            <w:vAlign w:val="top"/>
          </w:tcPr>
          <w:p>
            <w:pPr>
              <w:pStyle w:val="TableText"/>
              <w:ind w:left="135"/>
              <w:spacing w:before="74" w:line="212" w:lineRule="auto"/>
              <w:rPr/>
            </w:pPr>
            <w:r>
              <w:rPr>
                <w:spacing w:val="-2"/>
              </w:rPr>
              <w:t>多任务目标之间可能存在梯度冲突</w:t>
            </w:r>
          </w:p>
        </w:tc>
      </w:tr>
      <w:tr>
        <w:trPr>
          <w:trHeight w:val="434" w:hRule="atLeast"/>
        </w:trPr>
        <w:tc>
          <w:tcPr>
            <w:tcW w:w="256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2"/>
              <w:spacing w:before="74" w:line="218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SNR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估计</w:t>
            </w:r>
          </w:p>
        </w:tc>
        <w:tc>
          <w:tcPr>
            <w:tcW w:w="2279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4"/>
              <w:spacing w:before="74" w:line="22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MAE</w:t>
            </w:r>
            <w:r>
              <w:rPr>
                <w:rFonts w:ascii="Times New Roman" w:hAnsi="Times New Roman" w:eastAsia="Times New Roman" w:cs="Times New Roman"/>
                <w:spacing w:val="39"/>
              </w:rPr>
              <w:t xml:space="preserve"> </w:t>
            </w:r>
            <w:r>
              <w:rPr>
                <w:spacing w:val="-3"/>
              </w:rPr>
              <w:t>约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1.60</w:t>
            </w:r>
            <w:r>
              <w:rPr>
                <w:rFonts w:ascii="Times New Roman" w:hAnsi="Times New Roman" w:eastAsia="Times New Roman" w:cs="Times New Roman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dB</w:t>
            </w:r>
          </w:p>
        </w:tc>
        <w:tc>
          <w:tcPr>
            <w:tcW w:w="3996" w:type="dxa"/>
            <w:vAlign w:val="top"/>
            <w:tcBorders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10" w:right="119" w:firstLine="478"/>
        <w:spacing w:before="79" w:line="278" w:lineRule="auto"/>
        <w:jc w:val="both"/>
        <w:rPr/>
      </w:pPr>
      <w:r>
        <w:rPr>
          <w:spacing w:val="2"/>
        </w:rPr>
        <w:t>表</w:t>
      </w:r>
      <w:hyperlink w:history="true" w:anchor="bookmark64">
        <w:r>
          <w:rPr>
            <w:rFonts w:ascii="Times New Roman" w:hAnsi="Times New Roman" w:eastAsia="Times New Roman" w:cs="Times New Roman"/>
            <w:spacing w:val="2"/>
          </w:rPr>
          <w:t>4</w:t>
        </w:r>
      </w:hyperlink>
      <w:r>
        <w:rPr>
          <w:spacing w:val="2"/>
        </w:rPr>
        <w:t>说明，不同频谱认知任务对特征的依赖并不相同。协议分类需要识别结构化</w:t>
      </w:r>
      <w:r>
        <w:rPr>
          <w:spacing w:val="-3"/>
        </w:rPr>
        <w:t>纹理，如子载波排列和导频位置；</w:t>
      </w:r>
      <w:r>
        <w:rPr>
          <w:rFonts w:ascii="Times New Roman" w:hAnsi="Times New Roman" w:eastAsia="Times New Roman" w:cs="Times New Roman"/>
          <w:spacing w:val="-3"/>
        </w:rPr>
        <w:t>SNR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3"/>
        </w:rPr>
        <w:t>估计更依赖整体功率与噪声水平，因此对</w:t>
      </w:r>
      <w:r>
        <w:rPr>
          <w:spacing w:val="-4"/>
        </w:rPr>
        <w:t>某些</w:t>
      </w:r>
      <w:r>
        <w:rPr>
          <w:spacing w:val="-1"/>
        </w:rPr>
        <w:t>域偏移更鲁棒。未来模型需要更好地区分“任务相关特征”</w:t>
      </w:r>
      <w:r>
        <w:rPr>
          <w:spacing w:val="-2"/>
        </w:rPr>
        <w:t>和“场景偶然特征”，避</w:t>
      </w:r>
    </w:p>
    <w:p>
      <w:pPr>
        <w:spacing w:line="278" w:lineRule="auto"/>
        <w:sectPr>
          <w:footerReference w:type="default" r:id="rId44"/>
          <w:pgSz w:w="11906" w:h="16838"/>
          <w:pgMar w:top="1341" w:right="1410" w:bottom="981" w:left="1530" w:header="0" w:footer="765" w:gutter="0"/>
        </w:sectPr>
        <w:rPr/>
      </w:pPr>
    </w:p>
    <w:p>
      <w:pPr>
        <w:pStyle w:val="BodyText"/>
        <w:ind w:left="7"/>
        <w:spacing w:before="47" w:line="220" w:lineRule="auto"/>
        <w:rPr/>
      </w:pPr>
      <w:bookmarkStart w:name="bookmark65" w:id="49"/>
      <w:bookmarkEnd w:id="49"/>
      <w:r>
        <w:rPr>
          <w:spacing w:val="-2"/>
        </w:rPr>
        <w:t>免把预训练数据中的特定协议结构误当作通用</w:t>
      </w:r>
      <w:r>
        <w:rPr>
          <w:spacing w:val="-3"/>
        </w:rPr>
        <w:t>规律。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ind w:left="4"/>
        <w:spacing w:before="9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28" w:id="50"/>
      <w:bookmarkEnd w:id="50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6.3    </w:t>
      </w:r>
      <w:r>
        <w:rPr>
          <w:rFonts w:ascii="SimHei" w:hAnsi="SimHei" w:eastAsia="SimHei" w:cs="SimHei"/>
          <w:sz w:val="28"/>
          <w:szCs w:val="28"/>
          <w:spacing w:val="-1"/>
        </w:rPr>
        <w:t>边缘部署成本</w:t>
      </w:r>
    </w:p>
    <w:p>
      <w:pPr>
        <w:pStyle w:val="BodyText"/>
        <w:ind w:left="2" w:right="119" w:firstLine="479"/>
        <w:spacing w:before="301" w:line="278" w:lineRule="auto"/>
        <w:jc w:val="both"/>
        <w:rPr/>
      </w:pPr>
      <w:r>
        <w:rPr>
          <w:spacing w:val="-1"/>
        </w:rPr>
        <w:t>物联网系统中大量设备处于边缘侧，算力、功耗和存</w:t>
      </w:r>
      <w:r>
        <w:rPr>
          <w:spacing w:val="-2"/>
        </w:rPr>
        <w:t>储空间有限。无线基础模型</w:t>
      </w:r>
      <w:r>
        <w:rPr>
          <w:spacing w:val="-6"/>
        </w:rPr>
        <w:t>虽然能力强，但若参数量过大、推理延迟过高，</w:t>
      </w:r>
      <w:r>
        <w:rPr>
          <w:spacing w:val="57"/>
        </w:rPr>
        <w:t xml:space="preserve"> </w:t>
      </w:r>
      <w:r>
        <w:rPr>
          <w:spacing w:val="-6"/>
        </w:rPr>
        <w:t>就难以部署在工业网关、无人</w:t>
      </w:r>
      <w:r>
        <w:rPr>
          <w:spacing w:val="-7"/>
        </w:rPr>
        <w:t>机、传</w:t>
      </w:r>
      <w:r>
        <w:rPr>
          <w:spacing w:val="-6"/>
        </w:rPr>
        <w:t>感器节点或便携式频谱监测设备上。因此，</w:t>
      </w:r>
      <w:r>
        <w:rPr>
          <w:spacing w:val="54"/>
        </w:rPr>
        <w:t xml:space="preserve"> </w:t>
      </w:r>
      <w:r>
        <w:rPr>
          <w:spacing w:val="-6"/>
        </w:rPr>
        <w:t>模型轻量化是频谱认知实际应用必须解决</w:t>
      </w:r>
      <w:bookmarkStart w:name="bookmark66" w:id="51"/>
      <w:bookmarkEnd w:id="51"/>
      <w:r>
        <w:rPr>
          <w:spacing w:val="-9"/>
        </w:rPr>
        <w:t>的问题。</w:t>
      </w:r>
    </w:p>
    <w:p>
      <w:pPr>
        <w:pStyle w:val="BodyText"/>
        <w:ind w:left="2293"/>
        <w:spacing w:before="190" w:line="218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表</w:t>
      </w:r>
      <w:r>
        <w:rPr>
          <w:sz w:val="21"/>
          <w:szCs w:val="21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5    </w:t>
      </w:r>
      <w:r>
        <w:rPr>
          <w:sz w:val="21"/>
          <w:szCs w:val="21"/>
          <w:spacing w:val="-2"/>
        </w:rPr>
        <w:t>模型效率对比示例（根据技术报告整理）</w:t>
      </w:r>
    </w:p>
    <w:p>
      <w:pPr>
        <w:spacing w:line="226" w:lineRule="exact"/>
        <w:rPr/>
      </w:pPr>
      <w:r/>
    </w:p>
    <w:tbl>
      <w:tblPr>
        <w:tblStyle w:val="TableNormal"/>
        <w:tblW w:w="6427" w:type="dxa"/>
        <w:tblInd w:w="12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96"/>
        <w:gridCol w:w="1668"/>
        <w:gridCol w:w="1296"/>
        <w:gridCol w:w="1367"/>
      </w:tblGrid>
      <w:tr>
        <w:trPr>
          <w:trHeight w:val="475" w:hRule="atLeast"/>
        </w:trPr>
        <w:tc>
          <w:tcPr>
            <w:tcW w:w="209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1"/>
              <w:spacing w:before="117" w:line="220" w:lineRule="auto"/>
              <w:rPr/>
            </w:pPr>
            <w:r>
              <w:rPr>
                <w:spacing w:val="-4"/>
              </w:rPr>
              <w:t>指标</w:t>
            </w:r>
          </w:p>
        </w:tc>
        <w:tc>
          <w:tcPr>
            <w:tcW w:w="166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4"/>
              <w:spacing w:before="151" w:line="19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LWM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22"/>
              </w:rPr>
              <w:t>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Spectro</w:t>
            </w:r>
          </w:p>
        </w:tc>
        <w:tc>
          <w:tcPr>
            <w:tcW w:w="1296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28"/>
              <w:spacing w:before="157" w:line="191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ResNet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7"/>
              </w:rPr>
              <w:t>-18</w:t>
            </w:r>
          </w:p>
        </w:tc>
        <w:tc>
          <w:tcPr>
            <w:tcW w:w="1367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ind w:left="182"/>
              <w:spacing w:before="140" w:line="291" w:lineRule="exac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position w:val="1"/>
              </w:rPr>
              <w:t>ViT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4"/>
                <w:position w:val="1"/>
              </w:rPr>
              <w:t>-B/16</w:t>
            </w:r>
          </w:p>
        </w:tc>
      </w:tr>
      <w:tr>
        <w:trPr>
          <w:trHeight w:val="403" w:hRule="atLeast"/>
        </w:trPr>
        <w:tc>
          <w:tcPr>
            <w:tcW w:w="209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0"/>
              <w:spacing w:before="113" w:line="215" w:lineRule="auto"/>
              <w:rPr/>
            </w:pPr>
            <w:r>
              <w:rPr>
                <w:spacing w:val="-3"/>
              </w:rPr>
              <w:t>参数量</w:t>
            </w:r>
          </w:p>
        </w:tc>
        <w:tc>
          <w:tcPr>
            <w:tcW w:w="166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29"/>
              <w:spacing w:before="113" w:line="21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5"/>
              </w:rPr>
              <w:t>约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2.6M</w:t>
            </w:r>
          </w:p>
        </w:tc>
        <w:tc>
          <w:tcPr>
            <w:tcW w:w="129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5"/>
              <w:spacing w:before="113" w:line="21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7"/>
              </w:rPr>
              <w:t>约</w:t>
            </w:r>
            <w:r>
              <w:rPr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11.2M</w:t>
            </w:r>
          </w:p>
        </w:tc>
        <w:tc>
          <w:tcPr>
            <w:tcW w:w="136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22"/>
              <w:spacing w:before="113" w:line="21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5"/>
              </w:rPr>
              <w:t>约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86.6M</w:t>
            </w:r>
          </w:p>
        </w:tc>
      </w:tr>
      <w:tr>
        <w:trPr>
          <w:trHeight w:val="357" w:hRule="atLeast"/>
        </w:trPr>
        <w:tc>
          <w:tcPr>
            <w:tcW w:w="2096" w:type="dxa"/>
            <w:vAlign w:val="top"/>
          </w:tcPr>
          <w:p>
            <w:pPr>
              <w:pStyle w:val="TableText"/>
              <w:ind w:left="130"/>
              <w:spacing w:before="70" w:line="213" w:lineRule="auto"/>
              <w:rPr/>
            </w:pPr>
            <w:r>
              <w:rPr>
                <w:spacing w:val="-2"/>
              </w:rPr>
              <w:t>单张推理耗时</w:t>
            </w:r>
          </w:p>
        </w:tc>
        <w:tc>
          <w:tcPr>
            <w:tcW w:w="1668" w:type="dxa"/>
            <w:vAlign w:val="top"/>
          </w:tcPr>
          <w:p>
            <w:pPr>
              <w:pStyle w:val="TableText"/>
              <w:ind w:left="386"/>
              <w:spacing w:before="70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9"/>
              </w:rPr>
              <w:t>约</w:t>
            </w:r>
            <w:r>
              <w:rPr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ms</w:t>
            </w:r>
          </w:p>
        </w:tc>
        <w:tc>
          <w:tcPr>
            <w:tcW w:w="1296" w:type="dxa"/>
            <w:vAlign w:val="top"/>
          </w:tcPr>
          <w:p>
            <w:pPr>
              <w:pStyle w:val="TableText"/>
              <w:ind w:left="260"/>
              <w:spacing w:before="70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7"/>
              </w:rPr>
              <w:t>约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8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</w:rPr>
              <w:t>ms</w:t>
            </w:r>
          </w:p>
        </w:tc>
        <w:tc>
          <w:tcPr>
            <w:tcW w:w="1367" w:type="dxa"/>
            <w:vAlign w:val="top"/>
          </w:tcPr>
          <w:p>
            <w:pPr>
              <w:pStyle w:val="TableText"/>
              <w:ind w:left="237"/>
              <w:spacing w:before="70" w:line="2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6"/>
              </w:rPr>
              <w:t>约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40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ms</w:t>
            </w:r>
          </w:p>
        </w:tc>
      </w:tr>
      <w:tr>
        <w:trPr>
          <w:trHeight w:val="432" w:hRule="atLeast"/>
        </w:trPr>
        <w:tc>
          <w:tcPr>
            <w:tcW w:w="20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spacing w:before="72" w:line="220" w:lineRule="auto"/>
              <w:jc w:val="right"/>
              <w:rPr/>
            </w:pPr>
            <w:r>
              <w:rPr>
                <w:spacing w:val="1"/>
              </w:rPr>
              <w:t>部署内存（</w:t>
            </w:r>
            <w:r>
              <w:rPr>
                <w:rFonts w:ascii="Times New Roman" w:hAnsi="Times New Roman" w:eastAsia="Times New Roman" w:cs="Times New Roman"/>
              </w:rPr>
              <w:t>FP</w:t>
            </w:r>
            <w:r>
              <w:rPr>
                <w:rFonts w:ascii="Times New Roman" w:hAnsi="Times New Roman" w:eastAsia="Times New Roman" w:cs="Times New Roman"/>
                <w:spacing w:val="1"/>
              </w:rPr>
              <w:t>32</w:t>
            </w:r>
            <w:r>
              <w:rPr>
                <w:spacing w:val="1"/>
              </w:rPr>
              <w:t>）</w:t>
            </w:r>
          </w:p>
        </w:tc>
        <w:tc>
          <w:tcPr>
            <w:tcW w:w="166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9"/>
              <w:spacing w:before="72" w:line="22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9"/>
              </w:rPr>
              <w:t>约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MB</w:t>
            </w:r>
          </w:p>
        </w:tc>
        <w:tc>
          <w:tcPr>
            <w:tcW w:w="12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5"/>
              <w:spacing w:before="72" w:line="22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6"/>
              </w:rPr>
              <w:t>约</w:t>
            </w:r>
            <w:r>
              <w:rPr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45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MB</w:t>
            </w:r>
          </w:p>
        </w:tc>
        <w:tc>
          <w:tcPr>
            <w:tcW w:w="136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32"/>
              <w:spacing w:before="72" w:line="22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6"/>
              </w:rPr>
              <w:t>约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346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MB</w:t>
            </w:r>
          </w:p>
        </w:tc>
      </w:tr>
    </w:tbl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2" w:firstLine="478"/>
        <w:spacing w:before="78" w:line="278" w:lineRule="auto"/>
        <w:jc w:val="both"/>
        <w:rPr/>
      </w:pPr>
      <w:r>
        <w:rPr>
          <w:spacing w:val="4"/>
        </w:rPr>
        <w:t>表</w:t>
      </w:r>
      <w:hyperlink w:history="true" w:anchor="bookmark66">
        <w:r>
          <w:rPr>
            <w:rFonts w:ascii="Times New Roman" w:hAnsi="Times New Roman" w:eastAsia="Times New Roman" w:cs="Times New Roman"/>
            <w:spacing w:val="4"/>
          </w:rPr>
          <w:t>5</w:t>
        </w:r>
      </w:hyperlink>
      <w:r>
        <w:rPr>
          <w:spacing w:val="4"/>
        </w:rPr>
        <w:t>表明，面向频谱图的小型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Transformer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4"/>
        </w:rPr>
        <w:t>编码器在参数量和存储上可能具备边</w:t>
      </w:r>
      <w:r>
        <w:rPr>
          <w:spacing w:val="1"/>
        </w:rPr>
        <w:t>缘部署潜力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8"/>
        </w:rPr>
        <w:t>[</w:t>
      </w:r>
      <w:hyperlink w:history="true" w:anchor="bookmark49">
        <w:r>
          <w:rPr>
            <w:rFonts w:ascii="Times New Roman" w:hAnsi="Times New Roman" w:eastAsia="Times New Roman" w:cs="Times New Roman"/>
            <w:sz w:val="15"/>
            <w:szCs w:val="15"/>
            <w:spacing w:val="1"/>
            <w:position w:val="8"/>
          </w:rPr>
          <w:t>11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  <w:position w:val="8"/>
        </w:rPr>
        <w:t>] </w:t>
      </w:r>
      <w:r>
        <w:rPr>
          <w:spacing w:val="1"/>
        </w:rPr>
        <w:t>，但进一步降低延迟和功耗仍然重</w:t>
      </w:r>
      <w:r>
        <w:rPr/>
        <w:t>要。未来可以结合模型剪枝、量化、</w:t>
      </w:r>
      <w:r>
        <w:rPr>
          <w:spacing w:val="-1"/>
        </w:rPr>
        <w:t>知识蒸馏、低秩分解和早退机制，将基础模型压缩到更适合边</w:t>
      </w:r>
      <w:r>
        <w:rPr>
          <w:spacing w:val="-2"/>
        </w:rPr>
        <w:t>缘设备运行的规模。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4"/>
        <w:spacing w:before="91" w:line="222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29" w:id="52"/>
      <w:bookmarkEnd w:id="52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6.4    </w:t>
      </w:r>
      <w:r>
        <w:rPr>
          <w:rFonts w:ascii="SimHei" w:hAnsi="SimHei" w:eastAsia="SimHei" w:cs="SimHei"/>
          <w:sz w:val="28"/>
          <w:szCs w:val="28"/>
          <w:spacing w:val="-1"/>
        </w:rPr>
        <w:t>可解释性与安全鲁棒性</w:t>
      </w:r>
    </w:p>
    <w:p>
      <w:pPr>
        <w:pStyle w:val="BodyText"/>
        <w:ind w:right="119" w:firstLine="480"/>
        <w:spacing w:before="295" w:line="278" w:lineRule="auto"/>
        <w:jc w:val="both"/>
        <w:rPr/>
      </w:pPr>
      <w:r>
        <w:rPr>
          <w:spacing w:val="-6"/>
        </w:rPr>
        <w:t>在频谱监管、工业控制和应急通信中，</w:t>
      </w:r>
      <w:r>
        <w:rPr>
          <w:spacing w:val="52"/>
        </w:rPr>
        <w:t xml:space="preserve"> </w:t>
      </w:r>
      <w:r>
        <w:rPr>
          <w:spacing w:val="-6"/>
        </w:rPr>
        <w:t>模型输出不仅要准确，</w:t>
      </w:r>
      <w:r>
        <w:rPr>
          <w:spacing w:val="-7"/>
        </w:rPr>
        <w:t>还要可信。若模型</w:t>
      </w:r>
      <w:r>
        <w:rPr>
          <w:spacing w:val="-1"/>
        </w:rPr>
        <w:t>判断某频段受到干扰，工程人员需要知道该判断依据是能量突增、</w:t>
      </w:r>
      <w:r>
        <w:rPr>
          <w:spacing w:val="-2"/>
        </w:rPr>
        <w:t>周期结构异常还是</w:t>
      </w:r>
      <w:r>
        <w:rPr>
          <w:spacing w:val="-6"/>
        </w:rPr>
        <w:t>协议特征变化。当前深度模型通常只能输出类别和置信度，</w:t>
      </w:r>
      <w:r>
        <w:rPr>
          <w:spacing w:val="57"/>
        </w:rPr>
        <w:t xml:space="preserve"> </w:t>
      </w:r>
      <w:r>
        <w:rPr>
          <w:spacing w:val="-6"/>
        </w:rPr>
        <w:t>缺少对决策依据的直观解</w:t>
      </w:r>
      <w:r>
        <w:rPr>
          <w:spacing w:val="-6"/>
        </w:rPr>
        <w:t>释。未来可以引入注意力可视化、频谱显著性图、特征归因和规则约束模型，</w:t>
      </w:r>
      <w:r>
        <w:rPr>
          <w:spacing w:val="57"/>
        </w:rPr>
        <w:t xml:space="preserve"> </w:t>
      </w:r>
      <w:r>
        <w:rPr>
          <w:spacing w:val="-6"/>
        </w:rPr>
        <w:t>使频谱</w:t>
      </w:r>
      <w:r>
        <w:rPr>
          <w:rFonts w:ascii="Times New Roman" w:hAnsi="Times New Roman" w:eastAsia="Times New Roman" w:cs="Times New Roman"/>
          <w:spacing w:val="-6"/>
        </w:rPr>
        <w:t>AI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6"/>
        </w:rPr>
        <w:t>更可解释。</w:t>
      </w:r>
    </w:p>
    <w:p>
      <w:pPr>
        <w:pStyle w:val="BodyText"/>
        <w:ind w:left="2" w:right="119" w:firstLine="483"/>
        <w:spacing w:before="78" w:line="278" w:lineRule="auto"/>
        <w:jc w:val="both"/>
        <w:rPr/>
      </w:pPr>
      <w:r>
        <w:rPr>
          <w:spacing w:val="-1"/>
        </w:rPr>
        <w:t>安全性也是重要问题。恶意节点可能通过伪</w:t>
      </w:r>
      <w:r>
        <w:rPr>
          <w:spacing w:val="-2"/>
        </w:rPr>
        <w:t>装信号、对抗扰动或频谱欺骗诱导模</w:t>
      </w:r>
      <w:r>
        <w:rPr>
          <w:spacing w:val="-6"/>
        </w:rPr>
        <w:t>型误判。例如，</w:t>
      </w:r>
      <w:r>
        <w:rPr>
          <w:spacing w:val="54"/>
        </w:rPr>
        <w:t xml:space="preserve"> </w:t>
      </w:r>
      <w:r>
        <w:rPr>
          <w:spacing w:val="-6"/>
        </w:rPr>
        <w:t>攻击者可以生成看似空闲但实际会造成干扰的频谱模式，或伪装成合</w:t>
      </w:r>
      <w:r>
        <w:rPr>
          <w:spacing w:val="-1"/>
        </w:rPr>
        <w:t>法协议逃避检测。频谱认知系统一旦被欺骗，可能导致错误</w:t>
      </w:r>
      <w:r>
        <w:rPr>
          <w:spacing w:val="-2"/>
        </w:rPr>
        <w:t>接入、通信中断或资源浪</w:t>
      </w:r>
      <w:r>
        <w:rPr>
          <w:spacing w:val="-1"/>
        </w:rPr>
        <w:t>费。因此，未来需要研究鲁棒训练、异常检测、可信认证</w:t>
      </w:r>
      <w:r>
        <w:rPr>
          <w:spacing w:val="-2"/>
        </w:rPr>
        <w:t>和安全频谱学习机制。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4"/>
        <w:spacing w:before="91" w:line="221" w:lineRule="auto"/>
        <w:outlineLvl w:val="1"/>
        <w:rPr>
          <w:rFonts w:ascii="SimHei" w:hAnsi="SimHei" w:eastAsia="SimHei" w:cs="SimHei"/>
          <w:sz w:val="28"/>
          <w:szCs w:val="28"/>
        </w:rPr>
      </w:pPr>
      <w:bookmarkStart w:name="bookmark30" w:id="53"/>
      <w:bookmarkEnd w:id="53"/>
      <w:r>
        <w:rPr>
          <w:rFonts w:ascii="Times New Roman" w:hAnsi="Times New Roman" w:eastAsia="Times New Roman" w:cs="Times New Roman"/>
          <w:sz w:val="28"/>
          <w:szCs w:val="28"/>
          <w:spacing w:val="-1"/>
        </w:rPr>
        <w:t>6.5    </w:t>
      </w:r>
      <w:r>
        <w:rPr>
          <w:rFonts w:ascii="SimHei" w:hAnsi="SimHei" w:eastAsia="SimHei" w:cs="SimHei"/>
          <w:sz w:val="28"/>
          <w:szCs w:val="28"/>
          <w:spacing w:val="-1"/>
        </w:rPr>
        <w:t>未来发展方向</w:t>
      </w:r>
    </w:p>
    <w:p>
      <w:pPr>
        <w:pStyle w:val="BodyText"/>
        <w:ind w:right="119" w:firstLine="483"/>
        <w:spacing w:before="297" w:line="278" w:lineRule="auto"/>
        <w:jc w:val="both"/>
        <w:rPr/>
      </w:pPr>
      <w:r>
        <w:rPr>
          <w:spacing w:val="-1"/>
        </w:rPr>
        <w:t>综合以上问题，频谱认知未来可能沿四个方向</w:t>
      </w:r>
      <w:r>
        <w:rPr>
          <w:spacing w:val="-2"/>
        </w:rPr>
        <w:t>发展。第一是跨域泛化，通过域自</w:t>
      </w:r>
      <w:r>
        <w:rPr>
          <w:spacing w:val="-9"/>
        </w:rPr>
        <w:t>适应、元学习和更丰富预训练数据，</w:t>
      </w:r>
      <w:r>
        <w:rPr>
          <w:spacing w:val="-64"/>
        </w:rPr>
        <w:t xml:space="preserve"> </w:t>
      </w:r>
      <w:r>
        <w:rPr>
          <w:spacing w:val="-9"/>
        </w:rPr>
        <w:t>使模型适应不同频段、协议、设备和信道条件。第</w:t>
      </w:r>
      <w:r>
        <w:rPr>
          <w:spacing w:val="-1"/>
        </w:rPr>
        <w:t>二是多模态频谱感知，将通信信号、雷达回波、定位信息、环境</w:t>
      </w:r>
      <w:r>
        <w:rPr>
          <w:spacing w:val="-2"/>
        </w:rPr>
        <w:t>地图和网络状态共同</w:t>
      </w:r>
      <w:r>
        <w:rPr>
          <w:spacing w:val="-6"/>
        </w:rPr>
        <w:t>建模，形成更完整的电磁环境理解。第三是边缘轻量化部署，</w:t>
      </w:r>
      <w:r>
        <w:rPr>
          <w:spacing w:val="56"/>
        </w:rPr>
        <w:t xml:space="preserve"> </w:t>
      </w:r>
      <w:r>
        <w:rPr>
          <w:spacing w:val="-6"/>
        </w:rPr>
        <w:t>通过压缩和软硬件协同</w:t>
      </w:r>
      <w:r>
        <w:rPr>
          <w:spacing w:val="-6"/>
        </w:rPr>
        <w:t>优化，让模型在低功耗设备上实时运行。第四是智能体化</w:t>
      </w:r>
      <w:r>
        <w:rPr>
          <w:spacing w:val="-7"/>
        </w:rPr>
        <w:t>频谱管理，</w:t>
      </w:r>
      <w:r>
        <w:rPr>
          <w:spacing w:val="68"/>
        </w:rPr>
        <w:t xml:space="preserve"> </w:t>
      </w:r>
      <w:r>
        <w:rPr>
          <w:spacing w:val="-7"/>
        </w:rPr>
        <w:t>即由大语言模型</w:t>
      </w:r>
    </w:p>
    <w:p>
      <w:pPr>
        <w:spacing w:line="278" w:lineRule="auto"/>
        <w:sectPr>
          <w:footerReference w:type="default" r:id="rId45"/>
          <w:pgSz w:w="11906" w:h="16838"/>
          <w:pgMar w:top="1402" w:right="1410" w:bottom="981" w:left="1538" w:header="0" w:footer="766" w:gutter="0"/>
        </w:sectPr>
        <w:rPr/>
      </w:pPr>
    </w:p>
    <w:p>
      <w:pPr>
        <w:pStyle w:val="BodyText"/>
        <w:spacing w:before="48" w:line="278" w:lineRule="auto"/>
        <w:rPr/>
      </w:pPr>
      <w:r>
        <w:rPr>
          <w:spacing w:val="2"/>
        </w:rPr>
        <w:t>或任务规划模型负责理解需求和调度流程，由多个轻量频谱专家模型完成具</w:t>
      </w:r>
      <w:r>
        <w:rPr>
          <w:spacing w:val="1"/>
        </w:rPr>
        <w:t>体检测、</w:t>
      </w:r>
      <w:r>
        <w:rPr>
          <w:spacing w:val="-1"/>
        </w:rPr>
        <w:t>分类和估计任务，形成“通用调度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1"/>
        </w:rPr>
        <w:t>专业感知”的体系。</w:t>
      </w:r>
    </w:p>
    <w:p>
      <w:pPr>
        <w:spacing w:line="278" w:lineRule="auto"/>
        <w:sectPr>
          <w:footerReference w:type="default" r:id="rId46"/>
          <w:pgSz w:w="11906" w:h="16838"/>
          <w:pgMar w:top="1402" w:right="1411" w:bottom="981" w:left="1542" w:header="0" w:footer="765" w:gutter="0"/>
        </w:sectPr>
        <w:rPr/>
      </w:pPr>
    </w:p>
    <w:p>
      <w:pPr>
        <w:ind w:left="6"/>
        <w:spacing w:before="64" w:line="226" w:lineRule="auto"/>
        <w:outlineLvl w:val="0"/>
        <w:rPr>
          <w:rFonts w:ascii="SimHei" w:hAnsi="SimHei" w:eastAsia="SimHei" w:cs="SimHei"/>
          <w:sz w:val="32"/>
          <w:szCs w:val="32"/>
        </w:rPr>
      </w:pPr>
      <w:bookmarkStart w:name="bookmark31" w:id="54"/>
      <w:bookmarkEnd w:id="54"/>
      <w:r>
        <w:rPr>
          <w:rFonts w:ascii="Times New Roman" w:hAnsi="Times New Roman" w:eastAsia="Times New Roman" w:cs="Times New Roman"/>
          <w:sz w:val="32"/>
          <w:szCs w:val="32"/>
          <w:spacing w:val="-12"/>
        </w:rPr>
        <w:t>7</w:t>
      </w:r>
      <w:r>
        <w:rPr>
          <w:rFonts w:ascii="Times New Roman" w:hAnsi="Times New Roman" w:eastAsia="Times New Roman" w:cs="Times New Roman"/>
          <w:sz w:val="32"/>
          <w:szCs w:val="32"/>
          <w:spacing w:val="3"/>
        </w:rPr>
        <w:t xml:space="preserve">    </w:t>
      </w:r>
      <w:r>
        <w:rPr>
          <w:rFonts w:ascii="SimHei" w:hAnsi="SimHei" w:eastAsia="SimHei" w:cs="SimHei"/>
          <w:sz w:val="32"/>
          <w:szCs w:val="32"/>
          <w:spacing w:val="-12"/>
        </w:rPr>
        <w:t>结论</w:t>
      </w:r>
    </w:p>
    <w:p>
      <w:pPr>
        <w:pStyle w:val="BodyText"/>
        <w:ind w:firstLine="480"/>
        <w:spacing w:before="242" w:line="277" w:lineRule="auto"/>
        <w:jc w:val="both"/>
        <w:rPr/>
      </w:pPr>
      <w:r>
        <w:rPr>
          <w:spacing w:val="-1"/>
        </w:rPr>
        <w:t>频谱认知是</w:t>
      </w:r>
      <w:r>
        <w:rPr>
          <w:spacing w:val="-3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6G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1"/>
        </w:rPr>
        <w:t>物联网实现动态频谱共享、干扰监测和网络自优化的重要基础技</w:t>
      </w:r>
      <w:r>
        <w:rPr>
          <w:spacing w:val="-6"/>
        </w:rPr>
        <w:t>术。本文围绕频谱认知的技术演进展开分析，</w:t>
      </w:r>
      <w:r>
        <w:rPr>
          <w:spacing w:val="55"/>
        </w:rPr>
        <w:t xml:space="preserve"> </w:t>
      </w:r>
      <w:r>
        <w:rPr>
          <w:spacing w:val="-6"/>
        </w:rPr>
        <w:t>指出其发展经历了传统信号处理、机器</w:t>
      </w:r>
      <w:r>
        <w:rPr>
          <w:spacing w:val="-6"/>
        </w:rPr>
        <w:t>学习、深度学习和无线基础模型四个阶段。传统方法具有较强可解释性，</w:t>
      </w:r>
      <w:r>
        <w:rPr>
          <w:spacing w:val="55"/>
        </w:rPr>
        <w:t xml:space="preserve"> </w:t>
      </w:r>
      <w:r>
        <w:rPr>
          <w:spacing w:val="-6"/>
        </w:rPr>
        <w:t>但依赖人工</w:t>
      </w:r>
      <w:r>
        <w:rPr>
          <w:spacing w:val="-1"/>
        </w:rPr>
        <w:t>特征；机器学习提升了分类能力，却仍受特征工程限制；深度</w:t>
      </w:r>
      <w:r>
        <w:rPr>
          <w:spacing w:val="-2"/>
        </w:rPr>
        <w:t>学习实现了自动特征提</w:t>
      </w:r>
      <w:r>
        <w:rPr>
          <w:spacing w:val="-1"/>
        </w:rPr>
        <w:t>取，但依赖大量标注数据且多为单任务模型；无线基础模型则</w:t>
      </w:r>
      <w:r>
        <w:rPr>
          <w:spacing w:val="-2"/>
        </w:rPr>
        <w:t>通过大规模预训练和迁</w:t>
      </w:r>
      <w:r>
        <w:rPr>
          <w:spacing w:val="2"/>
        </w:rPr>
        <w:t>移学习，尝试构建跨任务、跨协议的通用频谱表征</w:t>
      </w:r>
      <w:r>
        <w:rPr>
          <w:rFonts w:ascii="Times New Roman" w:hAnsi="Times New Roman" w:eastAsia="Times New Roman" w:cs="Times New Roman"/>
          <w:sz w:val="15"/>
          <w:szCs w:val="15"/>
          <w:spacing w:val="2"/>
          <w:position w:val="7"/>
        </w:rPr>
        <w:t>[</w:t>
      </w:r>
      <w:hyperlink w:history="true" w:anchor="bookmark47">
        <w:r>
          <w:rPr>
            <w:rFonts w:ascii="Times New Roman" w:hAnsi="Times New Roman" w:eastAsia="Times New Roman" w:cs="Times New Roman"/>
            <w:sz w:val="15"/>
            <w:szCs w:val="15"/>
            <w:spacing w:val="2"/>
            <w:position w:val="7"/>
          </w:rPr>
          <w:t>10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  <w:position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  <w:position w:val="7"/>
        </w:rPr>
        <w:t xml:space="preserve"> </w:t>
      </w:r>
      <w:hyperlink w:history="true" w:anchor="bookmark48">
        <w:r>
          <w:rPr>
            <w:rFonts w:ascii="Times New Roman" w:hAnsi="Times New Roman" w:eastAsia="Times New Roman" w:cs="Times New Roman"/>
            <w:sz w:val="15"/>
            <w:szCs w:val="15"/>
            <w:spacing w:val="2"/>
            <w:position w:val="7"/>
          </w:rPr>
          <w:t>1</w:t>
        </w:r>
        <w:r>
          <w:rPr>
            <w:rFonts w:ascii="Times New Roman" w:hAnsi="Times New Roman" w:eastAsia="Times New Roman" w:cs="Times New Roman"/>
            <w:sz w:val="15"/>
            <w:szCs w:val="15"/>
            <w:spacing w:val="1"/>
            <w:position w:val="7"/>
          </w:rPr>
          <w:t>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,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position w:val="7"/>
        </w:rPr>
        <w:t xml:space="preserve"> </w:t>
      </w:r>
      <w:hyperlink w:history="true" w:anchor="bookmark49">
        <w:r>
          <w:rPr>
            <w:rFonts w:ascii="Times New Roman" w:hAnsi="Times New Roman" w:eastAsia="Times New Roman" w:cs="Times New Roman"/>
            <w:sz w:val="15"/>
            <w:szCs w:val="15"/>
            <w:spacing w:val="1"/>
            <w:position w:val="7"/>
          </w:rPr>
          <w:t>11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  <w:position w:val="7"/>
        </w:rPr>
        <w:t>]</w:t>
      </w:r>
      <w:r>
        <w:rPr>
          <w:spacing w:val="1"/>
        </w:rPr>
        <w:t>。</w:t>
      </w:r>
    </w:p>
    <w:p>
      <w:pPr>
        <w:pStyle w:val="BodyText"/>
        <w:ind w:firstLine="507"/>
        <w:spacing w:before="88" w:line="276" w:lineRule="auto"/>
        <w:jc w:val="both"/>
        <w:rPr/>
      </w:pPr>
      <w:r>
        <w:rPr>
          <w:spacing w:val="-2"/>
        </w:rPr>
        <w:t>以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L</w:t>
      </w:r>
      <w:r>
        <w:rPr>
          <w:rFonts w:ascii="Times New Roman" w:hAnsi="Times New Roman" w:eastAsia="Times New Roman" w:cs="Times New Roman"/>
          <w:spacing w:val="-1"/>
        </w:rPr>
        <w:t>WM-Spectro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1"/>
        </w:rPr>
        <w:t>为例可以看到，新一代频谱认知方法正在借鉴视觉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Transforme</w:t>
      </w:r>
      <w:r>
        <w:rPr>
          <w:rFonts w:ascii="Times New Roman" w:hAnsi="Times New Roman" w:eastAsia="Times New Roman" w:cs="Times New Roman"/>
          <w:spacing w:val="1"/>
        </w:rPr>
        <w:t>r</w:t>
      </w:r>
      <w:r>
        <w:rPr>
          <w:spacing w:val="-4"/>
        </w:rPr>
        <w:t>和自监督</w:t>
      </w:r>
      <w:r>
        <w:rPr>
          <w:spacing w:val="-3"/>
        </w:rPr>
        <w:t>学习思想，将无线信号转换为时频谱图，通过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Patch Embedding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Transforme</w:t>
      </w:r>
      <w:r>
        <w:rPr>
          <w:rFonts w:ascii="Times New Roman" w:hAnsi="Times New Roman" w:eastAsia="Times New Roman" w:cs="Times New Roman"/>
          <w:spacing w:val="1"/>
        </w:rPr>
        <w:t>r</w:t>
      </w:r>
      <w:r>
        <w:rPr>
          <w:spacing w:val="2"/>
        </w:rPr>
        <w:t>编码、掩码频谱建模和下游任务适配实现频谱理解。这一路线为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6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2"/>
        </w:rPr>
        <w:t>原生网络提</w:t>
      </w:r>
      <w:r>
        <w:rPr>
          <w:spacing w:val="-1"/>
        </w:rPr>
        <w:t>供了新的技术可能：模型可以在预训练阶段学习通用无线结构</w:t>
      </w:r>
      <w:r>
        <w:rPr>
          <w:spacing w:val="-2"/>
        </w:rPr>
        <w:t>，在应用阶段服务于协</w:t>
      </w:r>
      <w:r>
        <w:rPr>
          <w:spacing w:val="-2"/>
        </w:rPr>
        <w:t>议识别、调制分类、</w:t>
      </w:r>
      <w:r>
        <w:rPr>
          <w:rFonts w:ascii="Times New Roman" w:hAnsi="Times New Roman" w:eastAsia="Times New Roman" w:cs="Times New Roman"/>
          <w:spacing w:val="-2"/>
        </w:rPr>
        <w:t>SNR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2"/>
        </w:rPr>
        <w:t>估计和干扰监测等多种任务。</w:t>
      </w:r>
    </w:p>
    <w:p>
      <w:pPr>
        <w:pStyle w:val="BodyText"/>
        <w:ind w:firstLine="504"/>
        <w:spacing w:before="86" w:line="278" w:lineRule="auto"/>
        <w:jc w:val="both"/>
        <w:rPr/>
      </w:pPr>
      <w:r>
        <w:rPr>
          <w:spacing w:val="-7"/>
        </w:rPr>
        <w:t>同时，频谱认知距离大规模落地仍有不少挑战。真实无线数据难以获取，</w:t>
      </w:r>
      <w:r>
        <w:rPr>
          <w:spacing w:val="55"/>
        </w:rPr>
        <w:t xml:space="preserve"> </w:t>
      </w:r>
      <w:r>
        <w:rPr>
          <w:spacing w:val="-7"/>
        </w:rPr>
        <w:t>跨场景</w:t>
      </w:r>
      <w:r>
        <w:rPr>
          <w:spacing w:val="-1"/>
        </w:rPr>
        <w:t>泛化能力仍然不足，边缘部署受到算力和功耗限制，模型可解释</w:t>
      </w:r>
      <w:r>
        <w:rPr>
          <w:spacing w:val="-2"/>
        </w:rPr>
        <w:t>性与安全鲁棒性也需</w:t>
      </w:r>
      <w:r>
        <w:rPr>
          <w:spacing w:val="-6"/>
        </w:rPr>
        <w:t>要进一步提升。未来，</w:t>
      </w:r>
      <w:r>
        <w:rPr>
          <w:spacing w:val="66"/>
        </w:rPr>
        <w:t xml:space="preserve"> </w:t>
      </w:r>
      <w:r>
        <w:rPr>
          <w:spacing w:val="-6"/>
        </w:rPr>
        <w:t>随着无线数据集建设、轻量化模型、多</w:t>
      </w:r>
      <w:r>
        <w:rPr>
          <w:spacing w:val="-7"/>
        </w:rPr>
        <w:t>模态感知和智能体式网</w:t>
      </w:r>
      <w:r>
        <w:rPr>
          <w:spacing w:val="-1"/>
        </w:rPr>
        <w:t>络管理的发展，频谱认知有望成为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6G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-1"/>
        </w:rPr>
        <w:t>物联网从“连接万物”走向“理解环境、自主</w:t>
      </w:r>
      <w:r>
        <w:rPr>
          <w:spacing w:val="-4"/>
        </w:rPr>
        <w:t>优化”的关键支撑技术。</w:t>
      </w:r>
    </w:p>
    <w:p>
      <w:pPr>
        <w:spacing w:line="278" w:lineRule="auto"/>
        <w:sectPr>
          <w:footerReference w:type="default" r:id="rId47"/>
          <w:pgSz w:w="11906" w:h="16838"/>
          <w:pgMar w:top="1339" w:right="1530" w:bottom="981" w:left="1539" w:header="0" w:footer="767" w:gutter="0"/>
        </w:sectPr>
        <w:rPr/>
      </w:pPr>
    </w:p>
    <w:p>
      <w:pPr>
        <w:spacing w:before="64" w:line="222" w:lineRule="auto"/>
        <w:rPr>
          <w:rFonts w:ascii="SimHei" w:hAnsi="SimHei" w:eastAsia="SimHei" w:cs="SimHei"/>
          <w:sz w:val="32"/>
          <w:szCs w:val="32"/>
        </w:rPr>
      </w:pPr>
      <w:bookmarkStart w:name="bookmark33" w:id="55"/>
      <w:bookmarkEnd w:id="55"/>
      <w:bookmarkStart w:name="bookmark34" w:id="56"/>
      <w:bookmarkEnd w:id="56"/>
      <w:r>
        <w:rPr>
          <w:rFonts w:ascii="SimHei" w:hAnsi="SimHei" w:eastAsia="SimHei" w:cs="SimHei"/>
          <w:sz w:val="32"/>
          <w:szCs w:val="32"/>
          <w:spacing w:val="-3"/>
        </w:rPr>
        <w:t>参考文献</w:t>
      </w:r>
    </w:p>
    <w:p>
      <w:pPr>
        <w:ind w:left="483" w:hanging="351"/>
        <w:spacing w:before="276" w:line="26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>[1]  </w:t>
      </w:r>
      <w:r>
        <w:rPr>
          <w:rFonts w:ascii="Times New Roman" w:hAnsi="Times New Roman" w:eastAsia="Times New Roman" w:cs="Times New Roman"/>
          <w:sz w:val="24"/>
          <w:szCs w:val="24"/>
        </w:rPr>
        <w:t>ITU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>-R.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Framework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overall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objectives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future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development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IMT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2030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beyond[S].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2023.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80" w:hanging="348"/>
        <w:spacing w:before="69" w:line="26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[2]  </w:t>
      </w:r>
      <w:r>
        <w:rPr>
          <w:rFonts w:ascii="Times New Roman" w:hAnsi="Times New Roman" w:eastAsia="Times New Roman" w:cs="Times New Roman"/>
          <w:sz w:val="24"/>
          <w:szCs w:val="24"/>
        </w:rPr>
        <w:t>Mitola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Maguire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Cognitive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radio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:  </w:t>
      </w:r>
      <w:r>
        <w:rPr>
          <w:rFonts w:ascii="Times New Roman" w:hAnsi="Times New Roman" w:eastAsia="Times New Roman" w:cs="Times New Roman"/>
          <w:sz w:val="24"/>
          <w:szCs w:val="24"/>
        </w:rPr>
        <w:t>making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software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radios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personal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name="bookmark35" w:id="57"/>
      <w:bookmarkEnd w:id="57"/>
      <w:r>
        <w:rPr>
          <w:rFonts w:ascii="Times New Roman" w:hAnsi="Times New Roman" w:eastAsia="Times New Roman" w:cs="Times New Roman"/>
          <w:sz w:val="24"/>
          <w:szCs w:val="24"/>
        </w:rPr>
        <w:t>IEEE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Personal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Communications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1999,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6(4):  13-18.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84" w:hanging="352"/>
        <w:spacing w:before="69" w:line="26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[3]  </w:t>
      </w:r>
      <w:r>
        <w:rPr>
          <w:rFonts w:ascii="Times New Roman" w:hAnsi="Times New Roman" w:eastAsia="Times New Roman" w:cs="Times New Roman"/>
          <w:sz w:val="24"/>
          <w:szCs w:val="24"/>
        </w:rPr>
        <w:t>Haykin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Cognitive</w:t>
      </w:r>
      <w:r>
        <w:rPr>
          <w:rFonts w:ascii="Times New Roman" w:hAnsi="Times New Roman" w:eastAsia="Times New Roman" w:cs="Times New Roman"/>
          <w:sz w:val="24"/>
          <w:szCs w:val="24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radio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brain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empowered</w:t>
      </w:r>
      <w:r>
        <w:rPr>
          <w:rFonts w:ascii="Times New Roman" w:hAnsi="Times New Roman" w:eastAsia="Times New Roman" w:cs="Times New Roman"/>
          <w:sz w:val="24"/>
          <w:szCs w:val="24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wireless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communications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[J].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IEEE </w:t>
      </w:r>
      <w:bookmarkStart w:name="bookmark43" w:id="58"/>
      <w:bookmarkEnd w:id="58"/>
      <w:r>
        <w:rPr>
          <w:rFonts w:ascii="Times New Roman" w:hAnsi="Times New Roman" w:eastAsia="Times New Roman" w:cs="Times New Roman"/>
          <w:sz w:val="24"/>
          <w:szCs w:val="24"/>
        </w:rPr>
        <w:t>Journal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Selected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Areas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Communications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2005,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23(2):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201-220.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76" w:hanging="344"/>
        <w:spacing w:before="69" w:line="27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>[4]  O’</w:t>
      </w:r>
      <w:r>
        <w:rPr>
          <w:rFonts w:ascii="Times New Roman" w:hAnsi="Times New Roman" w:eastAsia="Times New Roman" w:cs="Times New Roman"/>
          <w:sz w:val="24"/>
          <w:szCs w:val="24"/>
        </w:rPr>
        <w:t>Shea</w:t>
      </w:r>
      <w:r>
        <w:rPr>
          <w:rFonts w:ascii="Times New Roman" w:hAnsi="Times New Roman" w:eastAsia="Times New Roman" w:cs="Times New Roman"/>
          <w:sz w:val="24"/>
          <w:szCs w:val="24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Corgan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Clancy</w:t>
      </w:r>
      <w:r>
        <w:rPr>
          <w:rFonts w:ascii="Times New Roman" w:hAnsi="Times New Roman" w:eastAsia="Times New Roman" w:cs="Times New Roman"/>
          <w:sz w:val="24"/>
          <w:szCs w:val="24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Convolutional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radio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modulation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recognition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networks[C]//International Co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nference on Engineering Applications of Neural Net-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name="bookmark44" w:id="59"/>
      <w:bookmarkEnd w:id="59"/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works.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2016.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479" w:hanging="347"/>
        <w:spacing w:before="69" w:line="27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[5]  </w:t>
      </w:r>
      <w:r>
        <w:rPr>
          <w:rFonts w:ascii="Times New Roman" w:hAnsi="Times New Roman" w:eastAsia="Times New Roman" w:cs="Times New Roman"/>
          <w:sz w:val="24"/>
          <w:szCs w:val="24"/>
        </w:rPr>
        <w:t>Rajendran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Meert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Giustiniano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Deep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learning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wireless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nal classification with distributed low-cost spectrum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sensors[J]. IEEE Transactions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name="bookmark45" w:id="60"/>
      <w:bookmarkEnd w:id="60"/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Cognitive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Communications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Networking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2018,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4(3):</w:t>
      </w:r>
      <w:r>
        <w:rPr>
          <w:rFonts w:ascii="Times New Roman" w:hAnsi="Times New Roman" w:eastAsia="Times New Roman" w:cs="Times New Roman"/>
          <w:sz w:val="24"/>
          <w:szCs w:val="24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433-445.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79" w:hanging="347"/>
        <w:spacing w:before="70" w:line="25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[6]  </w:t>
      </w:r>
      <w:r>
        <w:rPr>
          <w:rFonts w:ascii="Times New Roman" w:hAnsi="Times New Roman" w:eastAsia="Times New Roman" w:cs="Times New Roman"/>
          <w:sz w:val="24"/>
          <w:szCs w:val="24"/>
        </w:rPr>
        <w:t>Vaswani</w:t>
      </w:r>
      <w:r>
        <w:rPr>
          <w:rFonts w:ascii="Times New Roman" w:hAnsi="Times New Roman" w:eastAsia="Times New Roman" w:cs="Times New Roman"/>
          <w:sz w:val="24"/>
          <w:szCs w:val="24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Shazeer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Parmar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Attention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need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[C]//</w:t>
      </w:r>
      <w:r>
        <w:rPr>
          <w:rFonts w:ascii="Times New Roman" w:hAnsi="Times New Roman" w:eastAsia="Times New Roman" w:cs="Times New Roman"/>
          <w:sz w:val="24"/>
          <w:szCs w:val="24"/>
        </w:rPr>
        <w:t>Advances </w:t>
      </w:r>
      <w:bookmarkStart w:name="bookmark38" w:id="61"/>
      <w:bookmarkEnd w:id="61"/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Neural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Processing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Systems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>2017.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480" w:hanging="348"/>
        <w:spacing w:before="69" w:line="27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[7]  Dosovitskiy  A,  Beyer  L,  Kolesnikov  A,  et  al.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image</w:t>
      </w:r>
      <w:r>
        <w:rPr>
          <w:rFonts w:ascii="Times New Roman" w:hAnsi="Times New Roman" w:eastAsia="Times New Roman" w:cs="Times New Roman"/>
          <w:sz w:val="24"/>
          <w:szCs w:val="24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worth  16x16  words: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Transformers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image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recognition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scale[C]//International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Conference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name="bookmark57" w:id="62"/>
      <w:bookmarkEnd w:id="62"/>
      <w:r>
        <w:rPr>
          <w:rFonts w:ascii="Times New Roman" w:hAnsi="Times New Roman" w:eastAsia="Times New Roman" w:cs="Times New Roman"/>
          <w:sz w:val="24"/>
          <w:szCs w:val="24"/>
        </w:rPr>
        <w:t>Learning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Representations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>2021.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476" w:hanging="344"/>
        <w:spacing w:before="70" w:line="26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[8]  </w:t>
      </w:r>
      <w:r>
        <w:rPr>
          <w:rFonts w:ascii="Times New Roman" w:hAnsi="Times New Roman" w:eastAsia="Times New Roman" w:cs="Times New Roman"/>
          <w:sz w:val="24"/>
          <w:szCs w:val="24"/>
        </w:rPr>
        <w:t>Devlin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J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Chang</w:t>
      </w:r>
      <w:r>
        <w:rPr>
          <w:rFonts w:ascii="Times New Roman" w:hAnsi="Times New Roman" w:eastAsia="Times New Roman" w:cs="Times New Roman"/>
          <w:sz w:val="24"/>
          <w:szCs w:val="24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</w:t>
      </w:r>
      <w:r>
        <w:rPr>
          <w:rFonts w:ascii="Times New Roman" w:hAnsi="Times New Roman" w:eastAsia="Times New Roman" w:cs="Times New Roman"/>
          <w:sz w:val="24"/>
          <w:szCs w:val="24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Lee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z w:val="24"/>
          <w:szCs w:val="24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BERT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training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deep</w:t>
      </w:r>
      <w:r>
        <w:rPr>
          <w:rFonts w:ascii="Times New Roman" w:hAnsi="Times New Roman" w:eastAsia="Times New Roman" w:cs="Times New Roman"/>
          <w:sz w:val="24"/>
          <w:szCs w:val="24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bidirectional </w:t>
      </w:r>
      <w:bookmarkStart w:name="bookmark58" w:id="63"/>
      <w:bookmarkEnd w:id="63"/>
      <w:r>
        <w:rPr>
          <w:rFonts w:ascii="Times New Roman" w:hAnsi="Times New Roman" w:eastAsia="Times New Roman" w:cs="Times New Roman"/>
          <w:sz w:val="24"/>
          <w:szCs w:val="24"/>
        </w:rPr>
        <w:t>transformers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understanding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>[C]//</w:t>
      </w:r>
      <w:r>
        <w:rPr>
          <w:rFonts w:ascii="Times New Roman" w:hAnsi="Times New Roman" w:eastAsia="Times New Roman" w:cs="Times New Roman"/>
          <w:sz w:val="24"/>
          <w:szCs w:val="24"/>
        </w:rPr>
        <w:t>NAACL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HLT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>2019.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479" w:hanging="347"/>
        <w:spacing w:before="7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[9]  </w:t>
      </w:r>
      <w:r>
        <w:rPr>
          <w:rFonts w:ascii="Times New Roman" w:hAnsi="Times New Roman" w:eastAsia="Times New Roman" w:cs="Times New Roman"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K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Chen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,  </w:t>
      </w:r>
      <w:r>
        <w:rPr>
          <w:rFonts w:ascii="Times New Roman" w:hAnsi="Times New Roman" w:eastAsia="Times New Roman" w:cs="Times New Roman"/>
          <w:sz w:val="24"/>
          <w:szCs w:val="24"/>
        </w:rPr>
        <w:t>Xie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Masked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autoencoders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scalable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vision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learn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bookmarkStart w:name="bookmark47" w:id="64"/>
      <w:bookmarkEnd w:id="64"/>
      <w:r>
        <w:rPr>
          <w:rFonts w:ascii="Times New Roman" w:hAnsi="Times New Roman" w:eastAsia="Times New Roman" w:cs="Times New Roman"/>
          <w:sz w:val="24"/>
          <w:szCs w:val="24"/>
        </w:rPr>
        <w:t>ers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[C]//</w:t>
      </w:r>
      <w:r>
        <w:rPr>
          <w:rFonts w:ascii="Times New Roman" w:hAnsi="Times New Roman" w:eastAsia="Times New Roman" w:cs="Times New Roman"/>
          <w:sz w:val="24"/>
          <w:szCs w:val="24"/>
        </w:rPr>
        <w:t>CVPR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2022.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480" w:hanging="465"/>
        <w:spacing w:before="69" w:line="26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[10]  </w:t>
      </w:r>
      <w:r>
        <w:rPr>
          <w:rFonts w:ascii="Times New Roman" w:hAnsi="Times New Roman" w:eastAsia="Times New Roman" w:cs="Times New Roman"/>
          <w:sz w:val="24"/>
          <w:szCs w:val="24"/>
        </w:rPr>
        <w:t>Maatouk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Piovesan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Ayed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sz w:val="24"/>
          <w:szCs w:val="24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models</w:t>
      </w:r>
      <w:r>
        <w:rPr>
          <w:rFonts w:ascii="Times New Roman" w:hAnsi="Times New Roman" w:eastAsia="Times New Roman" w:cs="Times New Roman"/>
          <w:sz w:val="24"/>
          <w:szCs w:val="24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telecom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: 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bookmarkStart w:name="bookmark49" w:id="65"/>
      <w:bookmarkEnd w:id="65"/>
      <w:r>
        <w:rPr>
          <w:rFonts w:ascii="Times New Roman" w:hAnsi="Times New Roman" w:eastAsia="Times New Roman" w:cs="Times New Roman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big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thing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>?[J].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IEEE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Communications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Magazine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>2024.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476" w:hanging="461"/>
        <w:spacing w:before="70" w:line="26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[11]  </w:t>
      </w:r>
      <w:r>
        <w:rPr>
          <w:rFonts w:ascii="Times New Roman" w:hAnsi="Times New Roman" w:eastAsia="Times New Roman" w:cs="Times New Roman"/>
          <w:sz w:val="24"/>
          <w:szCs w:val="24"/>
        </w:rPr>
        <w:t>Kim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al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LWM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-</w:t>
      </w:r>
      <w:r>
        <w:rPr>
          <w:rFonts w:ascii="Times New Roman" w:hAnsi="Times New Roman" w:eastAsia="Times New Roman" w:cs="Times New Roman"/>
          <w:sz w:val="24"/>
          <w:szCs w:val="24"/>
        </w:rPr>
        <w:t>Spectro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:  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wireless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foundation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spectrum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cogni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bookmarkStart w:name="bookmark48" w:id="66"/>
      <w:bookmarkEnd w:id="66"/>
      <w:r>
        <w:rPr>
          <w:rFonts w:ascii="Times New Roman" w:hAnsi="Times New Roman" w:eastAsia="Times New Roman" w:cs="Times New Roman"/>
          <w:sz w:val="24"/>
          <w:szCs w:val="24"/>
        </w:rPr>
        <w:t>tion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[</w:t>
      </w:r>
      <w:r>
        <w:rPr>
          <w:rFonts w:ascii="Times New Roman" w:hAnsi="Times New Roman" w:eastAsia="Times New Roman" w:cs="Times New Roman"/>
          <w:sz w:val="24"/>
          <w:szCs w:val="24"/>
        </w:rPr>
        <w:t>EB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OL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].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2026.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480" w:hanging="465"/>
        <w:spacing w:before="69" w:line="26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[12]  </w:t>
      </w:r>
      <w:r>
        <w:rPr>
          <w:rFonts w:ascii="Times New Roman" w:hAnsi="Times New Roman" w:eastAsia="Times New Roman" w:cs="Times New Roman"/>
          <w:sz w:val="24"/>
          <w:szCs w:val="24"/>
        </w:rPr>
        <w:t>WirelessGPT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:  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foundation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model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wireless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communication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sens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ing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[</w:t>
      </w:r>
      <w:r>
        <w:rPr>
          <w:rFonts w:ascii="Times New Roman" w:hAnsi="Times New Roman" w:eastAsia="Times New Roman" w:cs="Times New Roman"/>
          <w:sz w:val="24"/>
          <w:szCs w:val="24"/>
        </w:rPr>
        <w:t>EB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OL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].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2025.</w:t>
      </w:r>
    </w:p>
    <w:sectPr>
      <w:footerReference w:type="default" r:id="rId48"/>
      <w:pgSz w:w="11906" w:h="16838"/>
      <w:pgMar w:top="1339" w:right="1530" w:bottom="981" w:left="1543" w:header="0" w:footer="76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76"/>
      <w:spacing w:line="177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7"/>
      <w:spacing w:line="177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58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5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6"/>
      <w:spacing w:line="178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73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7"/>
      <w:spacing w:before="1" w:line="180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4"/>
      <w:spacing w:line="178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8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6"/>
      <w:spacing w:line="177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9"/>
      <w:spacing w:line="177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8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9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7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7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6"/>
      <w:spacing w:before="1" w:line="180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26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8"/>
      <w:spacing w:line="178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7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3"/>
      <w:spacing w:line="179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5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7"/>
      <w:spacing w:line="177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5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3"/>
      <w:spacing w:line="177" w:lineRule="auto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 w:eastAsia="Times New Roman" w:cs="Times New Roman"/>
        <w:sz w:val="24"/>
        <w:szCs w:val="24"/>
        <w:spacing w:val="-5"/>
      </w:rPr>
      <w:t>22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1" Type="http://schemas.openxmlformats.org/officeDocument/2006/relationships/fontTable" Target="fontTable.xml"/><Relationship Id="rId50" Type="http://schemas.openxmlformats.org/officeDocument/2006/relationships/styles" Target="styles.xml"/><Relationship Id="rId5" Type="http://schemas.openxmlformats.org/officeDocument/2006/relationships/footer" Target="footer5.xml"/><Relationship Id="rId49" Type="http://schemas.openxmlformats.org/officeDocument/2006/relationships/settings" Target="settings.xml"/><Relationship Id="rId48" Type="http://schemas.openxmlformats.org/officeDocument/2006/relationships/footer" Target="footer22.xml"/><Relationship Id="rId47" Type="http://schemas.openxmlformats.org/officeDocument/2006/relationships/footer" Target="footer21.xml"/><Relationship Id="rId46" Type="http://schemas.openxmlformats.org/officeDocument/2006/relationships/footer" Target="footer20.xml"/><Relationship Id="rId45" Type="http://schemas.openxmlformats.org/officeDocument/2006/relationships/footer" Target="footer19.xml"/><Relationship Id="rId44" Type="http://schemas.openxmlformats.org/officeDocument/2006/relationships/footer" Target="footer18.xml"/><Relationship Id="rId43" Type="http://schemas.openxmlformats.org/officeDocument/2006/relationships/image" Target="media/image26.png"/><Relationship Id="rId42" Type="http://schemas.openxmlformats.org/officeDocument/2006/relationships/footer" Target="footer17.xml"/><Relationship Id="rId41" Type="http://schemas.openxmlformats.org/officeDocument/2006/relationships/footer" Target="footer16.xml"/><Relationship Id="rId40" Type="http://schemas.openxmlformats.org/officeDocument/2006/relationships/image" Target="media/image25.png"/><Relationship Id="rId4" Type="http://schemas.openxmlformats.org/officeDocument/2006/relationships/footer" Target="footer4.xml"/><Relationship Id="rId39" Type="http://schemas.openxmlformats.org/officeDocument/2006/relationships/footer" Target="footer15.xml"/><Relationship Id="rId38" Type="http://schemas.openxmlformats.org/officeDocument/2006/relationships/image" Target="media/image24.png"/><Relationship Id="rId37" Type="http://schemas.openxmlformats.org/officeDocument/2006/relationships/image" Target="media/image23.png"/><Relationship Id="rId36" Type="http://schemas.openxmlformats.org/officeDocument/2006/relationships/footer" Target="footer14.xml"/><Relationship Id="rId35" Type="http://schemas.openxmlformats.org/officeDocument/2006/relationships/image" Target="media/image22.png"/><Relationship Id="rId34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png"/><Relationship Id="rId30" Type="http://schemas.openxmlformats.org/officeDocument/2006/relationships/image" Target="media/image17.png"/><Relationship Id="rId3" Type="http://schemas.openxmlformats.org/officeDocument/2006/relationships/footer" Target="footer3.xml"/><Relationship Id="rId29" Type="http://schemas.openxmlformats.org/officeDocument/2006/relationships/image" Target="media/image16.png"/><Relationship Id="rId28" Type="http://schemas.openxmlformats.org/officeDocument/2006/relationships/image" Target="media/image15.png"/><Relationship Id="rId27" Type="http://schemas.openxmlformats.org/officeDocument/2006/relationships/image" Target="media/image14.png"/><Relationship Id="rId26" Type="http://schemas.openxmlformats.org/officeDocument/2006/relationships/image" Target="media/image13.png"/><Relationship Id="rId25" Type="http://schemas.openxmlformats.org/officeDocument/2006/relationships/footer" Target="footer13.xml"/><Relationship Id="rId24" Type="http://schemas.openxmlformats.org/officeDocument/2006/relationships/image" Target="media/image12.png"/><Relationship Id="rId23" Type="http://schemas.openxmlformats.org/officeDocument/2006/relationships/image" Target="media/image11.jpeg"/><Relationship Id="rId22" Type="http://schemas.openxmlformats.org/officeDocument/2006/relationships/footer" Target="footer12.xml"/><Relationship Id="rId21" Type="http://schemas.openxmlformats.org/officeDocument/2006/relationships/footer" Target="footer11.xml"/><Relationship Id="rId20" Type="http://schemas.openxmlformats.org/officeDocument/2006/relationships/image" Target="media/image10.png"/><Relationship Id="rId2" Type="http://schemas.openxmlformats.org/officeDocument/2006/relationships/footer" Target="footer2.xml"/><Relationship Id="rId19" Type="http://schemas.openxmlformats.org/officeDocument/2006/relationships/image" Target="media/image9.png"/><Relationship Id="rId18" Type="http://schemas.openxmlformats.org/officeDocument/2006/relationships/footer" Target="footer10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footer" Target="footer9.xml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footer" Target="footer8.xml"/><Relationship Id="rId11" Type="http://schemas.openxmlformats.org/officeDocument/2006/relationships/image" Target="media/image4.png"/><Relationship Id="rId10" Type="http://schemas.openxmlformats.org/officeDocument/2006/relationships/footer" Target="footer7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2026-07-01T18:39:28Z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2026-07-01T18:41:31</vt:filetime>
  </property>
</Properties>
</file>