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61B0" w14:textId="281F160C" w:rsidR="00B6193E" w:rsidRDefault="00B6193E" w:rsidP="00B6193E">
      <w:pPr>
        <w:jc w:val="center"/>
        <w:rPr>
          <w:b/>
          <w:bCs/>
          <w:sz w:val="32"/>
          <w:szCs w:val="32"/>
        </w:rPr>
      </w:pPr>
      <w:r w:rsidRPr="62CA5F3B">
        <w:rPr>
          <w:b/>
          <w:bCs/>
          <w:sz w:val="32"/>
          <w:szCs w:val="32"/>
        </w:rPr>
        <w:t xml:space="preserve">Deliverable 3 </w:t>
      </w:r>
      <w:r w:rsidR="00BA3450">
        <w:rPr>
          <w:b/>
          <w:bCs/>
          <w:sz w:val="32"/>
          <w:szCs w:val="32"/>
        </w:rPr>
        <w:t>–</w:t>
      </w:r>
      <w:r w:rsidRPr="62CA5F3B">
        <w:rPr>
          <w:b/>
          <w:bCs/>
          <w:sz w:val="32"/>
          <w:szCs w:val="32"/>
        </w:rPr>
        <w:t xml:space="preserve"> Re</w:t>
      </w:r>
      <w:r w:rsidR="00BA3450">
        <w:rPr>
          <w:b/>
          <w:bCs/>
          <w:sz w:val="32"/>
          <w:szCs w:val="32"/>
        </w:rPr>
        <w:t>commendation and Solution</w:t>
      </w:r>
    </w:p>
    <w:p w14:paraId="4D8A9CD2" w14:textId="6D0CCE35" w:rsidR="003C1068" w:rsidRDefault="00081936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1936">
        <w:rPr>
          <w:rFonts w:ascii="Times New Roman" w:eastAsia="Times New Roman" w:hAnsi="Times New Roman" w:cs="Times New Roman"/>
          <w:sz w:val="24"/>
          <w:szCs w:val="24"/>
        </w:rPr>
        <w:t>Our solution to the reduced schedule and budget as per client’s requirements, includes a newly revised TCO, WBS, and budget</w:t>
      </w:r>
      <w:proofErr w:type="gramStart"/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gramEnd"/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975C1">
        <w:rPr>
          <w:rFonts w:ascii="Times New Roman" w:eastAsia="Times New Roman" w:hAnsi="Times New Roman" w:cs="Times New Roman"/>
          <w:sz w:val="24"/>
          <w:szCs w:val="24"/>
        </w:rPr>
        <w:t>revised plan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includes</w:t>
      </w:r>
      <w:r w:rsidR="00B97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addition of an IT Security Consultant who </w:t>
      </w:r>
      <w:r w:rsidR="00492A9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assigned </w:t>
      </w:r>
      <w:r w:rsidR="00E214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0 hours of </w:t>
      </w:r>
      <w:r w:rsidR="008168CE" w:rsidRPr="00081936">
        <w:rPr>
          <w:rFonts w:ascii="Times New Roman" w:eastAsia="Times New Roman" w:hAnsi="Times New Roman" w:cs="Times New Roman"/>
          <w:sz w:val="24"/>
          <w:szCs w:val="24"/>
        </w:rPr>
        <w:t>work.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 The WBS was reduced by approximately </w:t>
      </w:r>
      <w:r w:rsidR="003C2CC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days to accommodate the 10% schedule reduction</w:t>
      </w:r>
      <w:r w:rsidR="005D7F05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6037C5">
        <w:rPr>
          <w:rFonts w:ascii="Times New Roman" w:eastAsia="Times New Roman" w:hAnsi="Times New Roman" w:cs="Times New Roman"/>
          <w:sz w:val="24"/>
          <w:szCs w:val="24"/>
        </w:rPr>
        <w:t>made the project closing date as Dec 7th</w:t>
      </w:r>
      <w:proofErr w:type="gramStart"/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gramEnd"/>
      <w:r w:rsidR="00F65A98">
        <w:rPr>
          <w:rFonts w:ascii="Times New Roman" w:eastAsia="Times New Roman" w:hAnsi="Times New Roman" w:cs="Times New Roman"/>
          <w:sz w:val="24"/>
          <w:szCs w:val="24"/>
        </w:rPr>
        <w:t xml:space="preserve">When the IT </w:t>
      </w:r>
      <w:r w:rsidR="00B413A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 xml:space="preserve">ecurity </w:t>
      </w:r>
      <w:r w:rsidR="00B413AB">
        <w:rPr>
          <w:rFonts w:ascii="Times New Roman" w:eastAsia="Times New Roman" w:hAnsi="Times New Roman" w:cs="Times New Roman"/>
          <w:sz w:val="24"/>
          <w:szCs w:val="24"/>
        </w:rPr>
        <w:t>C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 xml:space="preserve">onsultant was added, the </w:t>
      </w:r>
      <w:r w:rsidR="00923D38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>end dat</w:t>
      </w:r>
      <w:r w:rsidR="00923D38">
        <w:rPr>
          <w:rFonts w:ascii="Times New Roman" w:eastAsia="Times New Roman" w:hAnsi="Times New Roman" w:cs="Times New Roman"/>
          <w:sz w:val="24"/>
          <w:szCs w:val="24"/>
        </w:rPr>
        <w:t xml:space="preserve">e was increased </w:t>
      </w:r>
      <w:r w:rsidR="000F4BBA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>9 days</w:t>
      </w:r>
      <w:r w:rsidR="006A0F8C">
        <w:rPr>
          <w:rFonts w:ascii="Times New Roman" w:eastAsia="Times New Roman" w:hAnsi="Times New Roman" w:cs="Times New Roman"/>
          <w:sz w:val="24"/>
          <w:szCs w:val="24"/>
        </w:rPr>
        <w:t>,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 xml:space="preserve"> excluding weekends</w:t>
      </w:r>
      <w:r w:rsidR="006A0F8C">
        <w:rPr>
          <w:rFonts w:ascii="Times New Roman" w:eastAsia="Times New Roman" w:hAnsi="Times New Roman" w:cs="Times New Roman"/>
          <w:sz w:val="24"/>
          <w:szCs w:val="24"/>
        </w:rPr>
        <w:t>,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 xml:space="preserve"> which made the project </w:t>
      </w:r>
      <w:r w:rsidR="003C4760">
        <w:rPr>
          <w:rFonts w:ascii="Times New Roman" w:eastAsia="Times New Roman" w:hAnsi="Times New Roman" w:cs="Times New Roman"/>
          <w:sz w:val="24"/>
          <w:szCs w:val="24"/>
        </w:rPr>
        <w:t>late (</w:t>
      </w:r>
      <w:r w:rsidR="0038057A">
        <w:rPr>
          <w:rFonts w:ascii="Times New Roman" w:eastAsia="Times New Roman" w:hAnsi="Times New Roman" w:cs="Times New Roman"/>
          <w:sz w:val="24"/>
          <w:szCs w:val="24"/>
        </w:rPr>
        <w:t>D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>ec 20</w:t>
      </w:r>
      <w:r w:rsidR="003C476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DFF">
        <w:rPr>
          <w:rFonts w:ascii="Times New Roman" w:eastAsia="Times New Roman" w:hAnsi="Times New Roman" w:cs="Times New Roman"/>
          <w:sz w:val="24"/>
          <w:szCs w:val="24"/>
        </w:rPr>
        <w:t xml:space="preserve"> To fix this issue</w:t>
      </w:r>
      <w:r w:rsidR="001F7C1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94578" w:rsidRPr="00394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5B6F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4578" w:rsidRPr="00081936">
        <w:rPr>
          <w:rFonts w:ascii="Times New Roman" w:eastAsia="Times New Roman" w:hAnsi="Times New Roman" w:cs="Times New Roman"/>
          <w:sz w:val="24"/>
          <w:szCs w:val="24"/>
        </w:rPr>
        <w:t>ome of the tasks were parallelized</w:t>
      </w:r>
      <w:r w:rsidR="00481C4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94578" w:rsidRPr="00081936">
        <w:rPr>
          <w:rFonts w:ascii="Times New Roman" w:eastAsia="Times New Roman" w:hAnsi="Times New Roman" w:cs="Times New Roman"/>
          <w:sz w:val="24"/>
          <w:szCs w:val="24"/>
        </w:rPr>
        <w:t>personnel were rescheduled and reassigned to reduce the schedule</w:t>
      </w:r>
      <w:r w:rsidR="00175B6F">
        <w:rPr>
          <w:rFonts w:ascii="Times New Roman" w:eastAsia="Times New Roman" w:hAnsi="Times New Roman" w:cs="Times New Roman"/>
          <w:sz w:val="24"/>
          <w:szCs w:val="24"/>
        </w:rPr>
        <w:t xml:space="preserve"> and cost</w:t>
      </w:r>
      <w:r w:rsidR="003F24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4578" w:rsidRPr="000819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0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>After these revisions</w:t>
      </w:r>
      <w:r w:rsidR="00B01B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>t</w:t>
      </w:r>
      <w:r w:rsidR="0038057A" w:rsidRPr="00081936">
        <w:rPr>
          <w:rFonts w:ascii="Times New Roman" w:eastAsia="Times New Roman" w:hAnsi="Times New Roman" w:cs="Times New Roman"/>
          <w:sz w:val="24"/>
          <w:szCs w:val="24"/>
        </w:rPr>
        <w:t xml:space="preserve">he new closing date </w:t>
      </w:r>
      <w:r w:rsidR="00210986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580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C5D">
        <w:rPr>
          <w:rFonts w:ascii="Times New Roman" w:eastAsia="Times New Roman" w:hAnsi="Times New Roman" w:cs="Times New Roman"/>
          <w:sz w:val="24"/>
          <w:szCs w:val="24"/>
        </w:rPr>
        <w:t>reverted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38057A" w:rsidRPr="00081936">
        <w:rPr>
          <w:rFonts w:ascii="Times New Roman" w:eastAsia="Times New Roman" w:hAnsi="Times New Roman" w:cs="Times New Roman"/>
          <w:sz w:val="24"/>
          <w:szCs w:val="24"/>
        </w:rPr>
        <w:t>Dec 7, which brings the project back on track.</w:t>
      </w:r>
      <w:r w:rsidR="00703DFF" w:rsidRPr="0070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DFF" w:rsidRPr="000819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>revised plan</w:t>
      </w:r>
      <w:r w:rsidR="00703DFF" w:rsidRPr="00081936"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r w:rsidR="00703DFF">
        <w:rPr>
          <w:rFonts w:ascii="Times New Roman" w:eastAsia="Times New Roman" w:hAnsi="Times New Roman" w:cs="Times New Roman"/>
          <w:sz w:val="24"/>
          <w:szCs w:val="24"/>
        </w:rPr>
        <w:t>2-day buffer</w:t>
      </w:r>
      <w:r w:rsidR="00703D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DFF" w:rsidRPr="0070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DFF" w:rsidRPr="00081936">
        <w:rPr>
          <w:rFonts w:ascii="Times New Roman" w:eastAsia="Times New Roman" w:hAnsi="Times New Roman" w:cs="Times New Roman"/>
          <w:sz w:val="24"/>
          <w:szCs w:val="24"/>
        </w:rPr>
        <w:t>These changes meet the client's needs</w:t>
      </w:r>
      <w:r w:rsidR="00FC2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7DE86" w14:textId="77777777" w:rsidR="00A205EC" w:rsidRDefault="00A205EC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3BDD135" w14:textId="20FE0584" w:rsidR="00394578" w:rsidRDefault="00AA68AE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38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05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64F">
        <w:rPr>
          <w:rFonts w:ascii="Times New Roman" w:eastAsia="Times New Roman" w:hAnsi="Times New Roman" w:cs="Times New Roman"/>
          <w:sz w:val="24"/>
          <w:szCs w:val="24"/>
        </w:rPr>
        <w:t>manage</w:t>
      </w:r>
      <w:r w:rsidR="00205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30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CA0513">
        <w:rPr>
          <w:rFonts w:ascii="Times New Roman" w:eastAsia="Times New Roman" w:hAnsi="Times New Roman" w:cs="Times New Roman"/>
          <w:sz w:val="24"/>
          <w:szCs w:val="24"/>
        </w:rPr>
        <w:t>ny</w:t>
      </w:r>
      <w:r w:rsidR="00EA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0535">
        <w:rPr>
          <w:rFonts w:ascii="Times New Roman" w:eastAsia="Times New Roman" w:hAnsi="Times New Roman" w:cs="Times New Roman"/>
          <w:sz w:val="24"/>
          <w:szCs w:val="24"/>
        </w:rPr>
        <w:t xml:space="preserve">further </w:t>
      </w:r>
      <w:r w:rsidR="0020590F">
        <w:rPr>
          <w:rFonts w:ascii="Times New Roman" w:eastAsia="Times New Roman" w:hAnsi="Times New Roman" w:cs="Times New Roman"/>
          <w:sz w:val="24"/>
          <w:szCs w:val="24"/>
        </w:rPr>
        <w:t>budget reduction</w:t>
      </w:r>
      <w:r w:rsidR="000B02A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ED1D52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0B02AF">
        <w:rPr>
          <w:rFonts w:ascii="Times New Roman" w:eastAsia="Times New Roman" w:hAnsi="Times New Roman" w:cs="Times New Roman"/>
          <w:sz w:val="24"/>
          <w:szCs w:val="24"/>
        </w:rPr>
        <w:t xml:space="preserve"> budget risks in future, the </w:t>
      </w:r>
      <w:r w:rsidR="00F85A7E">
        <w:rPr>
          <w:rFonts w:ascii="Times New Roman" w:eastAsia="Times New Roman" w:hAnsi="Times New Roman" w:cs="Times New Roman"/>
          <w:sz w:val="24"/>
          <w:szCs w:val="24"/>
        </w:rPr>
        <w:t>following strategy will be implemented</w:t>
      </w:r>
      <w:r w:rsidR="00784CC0">
        <w:rPr>
          <w:rFonts w:ascii="Times New Roman" w:eastAsia="Times New Roman" w:hAnsi="Times New Roman" w:cs="Times New Roman"/>
          <w:sz w:val="24"/>
          <w:szCs w:val="24"/>
        </w:rPr>
        <w:t xml:space="preserve"> to the revised plan with respect to the amount of reduction.</w:t>
      </w:r>
    </w:p>
    <w:p w14:paraId="36B1F1A0" w14:textId="5C3E9BE5" w:rsidR="00081936" w:rsidRDefault="00081936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The laptop replacements will be changed from the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Dell 5400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to a cheaper but comparable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HP 15-dy2089ys 15.6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costing $650 which will save $659 per laptop. The annual savings on the change of workstation laptops will be $3,295 annually</w:t>
      </w:r>
      <w:proofErr w:type="gramStart"/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gramEnd"/>
      <w:r w:rsidRPr="00081936">
        <w:rPr>
          <w:rFonts w:ascii="Times New Roman" w:eastAsia="Times New Roman" w:hAnsi="Times New Roman" w:cs="Times New Roman"/>
          <w:sz w:val="24"/>
          <w:szCs w:val="24"/>
        </w:rPr>
        <w:t>The workstation desktops will also be replaced from the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Dell HP G2 Tower Z5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to a cheaper but comparable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HP 24-dp0158qe AiO PC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costing $800 which will save us $474 per desktop workstation. The annual savings of the workstation desktop change will be $2,370. These reductions amount to an approximate savings of</w:t>
      </w:r>
      <w:r w:rsidRPr="0008193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$5,665 annually</w:t>
      </w:r>
      <w:proofErr w:type="gramStart"/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gramEnd"/>
    </w:p>
    <w:p w14:paraId="45B93B9F" w14:textId="77777777" w:rsidR="00A55835" w:rsidRPr="00081936" w:rsidRDefault="00A55835" w:rsidP="00340F1F">
      <w:pPr>
        <w:spacing w:after="0" w:line="36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38F4949" w14:textId="6F469066" w:rsidR="00081936" w:rsidRDefault="00081936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These reductions </w:t>
      </w:r>
      <w:r w:rsidR="001814C5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result in a change of scope of the project. The values </w:t>
      </w:r>
      <w:r w:rsidR="0094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be </w:t>
      </w:r>
      <w:r w:rsidR="003B038D"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calculated based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TCO values</w:t>
      </w:r>
      <w:proofErr w:type="gramStart"/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 </w:t>
      </w:r>
      <w:proofErr w:type="gramEnd"/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F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resource 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>cost overview given by the WBS has exactly allocated hours to the personnel</w:t>
      </w:r>
      <w:r w:rsidR="00FF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present revised plan.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A27A198" w14:textId="495FDD23" w:rsidR="00C7488D" w:rsidRDefault="00C7488D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E2CD307" w14:textId="7A885903" w:rsidR="00081936" w:rsidRPr="00466756" w:rsidRDefault="00C7488D" w:rsidP="000E4455">
      <w:pPr>
        <w:spacing w:after="0" w:line="360" w:lineRule="auto"/>
        <w:jc w:val="both"/>
        <w:textAlignment w:val="baseline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39731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elow TCO</w:t>
      </w:r>
      <w:r w:rsidR="000E46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for reference</w:t>
      </w:r>
      <w:r w:rsidR="00196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baseline and revised plan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r w:rsidR="000E35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>ource links</w:t>
      </w:r>
      <w:r w:rsidR="00B12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these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41B8">
        <w:rPr>
          <w:rFonts w:ascii="Times New Roman" w:eastAsia="Times New Roman" w:hAnsi="Times New Roman" w:cs="Times New Roman"/>
          <w:color w:val="000000"/>
          <w:sz w:val="24"/>
          <w:szCs w:val="24"/>
        </w:rPr>
        <w:t>have been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provided in the deliverable #3 original document</w:t>
      </w:r>
      <w:r w:rsidR="00B12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submitted.</w:t>
      </w:r>
    </w:p>
    <w:p w14:paraId="06C5E906" w14:textId="77777777" w:rsidR="00081936" w:rsidRDefault="00081936" w:rsidP="62CA5F3B">
      <w:pPr>
        <w:jc w:val="center"/>
        <w:rPr>
          <w:b/>
          <w:bCs/>
          <w:sz w:val="32"/>
          <w:szCs w:val="32"/>
        </w:rPr>
      </w:pPr>
    </w:p>
    <w:p w14:paraId="09C744D4" w14:textId="77777777" w:rsidR="00466756" w:rsidRDefault="00466756">
      <w:pPr>
        <w:rPr>
          <w:b/>
          <w:bCs/>
          <w:sz w:val="32"/>
          <w:szCs w:val="32"/>
        </w:rPr>
      </w:pPr>
    </w:p>
    <w:p w14:paraId="6122439A" w14:textId="77777777" w:rsidR="005D1E58" w:rsidRDefault="005D1E58">
      <w:pPr>
        <w:rPr>
          <w:b/>
          <w:bCs/>
          <w:sz w:val="32"/>
          <w:szCs w:val="32"/>
        </w:rPr>
      </w:pPr>
    </w:p>
    <w:p w14:paraId="19D049AE" w14:textId="1F43DECE" w:rsidR="006C6838" w:rsidRPr="00DE7F6A" w:rsidRDefault="00ED0B6F">
      <w:pPr>
        <w:rPr>
          <w:b/>
          <w:bCs/>
          <w:sz w:val="32"/>
          <w:szCs w:val="32"/>
        </w:rPr>
      </w:pPr>
      <w:r w:rsidRPr="62CA5F3B">
        <w:rPr>
          <w:b/>
          <w:bCs/>
          <w:sz w:val="32"/>
          <w:szCs w:val="32"/>
        </w:rPr>
        <w:lastRenderedPageBreak/>
        <w:t xml:space="preserve">TCO for </w:t>
      </w:r>
      <w:r w:rsidR="0BE440D1" w:rsidRPr="62CA5F3B">
        <w:rPr>
          <w:b/>
          <w:bCs/>
          <w:sz w:val="32"/>
          <w:szCs w:val="32"/>
        </w:rPr>
        <w:t xml:space="preserve">Baseline </w:t>
      </w:r>
      <w:r w:rsidR="04573F57" w:rsidRPr="62CA5F3B">
        <w:rPr>
          <w:b/>
          <w:bCs/>
          <w:sz w:val="32"/>
          <w:szCs w:val="32"/>
        </w:rPr>
        <w:t>Plan</w:t>
      </w:r>
    </w:p>
    <w:p w14:paraId="6C75A423" w14:textId="77777777" w:rsidR="007E0C8F" w:rsidRPr="007E0C8F" w:rsidRDefault="007E0C8F" w:rsidP="007E0C8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C8F">
        <w:rPr>
          <w:rFonts w:ascii="Calibri" w:eastAsia="Times New Roman" w:hAnsi="Calibri" w:cs="Calibri"/>
        </w:rPr>
        <w:t>Total Cost of Ownership (TCO)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015"/>
        <w:gridCol w:w="3000"/>
      </w:tblGrid>
      <w:tr w:rsidR="007E0C8F" w:rsidRPr="007E0C8F" w14:paraId="31DEA722" w14:textId="77777777" w:rsidTr="007E0C8F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12" w:space="0" w:color="9CC2E5"/>
              <w:right w:val="single" w:sz="6" w:space="0" w:color="auto"/>
            </w:tcBorders>
            <w:shd w:val="clear" w:color="auto" w:fill="auto"/>
            <w:hideMark/>
          </w:tcPr>
          <w:p w14:paraId="7826D4C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 </w:t>
            </w:r>
          </w:p>
        </w:tc>
        <w:tc>
          <w:tcPr>
            <w:tcW w:w="3015" w:type="dxa"/>
            <w:tcBorders>
              <w:top w:val="single" w:sz="6" w:space="0" w:color="auto"/>
              <w:left w:val="nil"/>
              <w:bottom w:val="single" w:sz="12" w:space="0" w:color="9CC2E5"/>
              <w:right w:val="single" w:sz="6" w:space="0" w:color="auto"/>
            </w:tcBorders>
            <w:shd w:val="clear" w:color="auto" w:fill="auto"/>
            <w:hideMark/>
          </w:tcPr>
          <w:p w14:paraId="04BE2FD0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12" w:space="0" w:color="9CC2E5"/>
              <w:right w:val="single" w:sz="6" w:space="0" w:color="auto"/>
            </w:tcBorders>
            <w:shd w:val="clear" w:color="auto" w:fill="auto"/>
            <w:hideMark/>
          </w:tcPr>
          <w:p w14:paraId="0F3CFDB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Proposed Plan Cost  </w:t>
            </w:r>
          </w:p>
        </w:tc>
      </w:tr>
      <w:tr w:rsidR="007E0C8F" w:rsidRPr="007E0C8F" w14:paraId="0FFF4A1B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E7FA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Salaries </w:t>
            </w:r>
          </w:p>
          <w:p w14:paraId="3834A56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Personnel </w:t>
            </w:r>
          </w:p>
          <w:p w14:paraId="56BB2C6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5A425A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545E351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52E7E3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23AD752D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0750DB9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59C4BE6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8187A4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E184A83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4EF776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 Dept Salaries: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589E8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 </w:t>
            </w:r>
          </w:p>
          <w:p w14:paraId="7248660A" w14:textId="549E7A19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(1 person*$48/hr *4</w:t>
            </w:r>
            <w:r w:rsidR="00DE7F6A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hrs) </w:t>
            </w:r>
          </w:p>
          <w:p w14:paraId="5E7F88E3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Tech Team  </w:t>
            </w:r>
          </w:p>
          <w:p w14:paraId="5DB36506" w14:textId="057FCFD4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(3</w:t>
            </w:r>
            <w:r w:rsidR="00BA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people*$32/hr </w:t>
            </w:r>
          </w:p>
          <w:p w14:paraId="46377AFC" w14:textId="0F01D1DD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1 for 1</w:t>
            </w:r>
            <w:r w:rsidR="00DE7F6A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  </w:t>
            </w:r>
          </w:p>
          <w:p w14:paraId="5975ED49" w14:textId="0D4FF106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2 for 2</w:t>
            </w:r>
            <w:r w:rsidR="00A60CB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  </w:t>
            </w:r>
          </w:p>
          <w:p w14:paraId="1C1CFE43" w14:textId="4909475F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3 for 2</w:t>
            </w:r>
            <w:r w:rsidR="00A60CBB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hrs)  </w:t>
            </w:r>
          </w:p>
          <w:p w14:paraId="1F5303AB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C07ADB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360531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71F647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City Dept Salaries: </w:t>
            </w:r>
          </w:p>
          <w:p w14:paraId="0701D498" w14:textId="4435A955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(2 weeks, </w:t>
            </w:r>
            <w:r w:rsidR="0022202F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 each)   </w:t>
            </w:r>
          </w:p>
          <w:p w14:paraId="6C4573A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1 full time IT coordinator </w:t>
            </w:r>
          </w:p>
          <w:p w14:paraId="3F73B75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safety IT specialist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DA2C7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6A972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351AAA" w14:textId="2A0FA88B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55DC2">
              <w:rPr>
                <w:rFonts w:ascii="Times New Roman" w:eastAsia="Times New Roman" w:hAnsi="Times New Roman" w:cs="Times New Roman"/>
                <w:sz w:val="24"/>
                <w:szCs w:val="24"/>
              </w:rPr>
              <w:t>19,584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4CDCBF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9BD884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227738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0446E3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4624A1" w14:textId="41C8A457" w:rsidR="007E0C8F" w:rsidRDefault="00302CDC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$18,688</w:t>
            </w:r>
          </w:p>
          <w:p w14:paraId="3A400628" w14:textId="79E634FF" w:rsidR="00481EA4" w:rsidRPr="007E0C8F" w:rsidRDefault="00481EA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</w:t>
            </w:r>
          </w:p>
          <w:p w14:paraId="49F801BD" w14:textId="18864E0A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$3</w:t>
            </w:r>
            <w:r w:rsidR="0022202F">
              <w:rPr>
                <w:rFonts w:ascii="Times New Roman" w:eastAsia="Times New Roman" w:hAnsi="Times New Roman" w:cs="Times New Roman"/>
                <w:sz w:val="24"/>
                <w:szCs w:val="24"/>
              </w:rPr>
              <w:t>8,272</w:t>
            </w:r>
          </w:p>
          <w:p w14:paraId="4A6793EA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A25333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5E812E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8E7749" w14:textId="5EDE177F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854BF">
              <w:rPr>
                <w:rFonts w:ascii="Times New Roman" w:eastAsia="Times New Roman" w:hAnsi="Times New Roman" w:cs="Times New Roman"/>
                <w:sz w:val="24"/>
                <w:szCs w:val="24"/>
              </w:rPr>
              <w:t>1,920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D7FF58" w14:textId="77777777" w:rsidR="00481EA4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81EA4">
              <w:rPr>
                <w:rFonts w:ascii="Times New Roman" w:eastAsia="Times New Roman" w:hAnsi="Times New Roman" w:cs="Times New Roman"/>
                <w:sz w:val="24"/>
                <w:szCs w:val="24"/>
              </w:rPr>
              <w:t>1,472</w:t>
            </w:r>
          </w:p>
          <w:p w14:paraId="1083177F" w14:textId="384FEC43" w:rsidR="007E0C8F" w:rsidRPr="007E0C8F" w:rsidRDefault="00481EA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  <w:r w:rsidR="007E0C8F"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0290CCD" w14:textId="2582C919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81EA4">
              <w:rPr>
                <w:rFonts w:ascii="Times New Roman" w:eastAsia="Times New Roman" w:hAnsi="Times New Roman" w:cs="Times New Roman"/>
                <w:sz w:val="24"/>
                <w:szCs w:val="24"/>
              </w:rPr>
              <w:t>3392</w:t>
            </w:r>
          </w:p>
          <w:p w14:paraId="11DCC7A7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DE40777" w14:textId="0336D286" w:rsidR="007E0C8F" w:rsidRPr="007E0C8F" w:rsidRDefault="00481EA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$41,664</w:t>
            </w:r>
          </w:p>
        </w:tc>
      </w:tr>
      <w:tr w:rsidR="007E0C8F" w:rsidRPr="007E0C8F" w14:paraId="2B01DDA7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ABA8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2F39C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8 servers, 2 servers per year    </w:t>
            </w:r>
          </w:p>
          <w:p w14:paraId="0228795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$1780/ server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3FE5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$3,560 </w:t>
            </w:r>
          </w:p>
        </w:tc>
      </w:tr>
      <w:tr w:rsidR="007E0C8F" w:rsidRPr="007E0C8F" w14:paraId="42A91C00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10C10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Desktops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884B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</w:p>
          <w:p w14:paraId="50E88EE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$1274 / workstation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F86F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$6,370 </w:t>
            </w:r>
          </w:p>
        </w:tc>
      </w:tr>
      <w:tr w:rsidR="007E0C8F" w:rsidRPr="007E0C8F" w14:paraId="6B451B59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41246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Laptops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E054F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</w:p>
          <w:p w14:paraId="4AFE8788" w14:textId="7012C98B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F0C53">
              <w:rPr>
                <w:rFonts w:ascii="Times New Roman" w:eastAsia="Times New Roman" w:hAnsi="Times New Roman" w:cs="Times New Roman"/>
                <w:sz w:val="24"/>
                <w:szCs w:val="24"/>
              </w:rPr>
              <w:t>1309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workstation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25289" w14:textId="4FEBFB53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F0C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,545 </w:t>
            </w:r>
          </w:p>
        </w:tc>
      </w:tr>
      <w:tr w:rsidR="007E0C8F" w:rsidRPr="007E0C8F" w14:paraId="5D117E01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70D68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Wireless Network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A342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facilities routers </w:t>
            </w:r>
          </w:p>
          <w:p w14:paraId="6E7FD984" w14:textId="5A784912" w:rsidR="007E0C8F" w:rsidRPr="007E0C8F" w:rsidRDefault="00281C86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r w:rsidR="007E0C8F"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224*5)</w:t>
            </w:r>
            <w:r w:rsidR="007E0C8F"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887E0" w14:textId="7ACBC741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281C86">
              <w:rPr>
                <w:rFonts w:ascii="Times New Roman" w:eastAsia="Times New Roman" w:hAnsi="Times New Roman" w:cs="Times New Roman"/>
                <w:sz w:val="24"/>
                <w:szCs w:val="24"/>
              </w:rPr>
              <w:t>1,120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C8F" w:rsidRPr="007E0C8F" w14:paraId="16B6707E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BE03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Wired Network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4FDAF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2 switches / year </w:t>
            </w:r>
          </w:p>
          <w:p w14:paraId="263517C4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$442 / switch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D87F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$884 </w:t>
            </w:r>
          </w:p>
        </w:tc>
      </w:tr>
      <w:tr w:rsidR="007E0C8F" w:rsidRPr="007E0C8F" w14:paraId="5E62E31F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501C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C472C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backup servers to store data into cloud, 1TB/ month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32658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$48 </w:t>
            </w:r>
          </w:p>
        </w:tc>
      </w:tr>
      <w:tr w:rsidR="007E0C8F" w:rsidRPr="007E0C8F" w14:paraId="2619D06A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FFE5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 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D46E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current software licensing 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57942" w14:textId="257559A1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F1222">
              <w:rPr>
                <w:rFonts w:ascii="Times New Roman" w:eastAsia="Times New Roman" w:hAnsi="Times New Roman" w:cs="Times New Roman"/>
                <w:sz w:val="24"/>
                <w:szCs w:val="24"/>
              </w:rPr>
              <w:t>11,984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C8F" w:rsidRPr="007E0C8F" w14:paraId="6090E746" w14:textId="77777777" w:rsidTr="007E0C8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D3AA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06286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2 days on site training, </w:t>
            </w:r>
          </w:p>
          <w:p w14:paraId="49F0958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$500 / day (every year) 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6517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$1,000 </w:t>
            </w:r>
          </w:p>
        </w:tc>
      </w:tr>
      <w:tr w:rsidR="007E0C8F" w:rsidRPr="007E0C8F" w14:paraId="6470081C" w14:textId="77777777" w:rsidTr="007E0C8F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5517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and Support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3A87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1 week, $30/hour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37DD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$1,200 </w:t>
            </w:r>
          </w:p>
        </w:tc>
      </w:tr>
      <w:tr w:rsidR="0016061E" w:rsidRPr="007E0C8F" w14:paraId="3130E830" w14:textId="77777777" w:rsidTr="007E0C8F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C423D4" w14:textId="2D4F0C05" w:rsidR="0016061E" w:rsidRPr="007E0C8F" w:rsidRDefault="0016061E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Supplies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F77660" w14:textId="6A90DAFC" w:rsidR="0016061E" w:rsidRDefault="00921BE3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Annual/Documents,</w:t>
            </w:r>
            <w:r w:rsidR="00425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 w:rsidR="00425578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4255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49F7CAB" w14:textId="6DEE5070" w:rsidR="00425578" w:rsidRPr="007E0C8F" w:rsidRDefault="00425578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Printing documents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E813E" w14:textId="257559D7" w:rsidR="0016061E" w:rsidRPr="007E0C8F" w:rsidRDefault="0016061E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$2,000</w:t>
            </w:r>
          </w:p>
        </w:tc>
      </w:tr>
      <w:tr w:rsidR="00425578" w:rsidRPr="007E0C8F" w14:paraId="718BFE1C" w14:textId="77777777" w:rsidTr="007E0C8F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CFB60" w14:textId="755F94A1" w:rsidR="00425578" w:rsidRDefault="00D37C7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Contingency***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8458D6" w14:textId="77777777" w:rsidR="00425578" w:rsidRDefault="00425578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50BDBE" w14:textId="34D46971" w:rsidR="00425578" w:rsidRDefault="004D1840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$5000</w:t>
            </w:r>
          </w:p>
        </w:tc>
      </w:tr>
      <w:tr w:rsidR="007E0C8F" w:rsidRPr="007E0C8F" w14:paraId="48C00775" w14:textId="77777777" w:rsidTr="007E0C8F">
        <w:trPr>
          <w:trHeight w:val="42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3F3F0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208E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BF056" w14:textId="3F5BA1F6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4D1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213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13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D1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 w:rsidRPr="007E0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7A27145" w14:textId="0B228A1B" w:rsidR="00ED0B6F" w:rsidRDefault="00D37C74">
      <w:r>
        <w:t xml:space="preserve">*** Budget </w:t>
      </w:r>
      <w:r w:rsidR="004D1840">
        <w:t>entry</w:t>
      </w:r>
    </w:p>
    <w:p w14:paraId="14698072" w14:textId="70CB02AE" w:rsidR="739CF9EE" w:rsidRDefault="739CF9EE" w:rsidP="739CF9EE"/>
    <w:p w14:paraId="7E360AD1" w14:textId="7E0BED73" w:rsidR="739CF9EE" w:rsidRDefault="17835846" w:rsidP="62CA5F3B">
      <w:pPr>
        <w:rPr>
          <w:b/>
          <w:bCs/>
          <w:sz w:val="32"/>
          <w:szCs w:val="32"/>
        </w:rPr>
      </w:pPr>
      <w:r w:rsidRPr="62CA5F3B">
        <w:rPr>
          <w:b/>
          <w:bCs/>
          <w:sz w:val="32"/>
          <w:szCs w:val="32"/>
        </w:rPr>
        <w:t xml:space="preserve">TCO for Revised Plan </w:t>
      </w:r>
    </w:p>
    <w:p w14:paraId="2E7E54E7" w14:textId="63A3B94F" w:rsidR="62E7384E" w:rsidRDefault="62E7384E" w:rsidP="62CA5F3B">
      <w:pPr>
        <w:jc w:val="center"/>
        <w:rPr>
          <w:rFonts w:ascii="Segoe UI" w:eastAsia="Times New Roman" w:hAnsi="Segoe UI" w:cs="Segoe UI"/>
          <w:sz w:val="18"/>
          <w:szCs w:val="18"/>
        </w:rPr>
      </w:pPr>
      <w:r w:rsidRPr="62CA5F3B">
        <w:rPr>
          <w:rFonts w:ascii="Calibri" w:eastAsia="Times New Roman" w:hAnsi="Calibri" w:cs="Calibri"/>
        </w:rPr>
        <w:t>Total Cost of Ownership (TCO)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970"/>
        <w:gridCol w:w="3015"/>
        <w:gridCol w:w="3000"/>
      </w:tblGrid>
      <w:tr w:rsidR="739CF9EE" w14:paraId="7D88E555" w14:textId="77777777" w:rsidTr="62CA5F3B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12" w:space="0" w:color="9CC2E5" w:themeColor="accent5" w:themeTint="99"/>
              <w:right w:val="single" w:sz="6" w:space="0" w:color="auto"/>
            </w:tcBorders>
            <w:shd w:val="clear" w:color="auto" w:fill="auto"/>
          </w:tcPr>
          <w:p w14:paraId="0FDF9732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 </w:t>
            </w:r>
          </w:p>
        </w:tc>
        <w:tc>
          <w:tcPr>
            <w:tcW w:w="3015" w:type="dxa"/>
            <w:tcBorders>
              <w:top w:val="single" w:sz="6" w:space="0" w:color="auto"/>
              <w:left w:val="nil"/>
              <w:bottom w:val="single" w:sz="12" w:space="0" w:color="9CC2E5" w:themeColor="accent5" w:themeTint="99"/>
              <w:right w:val="single" w:sz="6" w:space="0" w:color="auto"/>
            </w:tcBorders>
            <w:shd w:val="clear" w:color="auto" w:fill="auto"/>
          </w:tcPr>
          <w:p w14:paraId="587AAAF0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12" w:space="0" w:color="9CC2E5" w:themeColor="accent5" w:themeTint="99"/>
              <w:right w:val="single" w:sz="6" w:space="0" w:color="auto"/>
            </w:tcBorders>
            <w:shd w:val="clear" w:color="auto" w:fill="auto"/>
          </w:tcPr>
          <w:p w14:paraId="7134583E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Proposed Plan Cost  </w:t>
            </w:r>
          </w:p>
        </w:tc>
      </w:tr>
      <w:tr w:rsidR="739CF9EE" w14:paraId="02866600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6724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Salaries </w:t>
            </w:r>
          </w:p>
          <w:p w14:paraId="42328BB0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Personnel </w:t>
            </w:r>
          </w:p>
          <w:p w14:paraId="64C5E02E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523300E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B0F3A0F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2C3F163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514B66D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1BA573EE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29092E6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77708BD4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187E454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C33D380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 Dept Salaries: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B9B3F0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 </w:t>
            </w:r>
          </w:p>
          <w:p w14:paraId="1F916125" w14:textId="67A1E1A4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(1 person*$48/hr *</w:t>
            </w:r>
            <w:r w:rsidR="56BB1C3D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344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hrs) </w:t>
            </w:r>
          </w:p>
          <w:p w14:paraId="453B3458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Tech Team  </w:t>
            </w:r>
          </w:p>
          <w:p w14:paraId="3B063A3C" w14:textId="1354B995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(3</w:t>
            </w:r>
            <w:r w:rsidR="00BA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people*$32/hr </w:t>
            </w:r>
          </w:p>
          <w:p w14:paraId="40B5C15C" w14:textId="18B7B5B0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1 for 1</w:t>
            </w:r>
            <w:r w:rsidR="1FFB7559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="4AE0EA41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hrs.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proofErr w:type="gramEnd"/>
          </w:p>
          <w:p w14:paraId="29A59548" w14:textId="26B5E664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 Tech 2 for </w:t>
            </w:r>
            <w:r w:rsidR="16F0C518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="3D65579B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hrs.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proofErr w:type="gramEnd"/>
          </w:p>
          <w:p w14:paraId="74508EBE" w14:textId="1E6CADF1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 Tech 3 for </w:t>
            </w:r>
            <w:r w:rsidR="3F1DF366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168344AD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hrs.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  <w:p w14:paraId="79C2B085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B0D00C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FDD5EA5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1D7744B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City Dept Salaries: </w:t>
            </w:r>
          </w:p>
          <w:p w14:paraId="32DDE05F" w14:textId="1A720846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r w:rsidR="4B651C63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(2 weeks)   </w:t>
            </w:r>
          </w:p>
          <w:p w14:paraId="6D40211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 full time IT coordinator </w:t>
            </w:r>
          </w:p>
          <w:p w14:paraId="3C28C2CC" w14:textId="00221207" w:rsidR="6C12A9CA" w:rsidRDefault="6C12A9CA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(64 </w:t>
            </w:r>
            <w:r w:rsidR="48AEE6C6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r w:rsidR="5D137987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30/</w:t>
            </w:r>
            <w:r w:rsidR="215E6B38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3181112" w14:textId="316EB84D" w:rsidR="739CF9EE" w:rsidRDefault="739CF9EE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Public safety IT specialist </w:t>
            </w:r>
          </w:p>
          <w:p w14:paraId="04A52D0E" w14:textId="3CFC0AB6" w:rsidR="739CF9EE" w:rsidRDefault="54D00662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(72 </w:t>
            </w:r>
            <w:r w:rsidR="0945F28A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hrs* 23 /hr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5F061F8" w14:textId="2827CA9E" w:rsidR="739CF9EE" w:rsidRDefault="739CF9EE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22159" w14:textId="09B3EB2F" w:rsidR="739CF9EE" w:rsidRDefault="00BA5083" w:rsidP="62CA5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="757B5539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Consultant </w:t>
            </w:r>
          </w:p>
          <w:p w14:paraId="18939203" w14:textId="0D0BABF5" w:rsidR="739CF9EE" w:rsidRDefault="757B5539" w:rsidP="62CA5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(80 h</w:t>
            </w:r>
            <w:r w:rsidR="4884CD2C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* 41/hr)</w:t>
            </w:r>
          </w:p>
          <w:p w14:paraId="2B59FA7C" w14:textId="631EF4D6" w:rsidR="739CF9EE" w:rsidRDefault="739CF9EE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91EB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FD7C99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86973C" w14:textId="5D683AC5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$1</w:t>
            </w:r>
            <w:r w:rsidR="514CF365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6,512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354AFC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A1E9B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29B755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47F0513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7BB43C1" w14:textId="5253DB05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27FDBA12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 w:rsidR="62F5DDC9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056</w:t>
            </w:r>
          </w:p>
          <w:p w14:paraId="45F8B94A" w14:textId="79E634FF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</w:t>
            </w:r>
          </w:p>
          <w:p w14:paraId="518834F1" w14:textId="7FB03170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33DFAD44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29,568</w:t>
            </w:r>
          </w:p>
          <w:p w14:paraId="322BCC9F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5CFD4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7CAF3F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C4F4DD" w14:textId="5EDE177F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$1,920 </w:t>
            </w:r>
          </w:p>
          <w:p w14:paraId="09841534" w14:textId="02E3D22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1752E75A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1,656</w:t>
            </w:r>
          </w:p>
          <w:p w14:paraId="4CA620AA" w14:textId="384FEC43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 </w:t>
            </w:r>
          </w:p>
          <w:p w14:paraId="03C50B90" w14:textId="5853883C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3BCD2014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3,576</w:t>
            </w:r>
          </w:p>
          <w:p w14:paraId="376C45B8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561585" w14:textId="6522BECC" w:rsidR="42A268EA" w:rsidRDefault="42A268EA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$3,280</w:t>
            </w:r>
          </w:p>
          <w:p w14:paraId="3C5D4FEE" w14:textId="0C82F34C" w:rsidR="62CA5F3B" w:rsidRDefault="62CA5F3B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997FF" w14:textId="1625574D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1E6E9456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491B7A5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6,424</w:t>
            </w:r>
          </w:p>
        </w:tc>
      </w:tr>
      <w:tr w:rsidR="739CF9EE" w14:paraId="54DD9E91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DA2F3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A87FAA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8 servers, 2 servers per year    </w:t>
            </w:r>
          </w:p>
          <w:p w14:paraId="7C20696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$1780/ server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081F6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$3,560 </w:t>
            </w:r>
          </w:p>
        </w:tc>
      </w:tr>
      <w:tr w:rsidR="739CF9EE" w14:paraId="01919034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25513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Desktops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1616F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</w:p>
          <w:p w14:paraId="2763A4D6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$1274 / workstation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267E9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$6,370 </w:t>
            </w:r>
          </w:p>
        </w:tc>
      </w:tr>
      <w:tr w:rsidR="739CF9EE" w14:paraId="70FBACDB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DC289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Laptops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4D70FB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</w:p>
          <w:p w14:paraId="069AACF1" w14:textId="7012C98B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$1309 / workstation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FFFB29" w14:textId="4FEBFB53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$6,545 </w:t>
            </w:r>
          </w:p>
        </w:tc>
      </w:tr>
      <w:tr w:rsidR="739CF9EE" w14:paraId="40B46C8F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0D404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Wireless Network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5083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facilities routers </w:t>
            </w:r>
          </w:p>
          <w:p w14:paraId="32867411" w14:textId="5A784912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($ 224*5)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3CF9F" w14:textId="7ACBC74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$1,120 </w:t>
            </w:r>
          </w:p>
        </w:tc>
      </w:tr>
      <w:tr w:rsidR="739CF9EE" w14:paraId="1C97CC5E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57EC1C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Wired Network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BCA91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2 switches / year </w:t>
            </w:r>
          </w:p>
          <w:p w14:paraId="203142C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$442 / switch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550F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$884 </w:t>
            </w:r>
          </w:p>
        </w:tc>
      </w:tr>
      <w:tr w:rsidR="739CF9EE" w14:paraId="54BB4DB2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64F3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BB6F15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backup servers to store data into cloud, 1TB/ month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32190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$48 </w:t>
            </w:r>
          </w:p>
        </w:tc>
      </w:tr>
      <w:tr w:rsidR="739CF9EE" w14:paraId="686399FD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548BD1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Software 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B52B8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current software licensing 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91557" w14:textId="257559A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$11,984 </w:t>
            </w:r>
          </w:p>
        </w:tc>
      </w:tr>
      <w:tr w:rsidR="739CF9EE" w14:paraId="3C83B50D" w14:textId="77777777" w:rsidTr="62CA5F3B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E7BC6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119DE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2 days on site training, </w:t>
            </w:r>
          </w:p>
          <w:p w14:paraId="0CDD8669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$500 / day (every year) 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4AA9F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$1,000 </w:t>
            </w:r>
          </w:p>
        </w:tc>
      </w:tr>
      <w:tr w:rsidR="739CF9EE" w14:paraId="4D1A733B" w14:textId="77777777" w:rsidTr="62CA5F3B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31D6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and Support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F8939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1 week, $30/hour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5F494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$1,200 </w:t>
            </w:r>
          </w:p>
        </w:tc>
      </w:tr>
      <w:tr w:rsidR="739CF9EE" w14:paraId="67A296EE" w14:textId="77777777" w:rsidTr="62CA5F3B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FA8428" w14:textId="2D4F0C05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Supplies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32ABB" w14:textId="6A90DAFC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Annual/Documents, Stationary,</w:t>
            </w:r>
          </w:p>
          <w:p w14:paraId="5FBB590F" w14:textId="6DEE5070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Printing documents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F2031" w14:textId="257559D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$2,000</w:t>
            </w:r>
          </w:p>
        </w:tc>
      </w:tr>
      <w:tr w:rsidR="739CF9EE" w14:paraId="0A713BBC" w14:textId="77777777" w:rsidTr="62CA5F3B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6B0CE" w14:textId="755F94A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Contingency***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15B0C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82413" w14:textId="34D4697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$5000</w:t>
            </w:r>
          </w:p>
        </w:tc>
      </w:tr>
      <w:tr w:rsidR="739CF9EE" w14:paraId="688B5D0B" w14:textId="77777777" w:rsidTr="62CA5F3B">
        <w:trPr>
          <w:trHeight w:val="42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263EB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2F7C3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7BBB2" w14:textId="04142929" w:rsidR="739CF9EE" w:rsidRDefault="739CF9EE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</w:t>
            </w:r>
            <w:r w:rsidR="2565F4D5" w:rsidRPr="62CA5F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76,135 </w:t>
            </w:r>
          </w:p>
        </w:tc>
      </w:tr>
    </w:tbl>
    <w:p w14:paraId="296C6311" w14:textId="77777777" w:rsidR="00BA5083" w:rsidRDefault="00BA5083" w:rsidP="00BA5083">
      <w:r>
        <w:t>*** Budget entry</w:t>
      </w:r>
    </w:p>
    <w:p w14:paraId="3A003C31" w14:textId="33797B04" w:rsidR="739CF9EE" w:rsidRDefault="739CF9EE" w:rsidP="739CF9EE"/>
    <w:sectPr w:rsidR="739CF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MLSwNDG1MDC0NDBX0lEKTi0uzszPAykwrAUAsyRKzSwAAAA="/>
  </w:docVars>
  <w:rsids>
    <w:rsidRoot w:val="00603944"/>
    <w:rsid w:val="00081169"/>
    <w:rsid w:val="00081936"/>
    <w:rsid w:val="000B02AF"/>
    <w:rsid w:val="000E35BF"/>
    <w:rsid w:val="000E4455"/>
    <w:rsid w:val="000E4699"/>
    <w:rsid w:val="000F4BBA"/>
    <w:rsid w:val="0016061E"/>
    <w:rsid w:val="00164E5E"/>
    <w:rsid w:val="00175B6F"/>
    <w:rsid w:val="001814C5"/>
    <w:rsid w:val="00196FB7"/>
    <w:rsid w:val="001B2508"/>
    <w:rsid w:val="001F7C17"/>
    <w:rsid w:val="0020590F"/>
    <w:rsid w:val="00210986"/>
    <w:rsid w:val="00213056"/>
    <w:rsid w:val="0022202F"/>
    <w:rsid w:val="00281C86"/>
    <w:rsid w:val="002B70C6"/>
    <w:rsid w:val="002B7C5D"/>
    <w:rsid w:val="00302CDC"/>
    <w:rsid w:val="0031172E"/>
    <w:rsid w:val="00340F1F"/>
    <w:rsid w:val="00355DC2"/>
    <w:rsid w:val="0038057A"/>
    <w:rsid w:val="00394578"/>
    <w:rsid w:val="0039731D"/>
    <w:rsid w:val="003B038D"/>
    <w:rsid w:val="003C1068"/>
    <w:rsid w:val="003C2CCC"/>
    <w:rsid w:val="003C4760"/>
    <w:rsid w:val="003F1222"/>
    <w:rsid w:val="003F241B"/>
    <w:rsid w:val="00425578"/>
    <w:rsid w:val="004541B8"/>
    <w:rsid w:val="0046050E"/>
    <w:rsid w:val="00462139"/>
    <w:rsid w:val="004663EC"/>
    <w:rsid w:val="00466756"/>
    <w:rsid w:val="00481C4F"/>
    <w:rsid w:val="00481EA4"/>
    <w:rsid w:val="00492A9A"/>
    <w:rsid w:val="004D1840"/>
    <w:rsid w:val="0056238D"/>
    <w:rsid w:val="00580E38"/>
    <w:rsid w:val="005D1E58"/>
    <w:rsid w:val="005D7F05"/>
    <w:rsid w:val="006037C5"/>
    <w:rsid w:val="00603944"/>
    <w:rsid w:val="006A0F8C"/>
    <w:rsid w:val="006C6838"/>
    <w:rsid w:val="006F528B"/>
    <w:rsid w:val="00703DFF"/>
    <w:rsid w:val="00784CC0"/>
    <w:rsid w:val="007E0C8F"/>
    <w:rsid w:val="008168CE"/>
    <w:rsid w:val="008F0C53"/>
    <w:rsid w:val="00921BE3"/>
    <w:rsid w:val="00923D38"/>
    <w:rsid w:val="00931C80"/>
    <w:rsid w:val="00947A35"/>
    <w:rsid w:val="009854BF"/>
    <w:rsid w:val="009A58CE"/>
    <w:rsid w:val="009C57AA"/>
    <w:rsid w:val="00A205EC"/>
    <w:rsid w:val="00A40106"/>
    <w:rsid w:val="00A55835"/>
    <w:rsid w:val="00A6064F"/>
    <w:rsid w:val="00A60CBB"/>
    <w:rsid w:val="00A81ABB"/>
    <w:rsid w:val="00AA68AE"/>
    <w:rsid w:val="00B01BA1"/>
    <w:rsid w:val="00B12564"/>
    <w:rsid w:val="00B413AB"/>
    <w:rsid w:val="00B50535"/>
    <w:rsid w:val="00B6193E"/>
    <w:rsid w:val="00B754A7"/>
    <w:rsid w:val="00B975C1"/>
    <w:rsid w:val="00BA3450"/>
    <w:rsid w:val="00BA5083"/>
    <w:rsid w:val="00BF0AAC"/>
    <w:rsid w:val="00BF3191"/>
    <w:rsid w:val="00C11A14"/>
    <w:rsid w:val="00C7488D"/>
    <w:rsid w:val="00CA0513"/>
    <w:rsid w:val="00D37C74"/>
    <w:rsid w:val="00D77AD0"/>
    <w:rsid w:val="00DC12AE"/>
    <w:rsid w:val="00DE7F6A"/>
    <w:rsid w:val="00E21448"/>
    <w:rsid w:val="00E90304"/>
    <w:rsid w:val="00EA301E"/>
    <w:rsid w:val="00ED0B6F"/>
    <w:rsid w:val="00ED1D52"/>
    <w:rsid w:val="00ED698D"/>
    <w:rsid w:val="00F554E7"/>
    <w:rsid w:val="00F65A98"/>
    <w:rsid w:val="00F85A7E"/>
    <w:rsid w:val="00FC24AC"/>
    <w:rsid w:val="00FC2DE0"/>
    <w:rsid w:val="00FE2CFF"/>
    <w:rsid w:val="00FF52CC"/>
    <w:rsid w:val="0308CB84"/>
    <w:rsid w:val="04573F57"/>
    <w:rsid w:val="0491B7A5"/>
    <w:rsid w:val="0945F28A"/>
    <w:rsid w:val="0BE440D1"/>
    <w:rsid w:val="0DADB0C4"/>
    <w:rsid w:val="10E55186"/>
    <w:rsid w:val="168344AD"/>
    <w:rsid w:val="16AC859C"/>
    <w:rsid w:val="16F0C518"/>
    <w:rsid w:val="1752E75A"/>
    <w:rsid w:val="17835846"/>
    <w:rsid w:val="1A043F27"/>
    <w:rsid w:val="1E6E9456"/>
    <w:rsid w:val="1FFB7559"/>
    <w:rsid w:val="215E6B38"/>
    <w:rsid w:val="2371E047"/>
    <w:rsid w:val="250DB0A8"/>
    <w:rsid w:val="2565F4D5"/>
    <w:rsid w:val="27FDBA12"/>
    <w:rsid w:val="2B7CF22C"/>
    <w:rsid w:val="31643F0B"/>
    <w:rsid w:val="33DFAD44"/>
    <w:rsid w:val="3BCD2014"/>
    <w:rsid w:val="3D52D6B8"/>
    <w:rsid w:val="3D65579B"/>
    <w:rsid w:val="3F1DF366"/>
    <w:rsid w:val="42A268EA"/>
    <w:rsid w:val="4832BE95"/>
    <w:rsid w:val="4884CD2C"/>
    <w:rsid w:val="48AEE6C6"/>
    <w:rsid w:val="4AE0EA41"/>
    <w:rsid w:val="4B33134D"/>
    <w:rsid w:val="4B651C63"/>
    <w:rsid w:val="4D0E59AC"/>
    <w:rsid w:val="514CF365"/>
    <w:rsid w:val="54B6EC8A"/>
    <w:rsid w:val="54D00662"/>
    <w:rsid w:val="5632A422"/>
    <w:rsid w:val="56BB1C3D"/>
    <w:rsid w:val="5760B749"/>
    <w:rsid w:val="5D137987"/>
    <w:rsid w:val="5FFF25FA"/>
    <w:rsid w:val="62CA5F3B"/>
    <w:rsid w:val="62E7384E"/>
    <w:rsid w:val="62F5DDC9"/>
    <w:rsid w:val="6C12A9CA"/>
    <w:rsid w:val="6F462578"/>
    <w:rsid w:val="739CF9EE"/>
    <w:rsid w:val="748440EC"/>
    <w:rsid w:val="757B5539"/>
    <w:rsid w:val="796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EE06"/>
  <w15:chartTrackingRefBased/>
  <w15:docId w15:val="{F31216E9-0BF2-40D4-8043-56CEB64E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0C8F"/>
  </w:style>
  <w:style w:type="character" w:customStyle="1" w:styleId="eop">
    <w:name w:val="eop"/>
    <w:basedOn w:val="DefaultParagraphFont"/>
    <w:rsid w:val="007E0C8F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2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1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7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Kona, Anitha</dc:creator>
  <cp:keywords/>
  <dc:description/>
  <cp:lastModifiedBy>Kona, Anitha</cp:lastModifiedBy>
  <cp:revision>105</cp:revision>
  <dcterms:created xsi:type="dcterms:W3CDTF">2021-12-03T02:30:00Z</dcterms:created>
  <dcterms:modified xsi:type="dcterms:W3CDTF">2021-12-08T03:08:00Z</dcterms:modified>
</cp:coreProperties>
</file>