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D414" w14:textId="2B964200" w:rsidR="007152C8" w:rsidRPr="007152C8" w:rsidRDefault="007152C8" w:rsidP="007152C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2C8">
        <w:rPr>
          <w:rFonts w:ascii="Times New Roman" w:hAnsi="Times New Roman" w:cs="Times New Roman"/>
          <w:b/>
          <w:bCs/>
          <w:sz w:val="24"/>
          <w:szCs w:val="24"/>
        </w:rPr>
        <w:t>APPLICATION OF LOGISTIC REGRESSION AND NEURAL NETWORK MODELS IN BREAST CANCER RISK ESTIMATION.</w:t>
      </w:r>
    </w:p>
    <w:p w14:paraId="158FAFCE" w14:textId="101238DA" w:rsidR="00DE0104" w:rsidRPr="00DE0104" w:rsidRDefault="00DE0104" w:rsidP="00DE0104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0104">
        <w:rPr>
          <w:rFonts w:ascii="Times New Roman" w:hAnsi="Times New Roman" w:cs="Times New Roman"/>
          <w:color w:val="000000"/>
          <w:sz w:val="24"/>
          <w:szCs w:val="24"/>
        </w:rPr>
        <w:t>Research Questions:</w:t>
      </w:r>
    </w:p>
    <w:p w14:paraId="261BB3E7" w14:textId="79FAE429" w:rsidR="00DE0104" w:rsidRPr="00DE0104" w:rsidRDefault="00DE0104" w:rsidP="00DE0104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0104">
        <w:rPr>
          <w:rFonts w:ascii="Times New Roman" w:hAnsi="Times New Roman" w:cs="Times New Roman"/>
          <w:color w:val="000000"/>
          <w:sz w:val="24"/>
          <w:szCs w:val="24"/>
        </w:rPr>
        <w:t>This project is guided by the following research question:</w:t>
      </w:r>
    </w:p>
    <w:p w14:paraId="44583832" w14:textId="13E71E62" w:rsidR="00DE0104" w:rsidRPr="00DE0104" w:rsidRDefault="00DE0104" w:rsidP="00DE01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104">
        <w:rPr>
          <w:rFonts w:ascii="Times New Roman" w:hAnsi="Times New Roman" w:cs="Times New Roman"/>
          <w:sz w:val="24"/>
          <w:szCs w:val="24"/>
        </w:rPr>
        <w:t xml:space="preserve">Which factors affect the survival </w:t>
      </w:r>
      <w:r>
        <w:rPr>
          <w:rFonts w:ascii="Times New Roman" w:hAnsi="Times New Roman" w:cs="Times New Roman"/>
          <w:sz w:val="24"/>
          <w:szCs w:val="24"/>
        </w:rPr>
        <w:t xml:space="preserve">and death rate </w:t>
      </w:r>
      <w:r w:rsidRPr="00DE0104">
        <w:rPr>
          <w:rFonts w:ascii="Times New Roman" w:hAnsi="Times New Roman" w:cs="Times New Roman"/>
          <w:sz w:val="24"/>
          <w:szCs w:val="24"/>
        </w:rPr>
        <w:t xml:space="preserve">of all </w:t>
      </w:r>
      <w:r w:rsidR="0093784F">
        <w:rPr>
          <w:rFonts w:ascii="Times New Roman" w:hAnsi="Times New Roman" w:cs="Times New Roman"/>
          <w:sz w:val="24"/>
          <w:szCs w:val="24"/>
        </w:rPr>
        <w:t xml:space="preserve">breast </w:t>
      </w:r>
      <w:r w:rsidRPr="00DE0104">
        <w:rPr>
          <w:rFonts w:ascii="Times New Roman" w:hAnsi="Times New Roman" w:cs="Times New Roman"/>
          <w:sz w:val="24"/>
          <w:szCs w:val="24"/>
        </w:rPr>
        <w:t>cancer patients in the USA?</w:t>
      </w:r>
    </w:p>
    <w:p w14:paraId="07709F26" w14:textId="0DAB5E3A" w:rsidR="00DE0104" w:rsidRPr="00DE0104" w:rsidRDefault="00DE0104" w:rsidP="00DE01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104">
        <w:rPr>
          <w:rFonts w:ascii="Times New Roman" w:hAnsi="Times New Roman" w:cs="Times New Roman"/>
          <w:sz w:val="24"/>
          <w:szCs w:val="24"/>
        </w:rPr>
        <w:t xml:space="preserve">Which factors affects male and female </w:t>
      </w:r>
      <w:r w:rsidR="0093784F">
        <w:rPr>
          <w:rFonts w:ascii="Times New Roman" w:hAnsi="Times New Roman" w:cs="Times New Roman"/>
          <w:sz w:val="24"/>
          <w:szCs w:val="24"/>
        </w:rPr>
        <w:t xml:space="preserve">breast </w:t>
      </w:r>
      <w:r w:rsidRPr="00DE0104">
        <w:rPr>
          <w:rFonts w:ascii="Times New Roman" w:hAnsi="Times New Roman" w:cs="Times New Roman"/>
          <w:sz w:val="24"/>
          <w:szCs w:val="24"/>
        </w:rPr>
        <w:t xml:space="preserve">cancer patients survival </w:t>
      </w:r>
      <w:r>
        <w:rPr>
          <w:rFonts w:ascii="Times New Roman" w:hAnsi="Times New Roman" w:cs="Times New Roman"/>
          <w:sz w:val="24"/>
          <w:szCs w:val="24"/>
        </w:rPr>
        <w:t xml:space="preserve">and death rate </w:t>
      </w:r>
      <w:r w:rsidRPr="00DE0104">
        <w:rPr>
          <w:rFonts w:ascii="Times New Roman" w:hAnsi="Times New Roman" w:cs="Times New Roman"/>
          <w:sz w:val="24"/>
          <w:szCs w:val="24"/>
        </w:rPr>
        <w:t>separately in the USA?</w:t>
      </w:r>
    </w:p>
    <w:p w14:paraId="0412BE75" w14:textId="658CC07A" w:rsidR="0093784F" w:rsidRDefault="00DE0104" w:rsidP="009378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104">
        <w:rPr>
          <w:rFonts w:ascii="Times New Roman" w:hAnsi="Times New Roman" w:cs="Times New Roman"/>
          <w:sz w:val="24"/>
          <w:szCs w:val="24"/>
        </w:rPr>
        <w:t xml:space="preserve">Which model is the best fit for estimating </w:t>
      </w:r>
      <w:r w:rsidR="0093784F">
        <w:rPr>
          <w:rFonts w:ascii="Times New Roman" w:hAnsi="Times New Roman" w:cs="Times New Roman"/>
          <w:sz w:val="24"/>
          <w:szCs w:val="24"/>
        </w:rPr>
        <w:t xml:space="preserve">breast </w:t>
      </w:r>
      <w:r w:rsidRPr="00DE0104">
        <w:rPr>
          <w:rFonts w:ascii="Times New Roman" w:hAnsi="Times New Roman" w:cs="Times New Roman"/>
          <w:sz w:val="24"/>
          <w:szCs w:val="24"/>
        </w:rPr>
        <w:t>cancer risk factors in contributing to improve clinical decision making?</w:t>
      </w:r>
      <w:r w:rsidR="00D413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EDAFB" w14:textId="4B6D04FA" w:rsidR="00FA0324" w:rsidRDefault="00C02EC6" w:rsidP="00815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3784F">
        <w:rPr>
          <w:rFonts w:ascii="Times New Roman" w:hAnsi="Times New Roman" w:cs="Times New Roman"/>
          <w:sz w:val="24"/>
          <w:szCs w:val="24"/>
        </w:rPr>
        <w:t>To answer these question</w:t>
      </w:r>
      <w:r w:rsidR="00815A76">
        <w:rPr>
          <w:rFonts w:ascii="Times New Roman" w:hAnsi="Times New Roman" w:cs="Times New Roman"/>
          <w:sz w:val="24"/>
          <w:szCs w:val="24"/>
        </w:rPr>
        <w:t>s</w:t>
      </w:r>
      <w:r w:rsidR="0093784F">
        <w:rPr>
          <w:rFonts w:ascii="Times New Roman" w:hAnsi="Times New Roman" w:cs="Times New Roman"/>
          <w:sz w:val="24"/>
          <w:szCs w:val="24"/>
        </w:rPr>
        <w:t xml:space="preserve">, data on </w:t>
      </w:r>
      <w:r w:rsidR="00F447D9">
        <w:rPr>
          <w:rFonts w:ascii="Times New Roman" w:hAnsi="Times New Roman" w:cs="Times New Roman"/>
          <w:sz w:val="24"/>
          <w:szCs w:val="24"/>
        </w:rPr>
        <w:t xml:space="preserve">breast cancer cases </w:t>
      </w:r>
      <w:r w:rsidR="00815A76">
        <w:rPr>
          <w:rFonts w:ascii="Times New Roman" w:hAnsi="Times New Roman" w:cs="Times New Roman"/>
          <w:sz w:val="24"/>
          <w:szCs w:val="24"/>
        </w:rPr>
        <w:t xml:space="preserve">in San Francisco, Connecticut, and New Jersey from the years 1992 to 2016 </w:t>
      </w:r>
      <w:r w:rsidR="00F447D9">
        <w:rPr>
          <w:rFonts w:ascii="Times New Roman" w:hAnsi="Times New Roman" w:cs="Times New Roman"/>
          <w:sz w:val="24"/>
          <w:szCs w:val="24"/>
        </w:rPr>
        <w:t>were collected from CDC website</w:t>
      </w:r>
      <w:r w:rsidR="00815A76">
        <w:rPr>
          <w:rFonts w:ascii="Times New Roman" w:hAnsi="Times New Roman" w:cs="Times New Roman"/>
          <w:sz w:val="24"/>
          <w:szCs w:val="24"/>
        </w:rPr>
        <w:t>.</w:t>
      </w:r>
      <w:r w:rsidR="00546A58">
        <w:rPr>
          <w:rFonts w:ascii="Times New Roman" w:hAnsi="Times New Roman" w:cs="Times New Roman"/>
          <w:sz w:val="24"/>
          <w:szCs w:val="24"/>
        </w:rPr>
        <w:t xml:space="preserve"> </w:t>
      </w:r>
      <w:r w:rsidR="00111C85">
        <w:rPr>
          <w:rFonts w:ascii="Times New Roman" w:hAnsi="Times New Roman" w:cs="Times New Roman"/>
          <w:sz w:val="24"/>
          <w:szCs w:val="24"/>
        </w:rPr>
        <w:t>These states are part of the top 10 states in the USA which experience high rate of cancer</w:t>
      </w:r>
      <w:r w:rsidR="0052754B">
        <w:rPr>
          <w:rFonts w:ascii="Times New Roman" w:hAnsi="Times New Roman" w:cs="Times New Roman"/>
          <w:sz w:val="24"/>
          <w:szCs w:val="24"/>
        </w:rPr>
        <w:t xml:space="preserve"> contraction</w:t>
      </w:r>
      <w:r w:rsidR="00111C85">
        <w:rPr>
          <w:rFonts w:ascii="Times New Roman" w:hAnsi="Times New Roman" w:cs="Times New Roman"/>
          <w:sz w:val="24"/>
          <w:szCs w:val="24"/>
        </w:rPr>
        <w:t xml:space="preserve">. </w:t>
      </w:r>
      <w:r w:rsidR="009F5975">
        <w:rPr>
          <w:rFonts w:ascii="Times New Roman" w:hAnsi="Times New Roman" w:cs="Times New Roman"/>
          <w:sz w:val="24"/>
          <w:szCs w:val="24"/>
        </w:rPr>
        <w:t>A total of 100,002 observations were collected and the</w:t>
      </w:r>
      <w:r w:rsidR="00815A76">
        <w:rPr>
          <w:rFonts w:ascii="Times New Roman" w:hAnsi="Times New Roman" w:cs="Times New Roman"/>
          <w:sz w:val="24"/>
          <w:szCs w:val="24"/>
        </w:rPr>
        <w:t xml:space="preserve"> </w:t>
      </w:r>
      <w:r w:rsidR="00F447D9">
        <w:rPr>
          <w:rFonts w:ascii="Times New Roman" w:hAnsi="Times New Roman" w:cs="Times New Roman"/>
          <w:sz w:val="24"/>
          <w:szCs w:val="24"/>
        </w:rPr>
        <w:t xml:space="preserve">variables collected include </w:t>
      </w:r>
      <w:r w:rsidR="00815A76" w:rsidRPr="00815A76">
        <w:rPr>
          <w:rFonts w:ascii="Times New Roman" w:hAnsi="Times New Roman" w:cs="Times New Roman"/>
          <w:sz w:val="24"/>
          <w:szCs w:val="24"/>
        </w:rPr>
        <w:t>mammographic descriptors and demographic risk factors</w:t>
      </w:r>
      <w:r w:rsidR="00815A76">
        <w:rPr>
          <w:rFonts w:ascii="Times New Roman" w:hAnsi="Times New Roman" w:cs="Times New Roman"/>
          <w:sz w:val="24"/>
          <w:szCs w:val="24"/>
        </w:rPr>
        <w:t xml:space="preserve">. The dependent variable chosen for this study is the </w:t>
      </w:r>
      <w:r w:rsidR="00383D85">
        <w:rPr>
          <w:rFonts w:ascii="Times New Roman" w:hAnsi="Times New Roman" w:cs="Times New Roman"/>
          <w:sz w:val="24"/>
          <w:szCs w:val="24"/>
        </w:rPr>
        <w:t>P</w:t>
      </w:r>
      <w:r w:rsidR="00815A76">
        <w:rPr>
          <w:rFonts w:ascii="Times New Roman" w:hAnsi="Times New Roman" w:cs="Times New Roman"/>
          <w:sz w:val="24"/>
          <w:szCs w:val="24"/>
        </w:rPr>
        <w:t xml:space="preserve">atients </w:t>
      </w:r>
      <w:r w:rsidR="00383D85">
        <w:rPr>
          <w:rFonts w:ascii="Times New Roman" w:hAnsi="Times New Roman" w:cs="Times New Roman"/>
          <w:sz w:val="24"/>
          <w:szCs w:val="24"/>
        </w:rPr>
        <w:t>L</w:t>
      </w:r>
      <w:r w:rsidR="00815A76">
        <w:rPr>
          <w:rFonts w:ascii="Times New Roman" w:hAnsi="Times New Roman" w:cs="Times New Roman"/>
          <w:sz w:val="24"/>
          <w:szCs w:val="24"/>
        </w:rPr>
        <w:t xml:space="preserve">ast </w:t>
      </w:r>
      <w:r w:rsidR="00383D85">
        <w:rPr>
          <w:rFonts w:ascii="Times New Roman" w:hAnsi="Times New Roman" w:cs="Times New Roman"/>
          <w:sz w:val="24"/>
          <w:szCs w:val="24"/>
        </w:rPr>
        <w:t>S</w:t>
      </w:r>
      <w:r w:rsidR="00815A76">
        <w:rPr>
          <w:rFonts w:ascii="Times New Roman" w:hAnsi="Times New Roman" w:cs="Times New Roman"/>
          <w:sz w:val="24"/>
          <w:szCs w:val="24"/>
        </w:rPr>
        <w:t>tatus</w:t>
      </w:r>
      <w:r w:rsidR="00383D85">
        <w:rPr>
          <w:rFonts w:ascii="Times New Roman" w:hAnsi="Times New Roman" w:cs="Times New Roman"/>
          <w:sz w:val="24"/>
          <w:szCs w:val="24"/>
        </w:rPr>
        <w:t xml:space="preserve"> (Alive or dead) and we first analyze all patients together and next split the data gender (Male and Female data) and analyze both sex separately to get the predictions. </w:t>
      </w:r>
    </w:p>
    <w:p w14:paraId="1B8B09CC" w14:textId="3064D991" w:rsidR="0093784F" w:rsidRDefault="00C02EC6" w:rsidP="00815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3D85">
        <w:rPr>
          <w:rFonts w:ascii="Times New Roman" w:hAnsi="Times New Roman" w:cs="Times New Roman"/>
          <w:sz w:val="24"/>
          <w:szCs w:val="24"/>
        </w:rPr>
        <w:t>Here we evaluate the model performance and compare the prediction of logistic regression with that of Multi-layer network (Deep learning).</w:t>
      </w:r>
      <w:r w:rsidR="00FA0324">
        <w:rPr>
          <w:rFonts w:ascii="Times New Roman" w:hAnsi="Times New Roman" w:cs="Times New Roman"/>
          <w:sz w:val="24"/>
          <w:szCs w:val="24"/>
        </w:rPr>
        <w:t xml:space="preserve"> </w:t>
      </w:r>
      <w:r w:rsidR="005E7E11">
        <w:rPr>
          <w:rFonts w:ascii="Times New Roman" w:hAnsi="Times New Roman" w:cs="Times New Roman"/>
          <w:sz w:val="24"/>
          <w:szCs w:val="24"/>
        </w:rPr>
        <w:t xml:space="preserve">This is done using the confusion matrix to obtain the accuracy of prediction, sensitivity analysis, specificity analysis, </w:t>
      </w:r>
      <w:r w:rsidR="0049702D">
        <w:rPr>
          <w:rFonts w:ascii="Times New Roman" w:hAnsi="Times New Roman" w:cs="Times New Roman"/>
          <w:sz w:val="24"/>
          <w:szCs w:val="24"/>
        </w:rPr>
        <w:t>Positive Predicted Value, Negative Predicted Value</w:t>
      </w:r>
      <w:r w:rsidR="00A26D2C">
        <w:rPr>
          <w:rFonts w:ascii="Times New Roman" w:hAnsi="Times New Roman" w:cs="Times New Roman"/>
          <w:sz w:val="24"/>
          <w:szCs w:val="24"/>
        </w:rPr>
        <w:t>,</w:t>
      </w:r>
      <w:r w:rsidR="0049702D">
        <w:rPr>
          <w:rFonts w:ascii="Times New Roman" w:hAnsi="Times New Roman" w:cs="Times New Roman"/>
          <w:sz w:val="24"/>
          <w:szCs w:val="24"/>
        </w:rPr>
        <w:t xml:space="preserve"> and the Receiver Operating Characteristic (ROC) curve.</w:t>
      </w:r>
      <w:r w:rsidR="00A26D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B54FC" w14:textId="77777777" w:rsidR="00C02EC6" w:rsidRDefault="00C02EC6" w:rsidP="00815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9D130" w14:textId="5333AA25" w:rsidR="00FA0324" w:rsidRDefault="00447263" w:rsidP="00815A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OF MODEL EVALUATION APPROACHES</w:t>
      </w:r>
      <w:r w:rsidR="002B1E86">
        <w:rPr>
          <w:rFonts w:ascii="Times New Roman" w:hAnsi="Times New Roman" w:cs="Times New Roman"/>
          <w:b/>
          <w:bCs/>
          <w:sz w:val="24"/>
          <w:szCs w:val="24"/>
        </w:rPr>
        <w:t xml:space="preserve"> USED</w:t>
      </w:r>
      <w:r w:rsidRPr="004472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E871D9" w14:textId="543A81CA" w:rsidR="00447263" w:rsidRDefault="00447263" w:rsidP="00447263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Sensitivity Analysis: </w:t>
      </w:r>
      <w:r w:rsidRPr="00447263">
        <w:rPr>
          <w:rFonts w:ascii="Times New Roman" w:hAnsi="Times New Roman" w:cs="Times New Roman"/>
          <w:sz w:val="24"/>
          <w:szCs w:val="24"/>
        </w:rPr>
        <w:t xml:space="preserve">This tells </w:t>
      </w:r>
      <w:r>
        <w:rPr>
          <w:rFonts w:ascii="Times New Roman" w:hAnsi="Times New Roman" w:cs="Times New Roman"/>
          <w:sz w:val="24"/>
          <w:szCs w:val="24"/>
        </w:rPr>
        <w:t>us th</w:t>
      </w:r>
      <w:r w:rsidR="005218B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probability </w:t>
      </w:r>
      <w:r w:rsidR="005218B4">
        <w:rPr>
          <w:rFonts w:ascii="Times New Roman" w:hAnsi="Times New Roman" w:cs="Times New Roman"/>
          <w:sz w:val="24"/>
          <w:szCs w:val="24"/>
        </w:rPr>
        <w:t xml:space="preserve">that the model predicts </w:t>
      </w:r>
      <w:r w:rsidR="005218B4" w:rsidRPr="00636B7D">
        <w:rPr>
          <w:rFonts w:ascii="Times New Roman" w:hAnsi="Times New Roman" w:cs="Times New Roman"/>
          <w:b/>
          <w:bCs/>
          <w:sz w:val="24"/>
          <w:szCs w:val="24"/>
        </w:rPr>
        <w:t>positive a</w:t>
      </w:r>
      <w:r w:rsidR="00636B7D" w:rsidRPr="00636B7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218B4" w:rsidRPr="00636B7D">
        <w:rPr>
          <w:rFonts w:ascii="Times New Roman" w:hAnsi="Times New Roman" w:cs="Times New Roman"/>
          <w:b/>
          <w:bCs/>
          <w:sz w:val="24"/>
          <w:szCs w:val="24"/>
        </w:rPr>
        <w:t xml:space="preserve"> death</w:t>
      </w:r>
      <w:r w:rsidR="005218B4">
        <w:rPr>
          <w:rFonts w:ascii="Times New Roman" w:hAnsi="Times New Roman" w:cs="Times New Roman"/>
          <w:sz w:val="24"/>
          <w:szCs w:val="24"/>
        </w:rPr>
        <w:t xml:space="preserve">  given that the </w:t>
      </w:r>
      <w:r w:rsidR="005218B4" w:rsidRPr="00636B7D">
        <w:rPr>
          <w:rFonts w:ascii="Times New Roman" w:hAnsi="Times New Roman" w:cs="Times New Roman"/>
          <w:b/>
          <w:bCs/>
          <w:sz w:val="24"/>
          <w:szCs w:val="24"/>
        </w:rPr>
        <w:t>patient actually died</w:t>
      </w:r>
      <w:r w:rsidR="005218B4">
        <w:rPr>
          <w:rFonts w:ascii="Times New Roman" w:hAnsi="Times New Roman" w:cs="Times New Roman"/>
          <w:sz w:val="24"/>
          <w:szCs w:val="24"/>
        </w:rPr>
        <w:t xml:space="preserve">. Thus  </w:t>
      </w:r>
      <w:r w:rsidR="005218B4" w:rsidRPr="0055240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B42CB" w:rsidRPr="0055240D">
        <w:rPr>
          <w:rFonts w:ascii="Times New Roman" w:hAnsi="Times New Roman" w:cs="Times New Roman"/>
          <w:b/>
          <w:bCs/>
          <w:sz w:val="24"/>
          <w:szCs w:val="24"/>
        </w:rPr>
        <w:t>rob</w:t>
      </w:r>
      <w:r w:rsidR="005218B4" w:rsidRPr="0055240D">
        <w:rPr>
          <w:rFonts w:ascii="Times New Roman" w:hAnsi="Times New Roman" w:cs="Times New Roman"/>
          <w:b/>
          <w:bCs/>
          <w:sz w:val="24"/>
          <w:szCs w:val="24"/>
        </w:rPr>
        <w:t xml:space="preserve">(+ as death / patient actually died). </w:t>
      </w:r>
    </w:p>
    <w:p w14:paraId="6391F208" w14:textId="77777777" w:rsidR="00367BCA" w:rsidRPr="005218B4" w:rsidRDefault="00367BCA" w:rsidP="00367BC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AAAD5" w14:textId="70FEF9F7" w:rsidR="005218B4" w:rsidRDefault="005218B4" w:rsidP="00447263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Positive Predicted Value </w:t>
      </w:r>
      <w:r w:rsidR="00CB42CB">
        <w:rPr>
          <w:rFonts w:ascii="Times New Roman" w:hAnsi="Times New Roman" w:cs="Times New Roman"/>
          <w:b/>
          <w:bCs/>
          <w:sz w:val="24"/>
          <w:szCs w:val="24"/>
        </w:rPr>
        <w:t xml:space="preserve">(PPV)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CB42C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0EB2" w:rsidRPr="00C70EB2">
        <w:rPr>
          <w:rFonts w:ascii="Times New Roman" w:hAnsi="Times New Roman" w:cs="Times New Roman"/>
          <w:sz w:val="24"/>
          <w:szCs w:val="24"/>
        </w:rPr>
        <w:t>This tells us that,</w:t>
      </w:r>
      <w:r w:rsidR="00C70E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0EB2" w:rsidRPr="00636B7D">
        <w:rPr>
          <w:rFonts w:ascii="Times New Roman" w:hAnsi="Times New Roman" w:cs="Times New Roman"/>
          <w:sz w:val="24"/>
          <w:szCs w:val="24"/>
        </w:rPr>
        <w:t xml:space="preserve">given  the model </w:t>
      </w:r>
      <w:r w:rsidR="00C70EB2" w:rsidRPr="00636B7D">
        <w:rPr>
          <w:rFonts w:ascii="Times New Roman" w:hAnsi="Times New Roman" w:cs="Times New Roman"/>
          <w:b/>
          <w:bCs/>
          <w:sz w:val="24"/>
          <w:szCs w:val="24"/>
        </w:rPr>
        <w:t>predict positive as death</w:t>
      </w:r>
      <w:r w:rsidR="00C70EB2" w:rsidRPr="00636B7D">
        <w:rPr>
          <w:rFonts w:ascii="Times New Roman" w:hAnsi="Times New Roman" w:cs="Times New Roman"/>
          <w:sz w:val="24"/>
          <w:szCs w:val="24"/>
        </w:rPr>
        <w:t xml:space="preserve"> on patients</w:t>
      </w:r>
      <w:r w:rsidR="00636B7D">
        <w:rPr>
          <w:rFonts w:ascii="Times New Roman" w:hAnsi="Times New Roman" w:cs="Times New Roman"/>
          <w:sz w:val="24"/>
          <w:szCs w:val="24"/>
        </w:rPr>
        <w:t>,</w:t>
      </w:r>
      <w:r w:rsidR="00C70EB2" w:rsidRPr="00636B7D">
        <w:rPr>
          <w:rFonts w:ascii="Times New Roman" w:hAnsi="Times New Roman" w:cs="Times New Roman"/>
          <w:sz w:val="24"/>
          <w:szCs w:val="24"/>
        </w:rPr>
        <w:t xml:space="preserve"> what is the probability that t</w:t>
      </w:r>
      <w:r w:rsidR="00636B7D">
        <w:rPr>
          <w:rFonts w:ascii="Times New Roman" w:hAnsi="Times New Roman" w:cs="Times New Roman"/>
          <w:sz w:val="24"/>
          <w:szCs w:val="24"/>
        </w:rPr>
        <w:t>hey</w:t>
      </w:r>
      <w:r w:rsidR="00C70EB2" w:rsidRPr="00636B7D">
        <w:rPr>
          <w:rFonts w:ascii="Times New Roman" w:hAnsi="Times New Roman" w:cs="Times New Roman"/>
          <w:sz w:val="24"/>
          <w:szCs w:val="24"/>
        </w:rPr>
        <w:t xml:space="preserve"> actually </w:t>
      </w:r>
      <w:r w:rsidR="00636B7D" w:rsidRPr="00636B7D">
        <w:rPr>
          <w:rFonts w:ascii="Times New Roman" w:hAnsi="Times New Roman" w:cs="Times New Roman"/>
          <w:sz w:val="24"/>
          <w:szCs w:val="24"/>
        </w:rPr>
        <w:t>died?</w:t>
      </w:r>
      <w:r w:rsidR="00CB42CB">
        <w:rPr>
          <w:rFonts w:ascii="Times New Roman" w:hAnsi="Times New Roman" w:cs="Times New Roman"/>
          <w:sz w:val="24"/>
          <w:szCs w:val="24"/>
        </w:rPr>
        <w:t xml:space="preserve"> Thus  </w:t>
      </w:r>
      <w:r w:rsidR="00CB42CB" w:rsidRPr="0055240D">
        <w:rPr>
          <w:rFonts w:ascii="Times New Roman" w:hAnsi="Times New Roman" w:cs="Times New Roman"/>
          <w:b/>
          <w:bCs/>
          <w:sz w:val="24"/>
          <w:szCs w:val="24"/>
        </w:rPr>
        <w:t>Prob(patient actually died / + as death ).</w:t>
      </w:r>
    </w:p>
    <w:p w14:paraId="23841537" w14:textId="77777777" w:rsidR="00367BCA" w:rsidRPr="00367BCA" w:rsidRDefault="00367BCA" w:rsidP="00367B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86980" w14:textId="77777777" w:rsidR="00367BCA" w:rsidRPr="0055240D" w:rsidRDefault="00367BCA" w:rsidP="00367BC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48BF" w14:textId="141C9726" w:rsidR="00636B7D" w:rsidRPr="00367BCA" w:rsidRDefault="00636B7D" w:rsidP="00CB42CB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Specificity Analysis: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2CB">
        <w:rPr>
          <w:rFonts w:ascii="Times New Roman" w:hAnsi="Times New Roman" w:cs="Times New Roman"/>
          <w:sz w:val="24"/>
          <w:szCs w:val="24"/>
        </w:rPr>
        <w:t xml:space="preserve">This tells us the probability that the model </w:t>
      </w:r>
      <w:r w:rsidR="00720E69">
        <w:rPr>
          <w:rFonts w:ascii="Times New Roman" w:hAnsi="Times New Roman" w:cs="Times New Roman"/>
          <w:sz w:val="24"/>
          <w:szCs w:val="24"/>
        </w:rPr>
        <w:t>predicts</w:t>
      </w:r>
      <w:r w:rsidR="00CB42CB">
        <w:rPr>
          <w:rFonts w:ascii="Times New Roman" w:hAnsi="Times New Roman" w:cs="Times New Roman"/>
          <w:sz w:val="24"/>
          <w:szCs w:val="24"/>
        </w:rPr>
        <w:t xml:space="preserve"> negative as Alive given that the patients are alive. Thus  </w:t>
      </w:r>
      <w:r w:rsidR="00CB42CB" w:rsidRPr="0055240D">
        <w:rPr>
          <w:rFonts w:ascii="Times New Roman" w:hAnsi="Times New Roman" w:cs="Times New Roman"/>
          <w:b/>
          <w:bCs/>
          <w:sz w:val="24"/>
          <w:szCs w:val="24"/>
        </w:rPr>
        <w:t>Prob(- as Alive / patient actually Alive).</w:t>
      </w:r>
    </w:p>
    <w:p w14:paraId="27DF5B7B" w14:textId="77777777" w:rsidR="00367BCA" w:rsidRDefault="00367BCA" w:rsidP="00367BCA">
      <w:pPr>
        <w:pStyle w:val="ListParagraph"/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3A1F3D" w14:textId="3EC54CE2" w:rsidR="00CB42CB" w:rsidRPr="00367BCA" w:rsidRDefault="00CB42CB" w:rsidP="00CB42CB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Negative Predicted Value (NPV) Analysis</w:t>
      </w:r>
      <w:r w:rsidR="005524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20E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E69" w:rsidRPr="00720E69">
        <w:rPr>
          <w:rFonts w:ascii="Times New Roman" w:hAnsi="Times New Roman" w:cs="Times New Roman"/>
          <w:sz w:val="24"/>
          <w:szCs w:val="24"/>
        </w:rPr>
        <w:t>This tells us that given that the patients are alive, what is the probability that the model predict</w:t>
      </w:r>
      <w:r w:rsidR="00720E69">
        <w:rPr>
          <w:rFonts w:ascii="Times New Roman" w:hAnsi="Times New Roman" w:cs="Times New Roman"/>
          <w:sz w:val="24"/>
          <w:szCs w:val="24"/>
        </w:rPr>
        <w:t>s</w:t>
      </w:r>
      <w:r w:rsidR="00720E69" w:rsidRPr="00720E69">
        <w:rPr>
          <w:rFonts w:ascii="Times New Roman" w:hAnsi="Times New Roman" w:cs="Times New Roman"/>
          <w:sz w:val="24"/>
          <w:szCs w:val="24"/>
        </w:rPr>
        <w:t xml:space="preserve"> negative as death?</w:t>
      </w:r>
      <w:r w:rsidR="00CA3007">
        <w:rPr>
          <w:rFonts w:ascii="Times New Roman" w:hAnsi="Times New Roman" w:cs="Times New Roman"/>
          <w:sz w:val="24"/>
          <w:szCs w:val="24"/>
        </w:rPr>
        <w:t xml:space="preserve"> Thus </w:t>
      </w:r>
      <w:r w:rsidR="00CA3007" w:rsidRPr="0055240D">
        <w:rPr>
          <w:rFonts w:ascii="Times New Roman" w:hAnsi="Times New Roman" w:cs="Times New Roman"/>
          <w:b/>
          <w:bCs/>
          <w:sz w:val="24"/>
          <w:szCs w:val="24"/>
        </w:rPr>
        <w:t>Prob(</w:t>
      </w:r>
      <w:r w:rsidR="00D70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3007" w:rsidRPr="0055240D">
        <w:rPr>
          <w:rFonts w:ascii="Times New Roman" w:hAnsi="Times New Roman" w:cs="Times New Roman"/>
          <w:b/>
          <w:bCs/>
          <w:sz w:val="24"/>
          <w:szCs w:val="24"/>
        </w:rPr>
        <w:t xml:space="preserve">- as </w:t>
      </w:r>
      <w:r w:rsidR="00CA3007">
        <w:rPr>
          <w:rFonts w:ascii="Times New Roman" w:hAnsi="Times New Roman" w:cs="Times New Roman"/>
          <w:b/>
          <w:bCs/>
          <w:sz w:val="24"/>
          <w:szCs w:val="24"/>
        </w:rPr>
        <w:t>death</w:t>
      </w:r>
      <w:r w:rsidR="00CA3007" w:rsidRPr="0055240D">
        <w:rPr>
          <w:rFonts w:ascii="Times New Roman" w:hAnsi="Times New Roman" w:cs="Times New Roman"/>
          <w:b/>
          <w:bCs/>
          <w:sz w:val="24"/>
          <w:szCs w:val="24"/>
        </w:rPr>
        <w:t xml:space="preserve"> / patient actually Alive).</w:t>
      </w:r>
    </w:p>
    <w:p w14:paraId="104F769D" w14:textId="77777777" w:rsidR="00367BCA" w:rsidRPr="00367BCA" w:rsidRDefault="00367BCA" w:rsidP="00367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353B8" w14:textId="77777777" w:rsidR="00367BCA" w:rsidRPr="0073461B" w:rsidRDefault="00367BCA" w:rsidP="00367BCA">
      <w:pPr>
        <w:pStyle w:val="ListParagraph"/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818BA9" w14:textId="0E0E6869" w:rsidR="0073461B" w:rsidRDefault="0073461B" w:rsidP="0073461B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461B">
        <w:rPr>
          <w:rFonts w:ascii="Times New Roman" w:hAnsi="Times New Roman" w:cs="Times New Roman"/>
          <w:b/>
          <w:bCs/>
          <w:sz w:val="24"/>
          <w:szCs w:val="24"/>
        </w:rPr>
        <w:t>The Receiver Operating Characteristic (ROC) curve: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61B">
        <w:rPr>
          <w:rFonts w:ascii="Times New Roman" w:hAnsi="Times New Roman" w:cs="Times New Roman"/>
          <w:sz w:val="24"/>
          <w:szCs w:val="24"/>
        </w:rPr>
        <w:t xml:space="preserve">in classifying breast </w:t>
      </w:r>
      <w:r w:rsidR="0072309B">
        <w:rPr>
          <w:rFonts w:ascii="Times New Roman" w:hAnsi="Times New Roman" w:cs="Times New Roman"/>
          <w:sz w:val="24"/>
          <w:szCs w:val="24"/>
        </w:rPr>
        <w:t>cancer patients</w:t>
      </w:r>
      <w:r w:rsidRPr="0073461B">
        <w:rPr>
          <w:rFonts w:ascii="Times New Roman" w:hAnsi="Times New Roman" w:cs="Times New Roman"/>
          <w:sz w:val="24"/>
          <w:szCs w:val="24"/>
        </w:rPr>
        <w:t xml:space="preserve"> as </w:t>
      </w:r>
      <w:r w:rsidR="0072309B">
        <w:rPr>
          <w:rFonts w:ascii="Times New Roman" w:hAnsi="Times New Roman" w:cs="Times New Roman"/>
          <w:sz w:val="24"/>
          <w:szCs w:val="24"/>
        </w:rPr>
        <w:t>alive or dead</w:t>
      </w:r>
      <w:r w:rsidRPr="0073461B">
        <w:rPr>
          <w:rFonts w:ascii="Times New Roman" w:hAnsi="Times New Roman" w:cs="Times New Roman"/>
          <w:sz w:val="24"/>
          <w:szCs w:val="24"/>
        </w:rPr>
        <w:t xml:space="preserve"> with use of receiver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61B">
        <w:rPr>
          <w:rFonts w:ascii="Times New Roman" w:hAnsi="Times New Roman" w:cs="Times New Roman"/>
          <w:sz w:val="24"/>
          <w:szCs w:val="24"/>
        </w:rPr>
        <w:t>operating characteristic (ROC) curves</w:t>
      </w:r>
      <w:r w:rsidR="0072309B">
        <w:rPr>
          <w:rFonts w:ascii="Times New Roman" w:hAnsi="Times New Roman" w:cs="Times New Roman"/>
          <w:sz w:val="24"/>
          <w:szCs w:val="24"/>
        </w:rPr>
        <w:t>,</w:t>
      </w:r>
      <w:r w:rsidRPr="0073461B">
        <w:rPr>
          <w:rFonts w:ascii="Times New Roman" w:hAnsi="Times New Roman" w:cs="Times New Roman"/>
          <w:sz w:val="24"/>
          <w:szCs w:val="24"/>
        </w:rPr>
        <w:t xml:space="preserve"> </w:t>
      </w:r>
      <w:r w:rsidR="0072309B">
        <w:rPr>
          <w:rFonts w:ascii="Times New Roman" w:hAnsi="Times New Roman" w:cs="Times New Roman"/>
          <w:sz w:val="24"/>
          <w:szCs w:val="24"/>
        </w:rPr>
        <w:t>t</w:t>
      </w:r>
      <w:r w:rsidRPr="0073461B">
        <w:rPr>
          <w:rFonts w:ascii="Times New Roman" w:hAnsi="Times New Roman" w:cs="Times New Roman"/>
          <w:sz w:val="24"/>
          <w:szCs w:val="24"/>
        </w:rPr>
        <w:t>he are</w:t>
      </w:r>
      <w:r w:rsidR="007230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61B">
        <w:rPr>
          <w:rFonts w:ascii="Times New Roman" w:hAnsi="Times New Roman" w:cs="Times New Roman"/>
          <w:sz w:val="24"/>
          <w:szCs w:val="24"/>
        </w:rPr>
        <w:t xml:space="preserve">under </w:t>
      </w:r>
      <w:r w:rsidR="0072309B">
        <w:rPr>
          <w:rFonts w:ascii="Times New Roman" w:hAnsi="Times New Roman" w:cs="Times New Roman"/>
          <w:sz w:val="24"/>
          <w:szCs w:val="24"/>
        </w:rPr>
        <w:t>a</w:t>
      </w:r>
      <w:r w:rsidRPr="0073461B">
        <w:rPr>
          <w:rFonts w:ascii="Times New Roman" w:hAnsi="Times New Roman" w:cs="Times New Roman"/>
          <w:sz w:val="24"/>
          <w:szCs w:val="24"/>
        </w:rPr>
        <w:t xml:space="preserve"> ROC curve (AUC) indicates how well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61B">
        <w:rPr>
          <w:rFonts w:ascii="Times New Roman" w:hAnsi="Times New Roman" w:cs="Times New Roman"/>
          <w:sz w:val="24"/>
          <w:szCs w:val="24"/>
        </w:rPr>
        <w:t>prediction model discriminates between healthy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61B">
        <w:rPr>
          <w:rFonts w:ascii="Times New Roman" w:hAnsi="Times New Roman" w:cs="Times New Roman"/>
          <w:sz w:val="24"/>
          <w:szCs w:val="24"/>
        </w:rPr>
        <w:t xml:space="preserve">patients and patients </w:t>
      </w:r>
      <w:r w:rsidR="0072309B">
        <w:rPr>
          <w:rFonts w:ascii="Times New Roman" w:hAnsi="Times New Roman" w:cs="Times New Roman"/>
          <w:sz w:val="24"/>
          <w:szCs w:val="24"/>
        </w:rPr>
        <w:t>who died</w:t>
      </w:r>
      <w:r w:rsidRPr="0073461B">
        <w:rPr>
          <w:rFonts w:ascii="Times New Roman" w:hAnsi="Times New Roman" w:cs="Times New Roman"/>
          <w:sz w:val="24"/>
          <w:szCs w:val="24"/>
        </w:rPr>
        <w:t>. The value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61B">
        <w:rPr>
          <w:rFonts w:ascii="Times New Roman" w:hAnsi="Times New Roman" w:cs="Times New Roman"/>
          <w:sz w:val="24"/>
          <w:szCs w:val="24"/>
        </w:rPr>
        <w:t>an AUC varies between 0.5 (ie, random guess)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61B">
        <w:rPr>
          <w:rFonts w:ascii="Times New Roman" w:hAnsi="Times New Roman" w:cs="Times New Roman"/>
          <w:sz w:val="24"/>
          <w:szCs w:val="24"/>
        </w:rPr>
        <w:t>and 1.0 (perfect accuracy)</w:t>
      </w:r>
      <w:r w:rsidR="001353EA">
        <w:rPr>
          <w:rFonts w:ascii="Times New Roman" w:hAnsi="Times New Roman" w:cs="Times New Roman"/>
          <w:sz w:val="24"/>
          <w:szCs w:val="24"/>
        </w:rPr>
        <w:t>. The higher the value of the AUC, the better the model.</w:t>
      </w:r>
    </w:p>
    <w:p w14:paraId="59C835AC" w14:textId="77777777" w:rsidR="00367BCA" w:rsidRDefault="00367BCA" w:rsidP="00367BCA">
      <w:pPr>
        <w:pStyle w:val="ListParagraph"/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63CEBE" w14:textId="34E261D1" w:rsidR="00FF2F10" w:rsidRDefault="00FF2F10" w:rsidP="00AC3C1B">
      <w:pPr>
        <w:pStyle w:val="ListParagraph"/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11BD4" w14:textId="77777777" w:rsidR="0062543D" w:rsidRDefault="0062543D" w:rsidP="0062543D">
      <w:pPr>
        <w:pStyle w:val="ListParagraph"/>
        <w:tabs>
          <w:tab w:val="left" w:pos="810"/>
        </w:tabs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KEY FINDINGS.</w:t>
      </w:r>
    </w:p>
    <w:p w14:paraId="67BEAD71" w14:textId="7A282E38" w:rsidR="00C02EC6" w:rsidRDefault="00C02EC6" w:rsidP="0062543D">
      <w:pPr>
        <w:pStyle w:val="ListParagraph"/>
        <w:tabs>
          <w:tab w:val="left" w:pos="81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2543D">
        <w:rPr>
          <w:rFonts w:ascii="Times New Roman" w:hAnsi="Times New Roman" w:cs="Times New Roman"/>
          <w:sz w:val="24"/>
          <w:szCs w:val="24"/>
        </w:rPr>
        <w:t>In answering our first question</w:t>
      </w:r>
      <w:r w:rsidR="005F3E80">
        <w:rPr>
          <w:rFonts w:ascii="Times New Roman" w:hAnsi="Times New Roman" w:cs="Times New Roman"/>
          <w:sz w:val="24"/>
          <w:szCs w:val="24"/>
        </w:rPr>
        <w:t>,</w:t>
      </w:r>
      <w:r w:rsidR="0062543D">
        <w:rPr>
          <w:rFonts w:ascii="Times New Roman" w:hAnsi="Times New Roman" w:cs="Times New Roman"/>
          <w:sz w:val="24"/>
          <w:szCs w:val="24"/>
        </w:rPr>
        <w:t xml:space="preserve"> we find that patients’  </w:t>
      </w:r>
      <w:r w:rsidR="0062543D" w:rsidRPr="0062543D">
        <w:rPr>
          <w:rFonts w:ascii="Times New Roman" w:hAnsi="Times New Roman" w:cs="Times New Roman"/>
          <w:sz w:val="24"/>
          <w:szCs w:val="24"/>
        </w:rPr>
        <w:t>Race, Marital status,</w:t>
      </w:r>
      <w:r w:rsidR="006254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43D">
        <w:rPr>
          <w:rFonts w:ascii="Times New Roman" w:hAnsi="Times New Roman" w:cs="Times New Roman"/>
          <w:sz w:val="24"/>
          <w:szCs w:val="24"/>
        </w:rPr>
        <w:t xml:space="preserve">Age diagnosed, Mass stability, Number of visit to the hospital, Density, Nipple retraction, </w:t>
      </w:r>
      <w:r w:rsidR="00212ED6">
        <w:rPr>
          <w:rFonts w:ascii="Times New Roman" w:hAnsi="Times New Roman" w:cs="Times New Roman"/>
          <w:sz w:val="24"/>
          <w:szCs w:val="24"/>
        </w:rPr>
        <w:t xml:space="preserve">Lymph node, Amorphous, Milk, Axillary adenopathy, and Lucent all positively </w:t>
      </w:r>
      <w:r w:rsidR="005F3E80">
        <w:rPr>
          <w:rFonts w:ascii="Times New Roman" w:hAnsi="Times New Roman" w:cs="Times New Roman"/>
          <w:sz w:val="24"/>
          <w:szCs w:val="24"/>
        </w:rPr>
        <w:t>affect the</w:t>
      </w:r>
      <w:r w:rsidR="00212ED6">
        <w:rPr>
          <w:rFonts w:ascii="Times New Roman" w:hAnsi="Times New Roman" w:cs="Times New Roman"/>
          <w:sz w:val="24"/>
          <w:szCs w:val="24"/>
        </w:rPr>
        <w:t xml:space="preserve"> patients </w:t>
      </w:r>
      <w:r w:rsidR="006944EC" w:rsidRPr="00DE0104">
        <w:rPr>
          <w:rFonts w:ascii="Times New Roman" w:hAnsi="Times New Roman" w:cs="Times New Roman"/>
          <w:sz w:val="24"/>
          <w:szCs w:val="24"/>
        </w:rPr>
        <w:t xml:space="preserve">survival </w:t>
      </w:r>
      <w:r w:rsidR="006944EC">
        <w:rPr>
          <w:rFonts w:ascii="Times New Roman" w:hAnsi="Times New Roman" w:cs="Times New Roman"/>
          <w:sz w:val="24"/>
          <w:szCs w:val="24"/>
        </w:rPr>
        <w:t>and death rate</w:t>
      </w:r>
      <w:r w:rsidR="005F7B93">
        <w:rPr>
          <w:rFonts w:ascii="Times New Roman" w:hAnsi="Times New Roman" w:cs="Times New Roman"/>
          <w:sz w:val="24"/>
          <w:szCs w:val="24"/>
        </w:rPr>
        <w:t>,</w:t>
      </w:r>
      <w:r w:rsidR="00212ED6">
        <w:rPr>
          <w:rFonts w:ascii="Times New Roman" w:hAnsi="Times New Roman" w:cs="Times New Roman"/>
          <w:sz w:val="24"/>
          <w:szCs w:val="24"/>
        </w:rPr>
        <w:t xml:space="preserve"> while gender, cancer grade, patients length of stay in the hospital, Laterality, family history, </w:t>
      </w:r>
      <w:r w:rsidR="005F7B93">
        <w:rPr>
          <w:rFonts w:ascii="Times New Roman" w:hAnsi="Times New Roman" w:cs="Times New Roman"/>
          <w:sz w:val="24"/>
          <w:szCs w:val="24"/>
        </w:rPr>
        <w:t>Prior</w:t>
      </w:r>
      <w:r w:rsidR="00212ED6">
        <w:rPr>
          <w:rFonts w:ascii="Times New Roman" w:hAnsi="Times New Roman" w:cs="Times New Roman"/>
          <w:sz w:val="24"/>
          <w:szCs w:val="24"/>
        </w:rPr>
        <w:t xml:space="preserve">-history of breast cancer surgery, size of lamb, Eggshell, Dystrophic and </w:t>
      </w:r>
      <w:r w:rsidR="006E1FBE">
        <w:rPr>
          <w:rFonts w:ascii="Times New Roman" w:hAnsi="Times New Roman" w:cs="Times New Roman"/>
          <w:sz w:val="24"/>
          <w:szCs w:val="24"/>
        </w:rPr>
        <w:t xml:space="preserve">skin lesion all contribute negatively </w:t>
      </w:r>
      <w:r w:rsidR="005F7B93">
        <w:rPr>
          <w:rFonts w:ascii="Times New Roman" w:hAnsi="Times New Roman" w:cs="Times New Roman"/>
          <w:sz w:val="24"/>
          <w:szCs w:val="24"/>
        </w:rPr>
        <w:t xml:space="preserve">affect </w:t>
      </w:r>
      <w:r w:rsidR="006E1FBE">
        <w:rPr>
          <w:rFonts w:ascii="Times New Roman" w:hAnsi="Times New Roman" w:cs="Times New Roman"/>
          <w:sz w:val="24"/>
          <w:szCs w:val="24"/>
        </w:rPr>
        <w:t>the dependent variable</w:t>
      </w:r>
      <w:r w:rsidR="005F7B93">
        <w:rPr>
          <w:rFonts w:ascii="Times New Roman" w:hAnsi="Times New Roman" w:cs="Times New Roman"/>
          <w:sz w:val="24"/>
          <w:szCs w:val="24"/>
        </w:rPr>
        <w:t xml:space="preserve"> at 5% level.</w:t>
      </w:r>
    </w:p>
    <w:p w14:paraId="38EE2B60" w14:textId="1F361DF6" w:rsidR="009648E0" w:rsidRDefault="00C02EC6" w:rsidP="009648E0">
      <w:pPr>
        <w:pStyle w:val="ListParagraph"/>
        <w:tabs>
          <w:tab w:val="left" w:pos="81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F7B93">
        <w:rPr>
          <w:rFonts w:ascii="Times New Roman" w:hAnsi="Times New Roman" w:cs="Times New Roman"/>
          <w:sz w:val="24"/>
          <w:szCs w:val="24"/>
        </w:rPr>
        <w:t xml:space="preserve">In answering our second question, considering the male gender separately, we find that </w:t>
      </w:r>
      <w:r w:rsidR="006944EC">
        <w:rPr>
          <w:rFonts w:ascii="Times New Roman" w:hAnsi="Times New Roman" w:cs="Times New Roman"/>
          <w:sz w:val="24"/>
          <w:szCs w:val="24"/>
        </w:rPr>
        <w:t xml:space="preserve">cancer grade, suture, Density, Nipple retraction, Lymph node, Amorphous, size of lamb, Lucent, and Dermal positively affects male patients </w:t>
      </w:r>
      <w:r w:rsidR="006944EC" w:rsidRPr="00DE0104">
        <w:rPr>
          <w:rFonts w:ascii="Times New Roman" w:hAnsi="Times New Roman" w:cs="Times New Roman"/>
          <w:sz w:val="24"/>
          <w:szCs w:val="24"/>
        </w:rPr>
        <w:t xml:space="preserve">survival </w:t>
      </w:r>
      <w:r w:rsidR="006944EC">
        <w:rPr>
          <w:rFonts w:ascii="Times New Roman" w:hAnsi="Times New Roman" w:cs="Times New Roman"/>
          <w:sz w:val="24"/>
          <w:szCs w:val="24"/>
        </w:rPr>
        <w:t xml:space="preserve">and death rate while </w:t>
      </w:r>
      <w:r w:rsidR="00687AAC">
        <w:rPr>
          <w:rFonts w:ascii="Times New Roman" w:hAnsi="Times New Roman" w:cs="Times New Roman"/>
          <w:sz w:val="24"/>
          <w:szCs w:val="24"/>
        </w:rPr>
        <w:t xml:space="preserve">Number of visit to the hospital, length of stay in the hospital, </w:t>
      </w:r>
      <w:r w:rsidR="004A2689">
        <w:rPr>
          <w:rFonts w:ascii="Times New Roman" w:hAnsi="Times New Roman" w:cs="Times New Roman"/>
          <w:sz w:val="24"/>
          <w:szCs w:val="24"/>
        </w:rPr>
        <w:t>Laterality, family history, Prior-history of breast cancer surgery, Milk</w:t>
      </w:r>
      <w:r w:rsidR="003067AA">
        <w:rPr>
          <w:rFonts w:ascii="Times New Roman" w:hAnsi="Times New Roman" w:cs="Times New Roman"/>
          <w:sz w:val="24"/>
          <w:szCs w:val="24"/>
        </w:rPr>
        <w:t xml:space="preserve">, Dystrophic and skin lesion all negatively affect male patients survival and death rate. </w:t>
      </w:r>
      <w:r w:rsidR="004A26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F6606" w14:textId="71523D31" w:rsidR="00BA754E" w:rsidRPr="003F065C" w:rsidRDefault="00C02EC6" w:rsidP="00BA754E">
      <w:pPr>
        <w:pStyle w:val="ListParagraph"/>
        <w:tabs>
          <w:tab w:val="left" w:pos="81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648E0">
        <w:rPr>
          <w:rFonts w:ascii="Times New Roman" w:hAnsi="Times New Roman" w:cs="Times New Roman"/>
          <w:sz w:val="24"/>
          <w:szCs w:val="24"/>
        </w:rPr>
        <w:t xml:space="preserve">Also, considering the female data separately, we find that </w:t>
      </w:r>
      <w:r w:rsidR="00BA754E">
        <w:rPr>
          <w:rFonts w:ascii="Times New Roman" w:hAnsi="Times New Roman" w:cs="Times New Roman"/>
          <w:sz w:val="24"/>
          <w:szCs w:val="24"/>
        </w:rPr>
        <w:t xml:space="preserve">female patients’ </w:t>
      </w:r>
      <w:r w:rsidR="00BA754E" w:rsidRPr="0062543D">
        <w:rPr>
          <w:rFonts w:ascii="Times New Roman" w:hAnsi="Times New Roman" w:cs="Times New Roman"/>
          <w:sz w:val="24"/>
          <w:szCs w:val="24"/>
        </w:rPr>
        <w:t>Race, Marital status,</w:t>
      </w:r>
      <w:r w:rsidR="00BA7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754E">
        <w:rPr>
          <w:rFonts w:ascii="Times New Roman" w:hAnsi="Times New Roman" w:cs="Times New Roman"/>
          <w:sz w:val="24"/>
          <w:szCs w:val="24"/>
        </w:rPr>
        <w:t xml:space="preserve">Age diagnosed, Mass stability, Number of visit to the hospital, Density, Nipple retraction, Lymph node, Milk, </w:t>
      </w:r>
      <w:r w:rsidR="00BA754E" w:rsidRPr="003F065C">
        <w:rPr>
          <w:rFonts w:ascii="Times New Roman" w:hAnsi="Times New Roman" w:cs="Times New Roman"/>
          <w:sz w:val="24"/>
          <w:szCs w:val="24"/>
        </w:rPr>
        <w:t>Axillary adenopathy, and Lucent all positively affect the patients survival and death rate, while gender, cancer grade, patients length of stay in the hospital, Laterality, family history, Prior-history of breast cancer surgery, Amorphous, size of lamb, Eggshell, Dystrophic and skin lesion all contribute negatively affect the female patients last status at 5% level.</w:t>
      </w:r>
    </w:p>
    <w:p w14:paraId="1C54F16C" w14:textId="0E19D344" w:rsidR="009648E0" w:rsidRPr="009648E0" w:rsidRDefault="009648E0" w:rsidP="009648E0">
      <w:pPr>
        <w:pStyle w:val="ListParagraph"/>
        <w:tabs>
          <w:tab w:val="left" w:pos="81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56293B" w14:textId="71789DFD" w:rsidR="0062543D" w:rsidRDefault="0062543D" w:rsidP="00AC3C1B">
      <w:pPr>
        <w:pStyle w:val="ListParagraph"/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5AFD3" w14:textId="73C72471" w:rsidR="0062543D" w:rsidRPr="00C02EC6" w:rsidRDefault="0062543D" w:rsidP="00C02EC6">
      <w:pPr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DFE75" w14:textId="7E861910" w:rsidR="0062543D" w:rsidRDefault="0062543D" w:rsidP="00AC3C1B">
      <w:pPr>
        <w:pStyle w:val="ListParagraph"/>
        <w:tabs>
          <w:tab w:val="left" w:pos="81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C8042" w14:textId="4B5499A1" w:rsidR="00972CA1" w:rsidRPr="00972CA1" w:rsidRDefault="00972CA1" w:rsidP="005E37C6">
      <w:pPr>
        <w:pStyle w:val="ListParagraph"/>
        <w:tabs>
          <w:tab w:val="left" w:pos="810"/>
        </w:tabs>
        <w:spacing w:line="480" w:lineRule="auto"/>
        <w:ind w:left="36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72CA1">
        <w:rPr>
          <w:rFonts w:ascii="Times New Roman" w:hAnsi="Times New Roman" w:cs="Times New Roman"/>
          <w:sz w:val="24"/>
          <w:szCs w:val="24"/>
        </w:rPr>
        <w:t>In answering the third question we compare the</w:t>
      </w:r>
      <w:r w:rsidR="005E37C6">
        <w:rPr>
          <w:rFonts w:ascii="Times New Roman" w:hAnsi="Times New Roman" w:cs="Times New Roman"/>
          <w:sz w:val="24"/>
          <w:szCs w:val="24"/>
        </w:rPr>
        <w:t xml:space="preserve"> prediction</w:t>
      </w:r>
      <w:r w:rsidRPr="00972CA1">
        <w:rPr>
          <w:rFonts w:ascii="Times New Roman" w:hAnsi="Times New Roman" w:cs="Times New Roman"/>
          <w:sz w:val="24"/>
          <w:szCs w:val="24"/>
        </w:rPr>
        <w:t xml:space="preserve"> results of various models used for the analysis</w:t>
      </w:r>
      <w:r w:rsidR="00C425AB">
        <w:rPr>
          <w:rFonts w:ascii="Times New Roman" w:hAnsi="Times New Roman" w:cs="Times New Roman"/>
          <w:sz w:val="24"/>
          <w:szCs w:val="24"/>
        </w:rPr>
        <w:t>.</w:t>
      </w:r>
    </w:p>
    <w:p w14:paraId="254E6EAA" w14:textId="54EC0B9B" w:rsidR="00AC3C1B" w:rsidRDefault="00FF2F10" w:rsidP="00EF7DB6">
      <w:pPr>
        <w:pStyle w:val="ListParagraph"/>
        <w:numPr>
          <w:ilvl w:val="0"/>
          <w:numId w:val="3"/>
        </w:numPr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</w:t>
      </w:r>
      <w:r w:rsidR="00AB4AC8">
        <w:rPr>
          <w:rFonts w:ascii="Times New Roman" w:hAnsi="Times New Roman" w:cs="Times New Roman"/>
          <w:b/>
          <w:bCs/>
          <w:sz w:val="24"/>
          <w:szCs w:val="24"/>
        </w:rPr>
        <w:t>ING RESULTS FOR BOTH SEX</w:t>
      </w:r>
      <w:r w:rsidR="00972C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5"/>
        <w:gridCol w:w="1445"/>
        <w:gridCol w:w="1530"/>
        <w:gridCol w:w="1530"/>
        <w:gridCol w:w="1260"/>
        <w:gridCol w:w="1530"/>
      </w:tblGrid>
      <w:tr w:rsidR="000A01E1" w14:paraId="3F659C30" w14:textId="754C1ADC" w:rsidTr="000A01E1">
        <w:trPr>
          <w:trHeight w:val="692"/>
        </w:trPr>
        <w:tc>
          <w:tcPr>
            <w:tcW w:w="2155" w:type="dxa"/>
          </w:tcPr>
          <w:p w14:paraId="5B06D573" w14:textId="77777777" w:rsidR="000A01E1" w:rsidRPr="00AD412B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F515F1" w14:textId="614DCFDA" w:rsidR="000A01E1" w:rsidRPr="00AD412B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METHOD</w:t>
            </w:r>
          </w:p>
        </w:tc>
        <w:tc>
          <w:tcPr>
            <w:tcW w:w="1445" w:type="dxa"/>
          </w:tcPr>
          <w:p w14:paraId="32577387" w14:textId="6424777F" w:rsidR="000A01E1" w:rsidRPr="00AD412B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LOGISTIC REGR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54F75E8D" w14:textId="77777777" w:rsidR="000A01E1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MULTI-</w:t>
            </w:r>
          </w:p>
          <w:p w14:paraId="5FF7C5A1" w14:textId="459DE217" w:rsidR="000A01E1" w:rsidRPr="00AD412B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1530" w:type="dxa"/>
          </w:tcPr>
          <w:p w14:paraId="6751BBC8" w14:textId="77777777" w:rsidR="000A01E1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</w:t>
            </w:r>
          </w:p>
          <w:p w14:paraId="0505CF29" w14:textId="65EA4479" w:rsidR="000A01E1" w:rsidRPr="00AD412B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1260" w:type="dxa"/>
          </w:tcPr>
          <w:p w14:paraId="6109B20F" w14:textId="77777777" w:rsidR="000A01E1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1A2907" w14:textId="303D0ADE" w:rsidR="000A01E1" w:rsidRPr="00103FDD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RBF</w:t>
            </w:r>
          </w:p>
        </w:tc>
        <w:tc>
          <w:tcPr>
            <w:tcW w:w="1530" w:type="dxa"/>
          </w:tcPr>
          <w:p w14:paraId="1F88FCB2" w14:textId="77777777" w:rsidR="000A01E1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AF62A3" w14:textId="143FD042" w:rsidR="000A01E1" w:rsidRDefault="000A01E1" w:rsidP="00103F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</w:tr>
      <w:tr w:rsidR="000A01E1" w:rsidRPr="00367BCA" w14:paraId="0527244E" w14:textId="7A67AC4D" w:rsidTr="000A01E1">
        <w:trPr>
          <w:trHeight w:val="215"/>
        </w:trPr>
        <w:tc>
          <w:tcPr>
            <w:tcW w:w="2155" w:type="dxa"/>
          </w:tcPr>
          <w:p w14:paraId="3825AA17" w14:textId="7D744E34" w:rsidR="000A01E1" w:rsidRPr="00367BCA" w:rsidRDefault="000A01E1" w:rsidP="00367B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Sensitivity Analysis</w:t>
            </w:r>
          </w:p>
        </w:tc>
        <w:tc>
          <w:tcPr>
            <w:tcW w:w="1445" w:type="dxa"/>
          </w:tcPr>
          <w:p w14:paraId="17FB073B" w14:textId="4ECBA00B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89.05</w:t>
            </w:r>
            <w:r w:rsidR="00D23F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145111DE" w14:textId="42FAFB4E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E44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</w:t>
            </w:r>
            <w:r w:rsidR="00D23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27A42F6A" w14:textId="0C3D0479" w:rsidR="000A01E1" w:rsidRPr="00784914" w:rsidRDefault="00FE5566" w:rsidP="00784914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91.082</w:t>
            </w:r>
            <w:r w:rsidR="000A01E1"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985ABC2" w14:textId="10DAABA6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627424A" w14:textId="3187B701" w:rsidR="000A01E1" w:rsidRPr="00784914" w:rsidRDefault="000A01E1" w:rsidP="00784914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93.988%</w:t>
            </w:r>
          </w:p>
        </w:tc>
        <w:tc>
          <w:tcPr>
            <w:tcW w:w="1530" w:type="dxa"/>
          </w:tcPr>
          <w:p w14:paraId="764A02CD" w14:textId="72E3323A" w:rsidR="000A01E1" w:rsidRPr="00784914" w:rsidRDefault="00BE37A8" w:rsidP="000A01E1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0A01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D37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4.9723</w:t>
            </w:r>
            <w:r w:rsidR="000A01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A01E1" w:rsidRPr="00367BCA" w14:paraId="00503CC5" w14:textId="105A63FE" w:rsidTr="000A01E1">
        <w:trPr>
          <w:trHeight w:val="377"/>
        </w:trPr>
        <w:tc>
          <w:tcPr>
            <w:tcW w:w="2155" w:type="dxa"/>
          </w:tcPr>
          <w:p w14:paraId="49A86FB8" w14:textId="1537A39B" w:rsidR="000A01E1" w:rsidRPr="00367BCA" w:rsidRDefault="000A01E1" w:rsidP="00367B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Positive Predicted Value (PPV)</w:t>
            </w:r>
          </w:p>
        </w:tc>
        <w:tc>
          <w:tcPr>
            <w:tcW w:w="1445" w:type="dxa"/>
          </w:tcPr>
          <w:p w14:paraId="5DD2C633" w14:textId="2E7EA120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72.140%</w:t>
            </w:r>
          </w:p>
        </w:tc>
        <w:tc>
          <w:tcPr>
            <w:tcW w:w="1530" w:type="dxa"/>
          </w:tcPr>
          <w:p w14:paraId="7A0A82FE" w14:textId="0DB77F86" w:rsidR="000A01E1" w:rsidRPr="00784914" w:rsidRDefault="006E447E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78.008</w:t>
            </w:r>
            <w:r w:rsidR="000A01E1"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0287E8CA" w14:textId="1497580F" w:rsidR="000A01E1" w:rsidRPr="00784914" w:rsidRDefault="00FE5566" w:rsidP="00784914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91.695</w:t>
            </w:r>
            <w:r w:rsidR="000A01E1"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55311EAF" w14:textId="259FF08C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A95F30" w14:textId="4187BAD1" w:rsidR="000A01E1" w:rsidRPr="00784914" w:rsidRDefault="000A01E1" w:rsidP="00784914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87.315%</w:t>
            </w:r>
          </w:p>
        </w:tc>
        <w:tc>
          <w:tcPr>
            <w:tcW w:w="1530" w:type="dxa"/>
          </w:tcPr>
          <w:p w14:paraId="76BAC1F0" w14:textId="0F6790E3" w:rsidR="000A01E1" w:rsidRPr="00784914" w:rsidRDefault="000A01E1" w:rsidP="00784914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</w:t>
            </w:r>
            <w:r w:rsidR="00BE37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A01E1" w:rsidRPr="00367BCA" w14:paraId="71462504" w14:textId="75AF1D01" w:rsidTr="000A01E1">
        <w:trPr>
          <w:trHeight w:val="710"/>
        </w:trPr>
        <w:tc>
          <w:tcPr>
            <w:tcW w:w="2155" w:type="dxa"/>
          </w:tcPr>
          <w:p w14:paraId="20299ACE" w14:textId="77777777" w:rsidR="000A01E1" w:rsidRPr="00367BCA" w:rsidRDefault="000A01E1" w:rsidP="00367B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7F3A9" w14:textId="77249C83" w:rsidR="000A01E1" w:rsidRPr="00367BCA" w:rsidRDefault="000A01E1" w:rsidP="00367B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Specificity Analysis</w:t>
            </w:r>
          </w:p>
        </w:tc>
        <w:tc>
          <w:tcPr>
            <w:tcW w:w="1445" w:type="dxa"/>
          </w:tcPr>
          <w:p w14:paraId="7CBDE830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B66AB" w14:textId="29BCBE85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73.431%</w:t>
            </w:r>
          </w:p>
        </w:tc>
        <w:tc>
          <w:tcPr>
            <w:tcW w:w="1530" w:type="dxa"/>
          </w:tcPr>
          <w:p w14:paraId="4583FDA5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EB943" w14:textId="386AEAA6" w:rsidR="000A01E1" w:rsidRPr="00784914" w:rsidRDefault="006E447E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79.05</w:t>
            </w:r>
            <w:r w:rsidR="00D23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0A01E1"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6BD34971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C1FED" w14:textId="5148FC91" w:rsidR="000A01E1" w:rsidRPr="00784914" w:rsidRDefault="00643786" w:rsidP="0064378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E5566">
              <w:rPr>
                <w:rFonts w:ascii="Times New Roman" w:hAnsi="Times New Roman" w:cs="Times New Roman"/>
                <w:sz w:val="24"/>
                <w:szCs w:val="24"/>
              </w:rPr>
              <w:t>90.361</w:t>
            </w:r>
            <w:r w:rsidR="000A01E1"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60" w:type="dxa"/>
          </w:tcPr>
          <w:p w14:paraId="78782142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85A35" w14:textId="565E86C2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86.355%</w:t>
            </w:r>
          </w:p>
        </w:tc>
        <w:tc>
          <w:tcPr>
            <w:tcW w:w="1530" w:type="dxa"/>
          </w:tcPr>
          <w:p w14:paraId="194769A5" w14:textId="77777777" w:rsidR="000A01E1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8A347" w14:textId="38068C0B" w:rsidR="000A01E1" w:rsidRPr="00784914" w:rsidRDefault="00BE37A8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85.8801</w:t>
            </w:r>
            <w:r w:rsidR="000A01E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A01E1" w:rsidRPr="00367BCA" w14:paraId="72B54B8D" w14:textId="329CB4A2" w:rsidTr="000A01E1">
        <w:trPr>
          <w:trHeight w:val="710"/>
        </w:trPr>
        <w:tc>
          <w:tcPr>
            <w:tcW w:w="2155" w:type="dxa"/>
          </w:tcPr>
          <w:p w14:paraId="2B06F6F3" w14:textId="1607EE0E" w:rsidR="000A01E1" w:rsidRPr="00367BCA" w:rsidRDefault="000A01E1" w:rsidP="00367B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Negative Predicted Value (NPV)</w:t>
            </w:r>
          </w:p>
        </w:tc>
        <w:tc>
          <w:tcPr>
            <w:tcW w:w="1445" w:type="dxa"/>
          </w:tcPr>
          <w:p w14:paraId="453CA2B7" w14:textId="30C4217E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89.675%</w:t>
            </w:r>
          </w:p>
        </w:tc>
        <w:tc>
          <w:tcPr>
            <w:tcW w:w="1530" w:type="dxa"/>
          </w:tcPr>
          <w:p w14:paraId="423B2989" w14:textId="78B8B373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E44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5.590</w:t>
            </w: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0C875FE7" w14:textId="19B55F86" w:rsidR="000A01E1" w:rsidRPr="00784914" w:rsidRDefault="00FE5566" w:rsidP="00FE556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89.663</w:t>
            </w:r>
            <w:r w:rsidR="000A01E1" w:rsidRPr="007849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09BCDB5B" w14:textId="606B0055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769C3DE" w14:textId="32F0EB9A" w:rsidR="000A01E1" w:rsidRPr="00784914" w:rsidRDefault="000A01E1" w:rsidP="00784914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93.49</w:t>
            </w:r>
            <w:r w:rsidR="00D23F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784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40CA7C86" w14:textId="117149AD" w:rsidR="000A01E1" w:rsidRPr="00784914" w:rsidRDefault="000A01E1" w:rsidP="00784914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94.7</w:t>
            </w:r>
            <w:r w:rsidR="00EC16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A01E1" w:rsidRPr="00367BCA" w14:paraId="2CB33E6A" w14:textId="3317FA12" w:rsidTr="000A01E1">
        <w:trPr>
          <w:trHeight w:val="800"/>
        </w:trPr>
        <w:tc>
          <w:tcPr>
            <w:tcW w:w="2155" w:type="dxa"/>
          </w:tcPr>
          <w:p w14:paraId="302057CF" w14:textId="2D43065D" w:rsidR="000A01E1" w:rsidRPr="00367BCA" w:rsidRDefault="000A01E1" w:rsidP="00367B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The Receiver Operating Characteristic (ROC) curve, AUC</w:t>
            </w:r>
          </w:p>
        </w:tc>
        <w:tc>
          <w:tcPr>
            <w:tcW w:w="1445" w:type="dxa"/>
          </w:tcPr>
          <w:p w14:paraId="1AC13CAA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57624" w14:textId="223F7BDB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530" w:type="dxa"/>
          </w:tcPr>
          <w:p w14:paraId="7ECDE3E3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22A08" w14:textId="787F534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530" w:type="dxa"/>
          </w:tcPr>
          <w:p w14:paraId="466EDDE0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0134A" w14:textId="4D3D2476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260" w:type="dxa"/>
          </w:tcPr>
          <w:p w14:paraId="606AD90E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5057A" w14:textId="76EC404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530" w:type="dxa"/>
          </w:tcPr>
          <w:p w14:paraId="66194EFC" w14:textId="77777777" w:rsidR="000A01E1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152C4" w14:textId="015C5FF2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EC1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01E1" w:rsidRPr="00367BCA" w14:paraId="0DEE691E" w14:textId="1430F4F5" w:rsidTr="000A01E1">
        <w:trPr>
          <w:trHeight w:val="845"/>
        </w:trPr>
        <w:tc>
          <w:tcPr>
            <w:tcW w:w="2155" w:type="dxa"/>
          </w:tcPr>
          <w:p w14:paraId="7703DDE1" w14:textId="11AA51C8" w:rsidR="000A01E1" w:rsidRPr="00367BCA" w:rsidRDefault="000A01E1" w:rsidP="00C3758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PREDICTION ACCURACY</w:t>
            </w:r>
          </w:p>
        </w:tc>
        <w:tc>
          <w:tcPr>
            <w:tcW w:w="1445" w:type="dxa"/>
          </w:tcPr>
          <w:p w14:paraId="7CD17356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640668" w14:textId="6F45AB59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80.24</w:t>
            </w:r>
            <w:r w:rsidR="00643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784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24E9A835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56C5C9" w14:textId="5F6E33D8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6E44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6.18</w:t>
            </w:r>
            <w:r w:rsidR="00D23F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784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0CC9AE95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DEE50D" w14:textId="2937D936" w:rsidR="000A01E1" w:rsidRPr="00784914" w:rsidRDefault="000A01E1" w:rsidP="00784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4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90.</w:t>
            </w:r>
            <w:r w:rsidR="00FE5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750</w:t>
            </w:r>
            <w:r w:rsidRPr="00784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  <w:p w14:paraId="4DDED392" w14:textId="701C67DE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71B360" w14:textId="77777777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882AE2" w14:textId="55D6530D" w:rsidR="000A01E1" w:rsidRPr="0078491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91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90.</w:t>
            </w:r>
            <w:r w:rsidR="000727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  <w:r w:rsidR="00D23F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78491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7E1A6A51" w14:textId="77777777" w:rsidR="000A01E1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3226FB" w14:textId="10EBB154" w:rsidR="000A01E1" w:rsidRPr="00922C74" w:rsidRDefault="000A01E1" w:rsidP="0078491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2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90.</w:t>
            </w:r>
            <w:r w:rsidR="00407C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3105</w:t>
            </w:r>
            <w:r w:rsidRPr="00922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721AEE6" w14:textId="03031EB6" w:rsidR="004471E1" w:rsidRDefault="004471E1" w:rsidP="00F12636">
      <w:pPr>
        <w:pStyle w:val="NoSpacing"/>
        <w:ind w:right="-360"/>
      </w:pPr>
    </w:p>
    <w:p w14:paraId="29BDE6DD" w14:textId="754E6F58" w:rsidR="006E447E" w:rsidRDefault="006E447E" w:rsidP="00F12636">
      <w:pPr>
        <w:pStyle w:val="NoSpacing"/>
        <w:ind w:right="-360"/>
      </w:pPr>
    </w:p>
    <w:p w14:paraId="5D12899D" w14:textId="2B36359C" w:rsidR="006E447E" w:rsidRDefault="006E447E" w:rsidP="00F12636">
      <w:pPr>
        <w:pStyle w:val="NoSpacing"/>
        <w:ind w:right="-360"/>
      </w:pPr>
    </w:p>
    <w:p w14:paraId="59B378E3" w14:textId="553186CA" w:rsidR="006E447E" w:rsidRDefault="006E447E" w:rsidP="00F12636">
      <w:pPr>
        <w:pStyle w:val="NoSpacing"/>
        <w:ind w:right="-360"/>
      </w:pPr>
    </w:p>
    <w:p w14:paraId="680CC38E" w14:textId="4CB70610" w:rsidR="006E447E" w:rsidRDefault="006E447E" w:rsidP="00F12636">
      <w:pPr>
        <w:pStyle w:val="NoSpacing"/>
        <w:ind w:right="-360"/>
      </w:pPr>
    </w:p>
    <w:p w14:paraId="247067BC" w14:textId="07485B8F" w:rsidR="006E447E" w:rsidRDefault="006E447E" w:rsidP="00F12636">
      <w:pPr>
        <w:pStyle w:val="NoSpacing"/>
        <w:ind w:right="-360"/>
      </w:pPr>
    </w:p>
    <w:p w14:paraId="7DED42A1" w14:textId="122217D9" w:rsidR="006E447E" w:rsidRDefault="006E447E" w:rsidP="00F12636">
      <w:pPr>
        <w:pStyle w:val="NoSpacing"/>
        <w:ind w:right="-360"/>
      </w:pPr>
    </w:p>
    <w:p w14:paraId="40F98EF6" w14:textId="40EE56DF" w:rsidR="006E447E" w:rsidRDefault="006E447E" w:rsidP="00F12636">
      <w:pPr>
        <w:pStyle w:val="NoSpacing"/>
        <w:ind w:right="-360"/>
      </w:pPr>
    </w:p>
    <w:p w14:paraId="12878B3F" w14:textId="74F5A861" w:rsidR="006E447E" w:rsidRDefault="006E447E" w:rsidP="00F12636">
      <w:pPr>
        <w:pStyle w:val="NoSpacing"/>
        <w:ind w:right="-360"/>
      </w:pPr>
    </w:p>
    <w:p w14:paraId="0F498FCC" w14:textId="141E30A5" w:rsidR="006E447E" w:rsidRDefault="006E447E" w:rsidP="00F12636">
      <w:pPr>
        <w:pStyle w:val="NoSpacing"/>
        <w:ind w:right="-360"/>
      </w:pPr>
    </w:p>
    <w:p w14:paraId="653CF1DF" w14:textId="6E17E03C" w:rsidR="006E447E" w:rsidRDefault="006E447E" w:rsidP="00F12636">
      <w:pPr>
        <w:pStyle w:val="NoSpacing"/>
        <w:ind w:right="-360"/>
      </w:pPr>
    </w:p>
    <w:p w14:paraId="2502510A" w14:textId="64EBAE31" w:rsidR="006E447E" w:rsidRDefault="006E447E" w:rsidP="00F12636">
      <w:pPr>
        <w:pStyle w:val="NoSpacing"/>
        <w:ind w:right="-360"/>
      </w:pPr>
    </w:p>
    <w:p w14:paraId="40868B88" w14:textId="04A3B24F" w:rsidR="006E447E" w:rsidRDefault="006E447E" w:rsidP="00F12636">
      <w:pPr>
        <w:pStyle w:val="NoSpacing"/>
        <w:ind w:right="-360"/>
      </w:pPr>
    </w:p>
    <w:p w14:paraId="16FC2245" w14:textId="61BB72ED" w:rsidR="006E447E" w:rsidRDefault="006E447E" w:rsidP="00F12636">
      <w:pPr>
        <w:pStyle w:val="NoSpacing"/>
        <w:ind w:right="-360"/>
      </w:pPr>
    </w:p>
    <w:p w14:paraId="6F34E156" w14:textId="5AB58804" w:rsidR="006E447E" w:rsidRDefault="006E447E" w:rsidP="00F12636">
      <w:pPr>
        <w:pStyle w:val="NoSpacing"/>
        <w:ind w:right="-360"/>
      </w:pPr>
    </w:p>
    <w:p w14:paraId="012FF153" w14:textId="2749B7E6" w:rsidR="006E447E" w:rsidRDefault="006E447E" w:rsidP="00F12636">
      <w:pPr>
        <w:pStyle w:val="NoSpacing"/>
        <w:ind w:right="-360"/>
      </w:pPr>
    </w:p>
    <w:p w14:paraId="5220B59E" w14:textId="4BE4432E" w:rsidR="006E447E" w:rsidRDefault="006E447E" w:rsidP="00F12636">
      <w:pPr>
        <w:pStyle w:val="NoSpacing"/>
        <w:ind w:right="-360"/>
      </w:pPr>
    </w:p>
    <w:p w14:paraId="0EF21687" w14:textId="7856F236" w:rsidR="006E447E" w:rsidRDefault="006E447E" w:rsidP="00F12636">
      <w:pPr>
        <w:pStyle w:val="NoSpacing"/>
        <w:ind w:right="-360"/>
      </w:pPr>
    </w:p>
    <w:p w14:paraId="3A96F229" w14:textId="77777777" w:rsidR="006E447E" w:rsidRDefault="006E447E" w:rsidP="00F12636">
      <w:pPr>
        <w:pStyle w:val="NoSpacing"/>
        <w:ind w:right="-360"/>
      </w:pPr>
    </w:p>
    <w:p w14:paraId="477E61D6" w14:textId="4CAD8059" w:rsidR="00154307" w:rsidRPr="00154307" w:rsidRDefault="00154307" w:rsidP="00F12636">
      <w:pPr>
        <w:pStyle w:val="NoSpacing"/>
        <w:ind w:right="-360"/>
      </w:pPr>
      <w:r w:rsidRPr="00BA4457">
        <w:t xml:space="preserve">     </w:t>
      </w:r>
      <w:r>
        <w:rPr>
          <w:noProof/>
        </w:rPr>
        <w:t xml:space="preserve">                                                                                                   </w:t>
      </w:r>
    </w:p>
    <w:p w14:paraId="2D81EB7C" w14:textId="62EFE9D3" w:rsidR="00AB4AC8" w:rsidRDefault="00AB4AC8" w:rsidP="00EF7DB6">
      <w:pPr>
        <w:pStyle w:val="ListParagraph"/>
        <w:numPr>
          <w:ilvl w:val="0"/>
          <w:numId w:val="3"/>
        </w:numPr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COMPARING RESULTS FOR MALE GENDER</w:t>
      </w:r>
    </w:p>
    <w:tbl>
      <w:tblPr>
        <w:tblStyle w:val="TableGrid"/>
        <w:tblW w:w="96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1530"/>
        <w:gridCol w:w="1530"/>
        <w:gridCol w:w="1350"/>
        <w:gridCol w:w="1620"/>
      </w:tblGrid>
      <w:tr w:rsidR="0000084C" w:rsidRPr="00C12E2E" w14:paraId="04CBA2DB" w14:textId="6DC4793A" w:rsidTr="00DC612F">
        <w:trPr>
          <w:trHeight w:val="908"/>
        </w:trPr>
        <w:tc>
          <w:tcPr>
            <w:tcW w:w="2160" w:type="dxa"/>
          </w:tcPr>
          <w:p w14:paraId="35F91280" w14:textId="77777777" w:rsidR="0000084C" w:rsidRPr="00C12E2E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E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METHOD</w:t>
            </w:r>
          </w:p>
        </w:tc>
        <w:tc>
          <w:tcPr>
            <w:tcW w:w="1440" w:type="dxa"/>
          </w:tcPr>
          <w:p w14:paraId="6408B057" w14:textId="41BCBA11" w:rsidR="0000084C" w:rsidRPr="00C12E2E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E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LOGISTIC REGR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05B43622" w14:textId="77777777" w:rsidR="0000084C" w:rsidRDefault="0000084C" w:rsidP="0000084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MULTI-</w:t>
            </w:r>
          </w:p>
          <w:p w14:paraId="1457BBC8" w14:textId="6D8D7151" w:rsidR="0000084C" w:rsidRPr="00C12E2E" w:rsidRDefault="0000084C" w:rsidP="0000084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4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1530" w:type="dxa"/>
          </w:tcPr>
          <w:p w14:paraId="36FE7CD9" w14:textId="77777777" w:rsidR="0000084C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</w:t>
            </w:r>
          </w:p>
          <w:p w14:paraId="46087E70" w14:textId="520222D1" w:rsidR="0000084C" w:rsidRPr="00C12E2E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1350" w:type="dxa"/>
          </w:tcPr>
          <w:p w14:paraId="7FECE565" w14:textId="77777777" w:rsidR="0000084C" w:rsidRPr="002F3960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DD2FD6" w14:textId="0A870A59" w:rsidR="0000084C" w:rsidRPr="002F3960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RBF</w:t>
            </w:r>
          </w:p>
        </w:tc>
        <w:tc>
          <w:tcPr>
            <w:tcW w:w="1620" w:type="dxa"/>
          </w:tcPr>
          <w:p w14:paraId="052F746A" w14:textId="77777777" w:rsidR="0000084C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6B884E" w14:textId="4FFBAD2D" w:rsidR="0000084C" w:rsidRPr="002F3960" w:rsidRDefault="0000084C" w:rsidP="007638C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</w:tr>
      <w:tr w:rsidR="0000084C" w:rsidRPr="00367BCA" w14:paraId="47C41E7A" w14:textId="2958D0E9" w:rsidTr="00DC612F">
        <w:trPr>
          <w:trHeight w:val="620"/>
        </w:trPr>
        <w:tc>
          <w:tcPr>
            <w:tcW w:w="2160" w:type="dxa"/>
          </w:tcPr>
          <w:p w14:paraId="48141826" w14:textId="77777777" w:rsidR="0000084C" w:rsidRPr="00367BCA" w:rsidRDefault="0000084C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Sensitivity Analysis</w:t>
            </w:r>
          </w:p>
        </w:tc>
        <w:tc>
          <w:tcPr>
            <w:tcW w:w="1440" w:type="dxa"/>
          </w:tcPr>
          <w:p w14:paraId="6CA18EF2" w14:textId="274D1CB8" w:rsidR="0000084C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91.95980%</w:t>
            </w:r>
          </w:p>
          <w:p w14:paraId="45EF4A76" w14:textId="05383957" w:rsidR="0000084C" w:rsidRPr="00367BCA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0876D9" w14:textId="1144D06D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24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3.5281</w:t>
            </w:r>
            <w:r w:rsidRPr="00FB006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45D4B960" w14:textId="1995C0B3" w:rsidR="0000084C" w:rsidRPr="00962D78" w:rsidRDefault="0000084C" w:rsidP="00F5759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D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E5566">
              <w:rPr>
                <w:rFonts w:ascii="Times New Roman" w:hAnsi="Times New Roman" w:cs="Times New Roman"/>
                <w:sz w:val="24"/>
                <w:szCs w:val="24"/>
              </w:rPr>
              <w:t>4.245</w:t>
            </w:r>
            <w:r w:rsidRPr="00962D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1EFAF0B5" w14:textId="71413048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E62EF6B" w14:textId="1E80C974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270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4.7246</w:t>
            </w:r>
            <w:r w:rsidRPr="002F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20" w:type="dxa"/>
          </w:tcPr>
          <w:p w14:paraId="4F533371" w14:textId="564143F4" w:rsidR="0000084C" w:rsidRPr="002F3960" w:rsidRDefault="004409C3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90.56</w:t>
            </w:r>
            <w:r w:rsidR="001066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00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0084C" w:rsidRPr="00367BCA" w14:paraId="72FA36CB" w14:textId="45E943C0" w:rsidTr="00DC612F">
        <w:trPr>
          <w:trHeight w:val="530"/>
        </w:trPr>
        <w:tc>
          <w:tcPr>
            <w:tcW w:w="2160" w:type="dxa"/>
          </w:tcPr>
          <w:p w14:paraId="6D0A893E" w14:textId="77777777" w:rsidR="0000084C" w:rsidRPr="00367BCA" w:rsidRDefault="0000084C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Positive Predicted Value (PPV)</w:t>
            </w:r>
          </w:p>
        </w:tc>
        <w:tc>
          <w:tcPr>
            <w:tcW w:w="1440" w:type="dxa"/>
          </w:tcPr>
          <w:p w14:paraId="4840016A" w14:textId="58FC669E" w:rsidR="0000084C" w:rsidRPr="00367BCA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80.1850%</w:t>
            </w:r>
          </w:p>
        </w:tc>
        <w:tc>
          <w:tcPr>
            <w:tcW w:w="1530" w:type="dxa"/>
          </w:tcPr>
          <w:p w14:paraId="5A831CF1" w14:textId="29F0E1CD" w:rsidR="0000084C" w:rsidRPr="00FB0065" w:rsidRDefault="00624C56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79.4261</w:t>
            </w:r>
            <w:r w:rsidR="0000084C" w:rsidRPr="00FB006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67C90005" w14:textId="736F3B1C" w:rsidR="0000084C" w:rsidRPr="00962D78" w:rsidRDefault="00FE5566" w:rsidP="00F5759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99.901</w:t>
            </w:r>
            <w:r w:rsidR="0000084C" w:rsidRPr="00962D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0BDE7487" w14:textId="2512BF32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0F2628B" w14:textId="77777777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0CD6E8" w14:textId="2472A4BC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</w:t>
            </w:r>
            <w:r w:rsidR="006270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4747</w:t>
            </w:r>
            <w:r w:rsidRPr="002F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20" w:type="dxa"/>
          </w:tcPr>
          <w:p w14:paraId="20D90474" w14:textId="20D8C0F5" w:rsidR="0000084C" w:rsidRPr="002F3960" w:rsidRDefault="004409C3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99.691</w:t>
            </w:r>
            <w:r w:rsidR="00000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0084C" w:rsidRPr="00367BCA" w14:paraId="35A6298E" w14:textId="408C989A" w:rsidTr="00DC612F">
        <w:trPr>
          <w:trHeight w:val="847"/>
        </w:trPr>
        <w:tc>
          <w:tcPr>
            <w:tcW w:w="2160" w:type="dxa"/>
          </w:tcPr>
          <w:p w14:paraId="04150382" w14:textId="77777777" w:rsidR="0000084C" w:rsidRPr="00367BCA" w:rsidRDefault="0000084C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44C26" w14:textId="77777777" w:rsidR="0000084C" w:rsidRPr="00367BCA" w:rsidRDefault="0000084C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Specificity Analysis</w:t>
            </w:r>
          </w:p>
        </w:tc>
        <w:tc>
          <w:tcPr>
            <w:tcW w:w="1440" w:type="dxa"/>
          </w:tcPr>
          <w:p w14:paraId="5BEBDC5D" w14:textId="77777777" w:rsidR="0000084C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A10F1" w14:textId="65F99516" w:rsidR="0000084C" w:rsidRPr="00367BCA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69.375470%</w:t>
            </w:r>
          </w:p>
        </w:tc>
        <w:tc>
          <w:tcPr>
            <w:tcW w:w="1530" w:type="dxa"/>
          </w:tcPr>
          <w:p w14:paraId="406668D4" w14:textId="77777777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BDCD" w14:textId="6233F8A6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</w:t>
            </w:r>
            <w:r w:rsidR="00624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2140</w:t>
            </w:r>
            <w:r w:rsidRPr="00FB006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50F4269C" w14:textId="77777777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EBA65" w14:textId="5A6B9EBF" w:rsidR="0000084C" w:rsidRPr="00962D78" w:rsidRDefault="009953C6" w:rsidP="00F5759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E5566">
              <w:rPr>
                <w:rFonts w:ascii="Times New Roman" w:hAnsi="Times New Roman" w:cs="Times New Roman"/>
                <w:sz w:val="24"/>
                <w:szCs w:val="24"/>
              </w:rPr>
              <w:t>9.796</w:t>
            </w:r>
            <w:r w:rsidR="0000084C" w:rsidRPr="00962D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717EF815" w14:textId="6D682F86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737F70" w14:textId="77777777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1A2975" w14:textId="67742C66" w:rsidR="0000084C" w:rsidRPr="002F3960" w:rsidRDefault="0000084C" w:rsidP="002F39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69.</w:t>
            </w:r>
            <w:r w:rsidR="006270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7491</w:t>
            </w:r>
            <w:r w:rsidRPr="002F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20" w:type="dxa"/>
          </w:tcPr>
          <w:p w14:paraId="7B9DB508" w14:textId="77777777" w:rsidR="000077A2" w:rsidRDefault="000077A2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C72A34" w14:textId="76DBE995" w:rsidR="0000084C" w:rsidRPr="002F3960" w:rsidRDefault="004409C3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99.69</w:t>
            </w:r>
            <w:r w:rsidR="001066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0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0084C" w:rsidRPr="00367BCA" w14:paraId="3583AD3E" w14:textId="2FAAFA10" w:rsidTr="00DC612F">
        <w:trPr>
          <w:trHeight w:val="847"/>
        </w:trPr>
        <w:tc>
          <w:tcPr>
            <w:tcW w:w="2160" w:type="dxa"/>
          </w:tcPr>
          <w:p w14:paraId="4294FC62" w14:textId="77777777" w:rsidR="0000084C" w:rsidRPr="00367BCA" w:rsidRDefault="0000084C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32699" w14:textId="77777777" w:rsidR="0000084C" w:rsidRPr="00367BCA" w:rsidRDefault="0000084C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Negative Predicted Value (NPV)</w:t>
            </w:r>
          </w:p>
        </w:tc>
        <w:tc>
          <w:tcPr>
            <w:tcW w:w="1440" w:type="dxa"/>
          </w:tcPr>
          <w:p w14:paraId="2B43DA49" w14:textId="77777777" w:rsidR="0000084C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CA41B" w14:textId="32D95717" w:rsidR="0000084C" w:rsidRPr="00367BCA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86.491557%</w:t>
            </w:r>
          </w:p>
        </w:tc>
        <w:tc>
          <w:tcPr>
            <w:tcW w:w="1530" w:type="dxa"/>
          </w:tcPr>
          <w:p w14:paraId="17198EE9" w14:textId="77777777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0888F" w14:textId="6D6ADC12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624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9.3797</w:t>
            </w:r>
            <w:r w:rsidRPr="00FB006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2E6B0047" w14:textId="77777777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87EA3" w14:textId="43D8125D" w:rsidR="0000084C" w:rsidRPr="00962D78" w:rsidRDefault="00FE5566" w:rsidP="00F5759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88.849</w:t>
            </w:r>
            <w:r w:rsidR="0000084C" w:rsidRPr="00962D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35963A0B" w14:textId="29BF18AB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8739DE6" w14:textId="77777777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EF827" w14:textId="131420E1" w:rsidR="0000084C" w:rsidRPr="002F3960" w:rsidRDefault="006270DB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91.4474</w:t>
            </w:r>
            <w:r w:rsidR="0000084C" w:rsidRPr="002F3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620" w:type="dxa"/>
          </w:tcPr>
          <w:p w14:paraId="104CAD19" w14:textId="77777777" w:rsidR="000077A2" w:rsidRDefault="000077A2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80450" w14:textId="29879C41" w:rsidR="0000084C" w:rsidRPr="002F3960" w:rsidRDefault="004409C3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90.68</w:t>
            </w:r>
            <w:r w:rsidR="001066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7A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0084C" w:rsidRPr="00367BCA" w14:paraId="45152832" w14:textId="5EDA5C5C" w:rsidTr="00DC612F">
        <w:trPr>
          <w:trHeight w:val="879"/>
        </w:trPr>
        <w:tc>
          <w:tcPr>
            <w:tcW w:w="2160" w:type="dxa"/>
          </w:tcPr>
          <w:p w14:paraId="075DA432" w14:textId="77777777" w:rsidR="0000084C" w:rsidRPr="00367BCA" w:rsidRDefault="0000084C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The Receiver Operating Characteristic (ROC) curve, AUC</w:t>
            </w:r>
          </w:p>
        </w:tc>
        <w:tc>
          <w:tcPr>
            <w:tcW w:w="1440" w:type="dxa"/>
          </w:tcPr>
          <w:p w14:paraId="047AA6B3" w14:textId="77777777" w:rsidR="0000084C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0D3A7" w14:textId="56EEEEFC" w:rsidR="0000084C" w:rsidRPr="00367BCA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530" w:type="dxa"/>
          </w:tcPr>
          <w:p w14:paraId="4F1933C8" w14:textId="77777777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47E11" w14:textId="76B22B4B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065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530" w:type="dxa"/>
          </w:tcPr>
          <w:p w14:paraId="7C0F4BCF" w14:textId="77777777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A036D" w14:textId="2563D5C6" w:rsidR="0000084C" w:rsidRPr="00962D78" w:rsidRDefault="00F237F4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FE55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7F1A8694" w14:textId="77777777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47E45" w14:textId="17045A5A" w:rsidR="0000084C" w:rsidRPr="002F3960" w:rsidRDefault="0000084C" w:rsidP="002F39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3960">
              <w:rPr>
                <w:rFonts w:ascii="Times New Roman" w:hAnsi="Times New Roman" w:cs="Times New Roman"/>
                <w:sz w:val="24"/>
                <w:szCs w:val="24"/>
              </w:rPr>
              <w:t xml:space="preserve">      0.8</w:t>
            </w:r>
            <w:r w:rsidR="00627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5C0B7D96" w14:textId="77777777" w:rsidR="0000084C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61374" w14:textId="1BE85781" w:rsidR="000077A2" w:rsidRPr="002F3960" w:rsidRDefault="000077A2" w:rsidP="00F5759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409C3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00084C" w:rsidRPr="00367BCA" w14:paraId="60A1507A" w14:textId="3BF547C5" w:rsidTr="00DC612F">
        <w:trPr>
          <w:trHeight w:val="847"/>
        </w:trPr>
        <w:tc>
          <w:tcPr>
            <w:tcW w:w="2160" w:type="dxa"/>
          </w:tcPr>
          <w:p w14:paraId="27E7F798" w14:textId="77777777" w:rsidR="0000084C" w:rsidRPr="00C12E2E" w:rsidRDefault="0000084C" w:rsidP="004439D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E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PREDICTION ACCURACY</w:t>
            </w:r>
          </w:p>
        </w:tc>
        <w:tc>
          <w:tcPr>
            <w:tcW w:w="1440" w:type="dxa"/>
          </w:tcPr>
          <w:p w14:paraId="624D4635" w14:textId="77777777" w:rsidR="0000084C" w:rsidRPr="00C12E2E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123D57" w14:textId="3D0101C3" w:rsidR="0000084C" w:rsidRPr="00C12E2E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E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82.33974%</w:t>
            </w:r>
          </w:p>
        </w:tc>
        <w:tc>
          <w:tcPr>
            <w:tcW w:w="1530" w:type="dxa"/>
          </w:tcPr>
          <w:p w14:paraId="62955566" w14:textId="77777777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7F226" w14:textId="5C02891B" w:rsidR="0000084C" w:rsidRPr="00FB0065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0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624C5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1066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.00</w:t>
            </w:r>
            <w:r w:rsidRPr="00FB00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478DD09E" w14:textId="77777777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218BBA" w14:textId="6D1621C3" w:rsidR="0000084C" w:rsidRPr="00962D78" w:rsidRDefault="009953C6" w:rsidP="00F57598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  <w:r w:rsidR="00FE5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.994</w:t>
            </w:r>
            <w:r w:rsidR="0000084C" w:rsidRPr="00962D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  <w:p w14:paraId="22E036FA" w14:textId="12D66FDB" w:rsidR="0000084C" w:rsidRPr="00962D78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D1ABE38" w14:textId="77777777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D65EF2" w14:textId="7FFF12B6" w:rsidR="0000084C" w:rsidRPr="002F3960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9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6270D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3.5577</w:t>
            </w:r>
            <w:r w:rsidRPr="002F39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620" w:type="dxa"/>
          </w:tcPr>
          <w:p w14:paraId="5748A4DC" w14:textId="77777777" w:rsidR="0000084C" w:rsidRDefault="0000084C" w:rsidP="00F57598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CF2982" w14:textId="42A88E9C" w:rsidR="0000084C" w:rsidRPr="00922C74" w:rsidRDefault="007561AE" w:rsidP="00F5759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94.94</w:t>
            </w:r>
            <w:r w:rsidR="001066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00084C" w:rsidRPr="00922C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77C89843" w14:textId="77777777" w:rsidR="004774B9" w:rsidRDefault="0048340E" w:rsidP="0048340E">
      <w:pPr>
        <w:pStyle w:val="NoSpacing"/>
        <w:rPr>
          <w:rFonts w:ascii="Times New Roman" w:hAnsi="Times New Roman" w:cs="Times New Roman"/>
          <w:b/>
          <w:bCs/>
        </w:rPr>
      </w:pPr>
      <w:r w:rsidRPr="00BD25D9">
        <w:rPr>
          <w:rFonts w:ascii="Times New Roman" w:hAnsi="Times New Roman" w:cs="Times New Roman"/>
          <w:b/>
          <w:bCs/>
        </w:rPr>
        <w:t xml:space="preserve">    </w:t>
      </w:r>
    </w:p>
    <w:p w14:paraId="5FABFD59" w14:textId="4BD4E224" w:rsidR="00725B04" w:rsidRDefault="00725B04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4515A" w14:textId="77E1AE1A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1156E" w14:textId="00FFEBB7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27B48" w14:textId="7B407503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5E335" w14:textId="127A507B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E4BA2" w14:textId="17587499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DD70B" w14:textId="71AF8315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9E68" w14:textId="647DFDA1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19E60" w14:textId="04657F47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07553" w14:textId="0C31C347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3143" w14:textId="77777777" w:rsidR="006E447E" w:rsidRDefault="006E447E" w:rsidP="00725B04">
      <w:pPr>
        <w:pStyle w:val="ListParagraph"/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4F97E" w14:textId="619D03E9" w:rsidR="00AB4AC8" w:rsidRDefault="00AB4AC8" w:rsidP="00EF7DB6">
      <w:pPr>
        <w:pStyle w:val="ListParagraph"/>
        <w:numPr>
          <w:ilvl w:val="0"/>
          <w:numId w:val="3"/>
        </w:numPr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COMPARING RESULTS FOR FEMALE GENDER</w:t>
      </w:r>
    </w:p>
    <w:tbl>
      <w:tblPr>
        <w:tblStyle w:val="TableGrid"/>
        <w:tblW w:w="9445" w:type="dxa"/>
        <w:tblInd w:w="360" w:type="dxa"/>
        <w:tblLook w:val="04A0" w:firstRow="1" w:lastRow="0" w:firstColumn="1" w:lastColumn="0" w:noHBand="0" w:noVBand="1"/>
      </w:tblPr>
      <w:tblGrid>
        <w:gridCol w:w="2108"/>
        <w:gridCol w:w="1459"/>
        <w:gridCol w:w="1497"/>
        <w:gridCol w:w="1642"/>
        <w:gridCol w:w="1299"/>
        <w:gridCol w:w="1440"/>
      </w:tblGrid>
      <w:tr w:rsidR="00264BAB" w14:paraId="5EEF5523" w14:textId="2B4C9E21" w:rsidTr="00264BAB">
        <w:trPr>
          <w:trHeight w:val="638"/>
        </w:trPr>
        <w:tc>
          <w:tcPr>
            <w:tcW w:w="2108" w:type="dxa"/>
          </w:tcPr>
          <w:p w14:paraId="4EB0CDD3" w14:textId="77777777" w:rsidR="00264BAB" w:rsidRPr="00154478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 METHOD</w:t>
            </w:r>
          </w:p>
        </w:tc>
        <w:tc>
          <w:tcPr>
            <w:tcW w:w="1459" w:type="dxa"/>
          </w:tcPr>
          <w:p w14:paraId="5635EC79" w14:textId="3191B50F" w:rsidR="00264BAB" w:rsidRPr="00154478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E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LOGISTIC REGR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97" w:type="dxa"/>
          </w:tcPr>
          <w:p w14:paraId="22242014" w14:textId="77777777" w:rsidR="00264BAB" w:rsidRPr="00154478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MULTI-LAYER NETWORK</w:t>
            </w:r>
          </w:p>
        </w:tc>
        <w:tc>
          <w:tcPr>
            <w:tcW w:w="1642" w:type="dxa"/>
          </w:tcPr>
          <w:p w14:paraId="2A92E74E" w14:textId="77777777" w:rsidR="00264BAB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E40BB53" w14:textId="18E88068" w:rsidR="00264BAB" w:rsidRPr="00154478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3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NETWORK</w:t>
            </w:r>
          </w:p>
        </w:tc>
        <w:tc>
          <w:tcPr>
            <w:tcW w:w="1299" w:type="dxa"/>
          </w:tcPr>
          <w:p w14:paraId="67C6736B" w14:textId="77777777" w:rsidR="00264BAB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DB68F2" w14:textId="3CD02609" w:rsidR="00264BAB" w:rsidRPr="00103FDD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RBF</w:t>
            </w:r>
          </w:p>
        </w:tc>
        <w:tc>
          <w:tcPr>
            <w:tcW w:w="1440" w:type="dxa"/>
          </w:tcPr>
          <w:p w14:paraId="13476E69" w14:textId="77777777" w:rsidR="00264BAB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5B1E7F" w14:textId="002B2C19" w:rsidR="00264BAB" w:rsidRDefault="00264BAB" w:rsidP="0001732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</w:tr>
      <w:tr w:rsidR="00264BAB" w:rsidRPr="00367BCA" w14:paraId="2BBA81BF" w14:textId="03ADC50F" w:rsidTr="00264BAB">
        <w:trPr>
          <w:trHeight w:val="701"/>
        </w:trPr>
        <w:tc>
          <w:tcPr>
            <w:tcW w:w="2108" w:type="dxa"/>
          </w:tcPr>
          <w:p w14:paraId="2DA24FCD" w14:textId="77777777" w:rsidR="00264BAB" w:rsidRPr="00367BCA" w:rsidRDefault="00264BAB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Sensitivity Analysis</w:t>
            </w:r>
          </w:p>
        </w:tc>
        <w:tc>
          <w:tcPr>
            <w:tcW w:w="1459" w:type="dxa"/>
          </w:tcPr>
          <w:p w14:paraId="3392E244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C399F" w14:textId="45D9990C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78.90</w:t>
            </w:r>
            <w:r w:rsidR="00763C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7" w:type="dxa"/>
          </w:tcPr>
          <w:p w14:paraId="31ADB729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B73EA" w14:textId="52C46F00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8755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5.763</w:t>
            </w: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2" w:type="dxa"/>
          </w:tcPr>
          <w:p w14:paraId="6B9097E4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D70D6" w14:textId="5182CA89" w:rsidR="00264BAB" w:rsidRPr="00AB6FAD" w:rsidRDefault="00763C08" w:rsidP="00AB6FAD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84.506</w:t>
            </w:r>
            <w:r w:rsidR="00264BAB"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99" w:type="dxa"/>
          </w:tcPr>
          <w:p w14:paraId="755A10DD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BACA85" w14:textId="44C41FB0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95.998%</w:t>
            </w:r>
          </w:p>
        </w:tc>
        <w:tc>
          <w:tcPr>
            <w:tcW w:w="1440" w:type="dxa"/>
          </w:tcPr>
          <w:p w14:paraId="6A936A54" w14:textId="77777777" w:rsidR="00264BAB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6D7889" w14:textId="19D369FF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1066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264BAB" w:rsidRPr="00367BCA" w14:paraId="4941D346" w14:textId="4EB6006D" w:rsidTr="00264BAB">
        <w:trPr>
          <w:trHeight w:val="692"/>
        </w:trPr>
        <w:tc>
          <w:tcPr>
            <w:tcW w:w="2108" w:type="dxa"/>
          </w:tcPr>
          <w:p w14:paraId="083E1AAB" w14:textId="77777777" w:rsidR="00264BAB" w:rsidRPr="00367BCA" w:rsidRDefault="00264BAB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Positive Predicted Value (PPV)</w:t>
            </w:r>
          </w:p>
        </w:tc>
        <w:tc>
          <w:tcPr>
            <w:tcW w:w="1459" w:type="dxa"/>
          </w:tcPr>
          <w:p w14:paraId="5191B4F6" w14:textId="47D1410B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78.746</w:t>
            </w:r>
            <w:r w:rsidR="00F237F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7" w:type="dxa"/>
          </w:tcPr>
          <w:p w14:paraId="4F9F311F" w14:textId="54E3293E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8755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6.486</w:t>
            </w: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5DD82CF6" w14:textId="7931A4F0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5368BB8" w14:textId="1184AFED" w:rsidR="00264BAB" w:rsidRPr="00AB6FAD" w:rsidRDefault="00763C08" w:rsidP="00AB6FAD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95.820</w:t>
            </w:r>
            <w:r w:rsidR="00264BAB"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A2654AB" w14:textId="5C0CA19F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242D710" w14:textId="560B8584" w:rsidR="00264BAB" w:rsidRPr="00AB6FAD" w:rsidRDefault="00264BAB" w:rsidP="00AB6FAD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75.617</w:t>
            </w:r>
            <w:r w:rsidR="001173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40" w:type="dxa"/>
          </w:tcPr>
          <w:p w14:paraId="373B3B93" w14:textId="028C83E3" w:rsidR="00264BAB" w:rsidRPr="00AB6FAD" w:rsidRDefault="00264BAB" w:rsidP="00AB6FAD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1066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264BAB" w:rsidRPr="00367BCA" w14:paraId="2B10EECA" w14:textId="76695868" w:rsidTr="00264BAB">
        <w:trPr>
          <w:trHeight w:val="638"/>
        </w:trPr>
        <w:tc>
          <w:tcPr>
            <w:tcW w:w="2108" w:type="dxa"/>
          </w:tcPr>
          <w:p w14:paraId="76FC6BB0" w14:textId="77777777" w:rsidR="00264BAB" w:rsidRPr="00367BCA" w:rsidRDefault="00264BAB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Specificity Analysis</w:t>
            </w:r>
          </w:p>
        </w:tc>
        <w:tc>
          <w:tcPr>
            <w:tcW w:w="1459" w:type="dxa"/>
          </w:tcPr>
          <w:p w14:paraId="4CBC3A7E" w14:textId="63CCAB69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77.82</w:t>
            </w:r>
            <w:r w:rsidR="00763C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7" w:type="dxa"/>
          </w:tcPr>
          <w:p w14:paraId="6C1CE1D7" w14:textId="648B0A11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</w:t>
            </w:r>
            <w:r w:rsidR="008755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  <w:r w:rsidR="00763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2" w:type="dxa"/>
          </w:tcPr>
          <w:p w14:paraId="034DFDB8" w14:textId="137D8E2F" w:rsidR="00264BAB" w:rsidRPr="00AB6FAD" w:rsidRDefault="00763C08" w:rsidP="00AB6FAD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94.805</w:t>
            </w:r>
            <w:r w:rsidR="00264BAB"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99" w:type="dxa"/>
          </w:tcPr>
          <w:p w14:paraId="78F80497" w14:textId="2B750EC3" w:rsidR="00264BAB" w:rsidRPr="00AB6FAD" w:rsidRDefault="00264BAB" w:rsidP="00AB6FAD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79.135%</w:t>
            </w:r>
          </w:p>
        </w:tc>
        <w:tc>
          <w:tcPr>
            <w:tcW w:w="1440" w:type="dxa"/>
          </w:tcPr>
          <w:p w14:paraId="42717E19" w14:textId="7E72D2D7" w:rsidR="00264BAB" w:rsidRPr="00AB6FAD" w:rsidRDefault="001066A6" w:rsidP="00AB6FAD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85.405</w:t>
            </w:r>
            <w:r w:rsidR="00264B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264BAB" w:rsidRPr="00367BCA" w14:paraId="60265648" w14:textId="16FF69B7" w:rsidTr="00264BAB">
        <w:trPr>
          <w:trHeight w:val="512"/>
        </w:trPr>
        <w:tc>
          <w:tcPr>
            <w:tcW w:w="2108" w:type="dxa"/>
          </w:tcPr>
          <w:p w14:paraId="42437E6A" w14:textId="77777777" w:rsidR="00264BAB" w:rsidRPr="00367BCA" w:rsidRDefault="00264BAB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Negative Predicted Value (NPV)</w:t>
            </w:r>
          </w:p>
        </w:tc>
        <w:tc>
          <w:tcPr>
            <w:tcW w:w="1459" w:type="dxa"/>
          </w:tcPr>
          <w:p w14:paraId="32557C81" w14:textId="3DD8C744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77.981%</w:t>
            </w:r>
          </w:p>
        </w:tc>
        <w:tc>
          <w:tcPr>
            <w:tcW w:w="1497" w:type="dxa"/>
          </w:tcPr>
          <w:p w14:paraId="14962C18" w14:textId="164011D5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8755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6.46</w:t>
            </w:r>
            <w:r w:rsidR="00763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42" w:type="dxa"/>
          </w:tcPr>
          <w:p w14:paraId="63D880D3" w14:textId="6FF24788" w:rsidR="00264BAB" w:rsidRPr="00AB6FAD" w:rsidRDefault="00166471" w:rsidP="0016647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63C08">
              <w:rPr>
                <w:rFonts w:ascii="Times New Roman" w:hAnsi="Times New Roman" w:cs="Times New Roman"/>
                <w:sz w:val="24"/>
                <w:szCs w:val="24"/>
              </w:rPr>
              <w:t>81.278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5F7FACDA" w14:textId="5F424E3D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167DFD9" w14:textId="52F0DD1A" w:rsidR="00264BAB" w:rsidRPr="00AB6FAD" w:rsidRDefault="00264BAB" w:rsidP="00AB6FAD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96.704%</w:t>
            </w:r>
          </w:p>
        </w:tc>
        <w:tc>
          <w:tcPr>
            <w:tcW w:w="1440" w:type="dxa"/>
          </w:tcPr>
          <w:p w14:paraId="5F8742C8" w14:textId="0355E9DD" w:rsidR="00264BAB" w:rsidRPr="00AB6FAD" w:rsidRDefault="00264BAB" w:rsidP="00AB6FAD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1066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264BAB" w:rsidRPr="00367BCA" w14:paraId="6CE6A5B4" w14:textId="6319E06D" w:rsidTr="00264BAB">
        <w:trPr>
          <w:trHeight w:val="788"/>
        </w:trPr>
        <w:tc>
          <w:tcPr>
            <w:tcW w:w="2108" w:type="dxa"/>
          </w:tcPr>
          <w:p w14:paraId="6A33E993" w14:textId="77777777" w:rsidR="00264BAB" w:rsidRPr="00367BCA" w:rsidRDefault="00264BAB" w:rsidP="0046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BCA">
              <w:rPr>
                <w:rFonts w:ascii="Times New Roman" w:hAnsi="Times New Roman" w:cs="Times New Roman"/>
                <w:sz w:val="24"/>
                <w:szCs w:val="24"/>
              </w:rPr>
              <w:t>The Receiver Operating Characteristic (ROC) curve, AUC</w:t>
            </w:r>
          </w:p>
        </w:tc>
        <w:tc>
          <w:tcPr>
            <w:tcW w:w="1459" w:type="dxa"/>
          </w:tcPr>
          <w:p w14:paraId="63B021EE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49AB2" w14:textId="51E2FF80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497" w:type="dxa"/>
          </w:tcPr>
          <w:p w14:paraId="754E985A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F86E4" w14:textId="7FF82534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642" w:type="dxa"/>
          </w:tcPr>
          <w:p w14:paraId="6F903F4D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810D9" w14:textId="44910F93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9A06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44546D18" w14:textId="77777777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74B63" w14:textId="083D1A7C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440" w:type="dxa"/>
          </w:tcPr>
          <w:p w14:paraId="1BD04218" w14:textId="77777777" w:rsidR="00264BAB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39368" w14:textId="28D9DB7A" w:rsidR="00264BAB" w:rsidRPr="00AB6FAD" w:rsidRDefault="00264BAB" w:rsidP="00AB6FA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066A6">
              <w:rPr>
                <w:rFonts w:ascii="Times New Roman" w:hAnsi="Times New Roman" w:cs="Times New Roman"/>
                <w:sz w:val="24"/>
                <w:szCs w:val="24"/>
              </w:rPr>
              <w:t>.89</w:t>
            </w:r>
            <w:bookmarkStart w:id="0" w:name="_GoBack"/>
            <w:bookmarkEnd w:id="0"/>
          </w:p>
        </w:tc>
      </w:tr>
      <w:tr w:rsidR="00264BAB" w:rsidRPr="00367BCA" w14:paraId="0B900AB5" w14:textId="53FAE681" w:rsidTr="00264BAB">
        <w:trPr>
          <w:trHeight w:val="1007"/>
        </w:trPr>
        <w:tc>
          <w:tcPr>
            <w:tcW w:w="2108" w:type="dxa"/>
          </w:tcPr>
          <w:p w14:paraId="47DE8520" w14:textId="319EDE71" w:rsidR="00264BAB" w:rsidRPr="00154478" w:rsidRDefault="00264BAB" w:rsidP="00017DD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4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 ACCURACY</w:t>
            </w:r>
          </w:p>
        </w:tc>
        <w:tc>
          <w:tcPr>
            <w:tcW w:w="1459" w:type="dxa"/>
          </w:tcPr>
          <w:p w14:paraId="6C918A97" w14:textId="77777777" w:rsidR="00264BAB" w:rsidRPr="00AB6FAD" w:rsidRDefault="00264BAB" w:rsidP="00AB6F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A5FDBC" w14:textId="406159AA" w:rsidR="00264BAB" w:rsidRPr="00AB6FAD" w:rsidRDefault="00264BAB" w:rsidP="00AB6F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78.372</w:t>
            </w:r>
            <w:r w:rsidR="00F237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97" w:type="dxa"/>
          </w:tcPr>
          <w:p w14:paraId="754DFF91" w14:textId="77777777" w:rsidR="00264BAB" w:rsidRPr="00AB6FAD" w:rsidRDefault="00264BAB" w:rsidP="00AB6F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03D85D" w14:textId="44A4578C" w:rsidR="00264BAB" w:rsidRPr="00AB6FAD" w:rsidRDefault="00264BAB" w:rsidP="00AB6F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8755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6.25</w:t>
            </w:r>
            <w:r w:rsidR="00763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B6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642" w:type="dxa"/>
          </w:tcPr>
          <w:p w14:paraId="60CE36A3" w14:textId="31EE2CE7" w:rsidR="00264BAB" w:rsidRPr="00AB6FAD" w:rsidRDefault="00264BAB" w:rsidP="00AB6FAD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D7BF27" w14:textId="08E9F079" w:rsidR="00264BAB" w:rsidRPr="00AB6FAD" w:rsidRDefault="00FE5566" w:rsidP="00AB6FAD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88.780</w:t>
            </w:r>
            <w:r w:rsidR="00264BAB" w:rsidRPr="00AB6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299" w:type="dxa"/>
          </w:tcPr>
          <w:p w14:paraId="629BBE01" w14:textId="77777777" w:rsidR="00264BAB" w:rsidRPr="00AB6FAD" w:rsidRDefault="00264BAB" w:rsidP="00AB6FAD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199B574" w14:textId="77D2CAB2" w:rsidR="00264BAB" w:rsidRPr="00AB6FAD" w:rsidRDefault="00264BAB" w:rsidP="00AB6FAD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F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85.9</w:t>
            </w:r>
            <w:r w:rsidR="008132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250</w:t>
            </w:r>
            <w:r w:rsidRPr="00AB6F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440" w:type="dxa"/>
          </w:tcPr>
          <w:p w14:paraId="20AE28BD" w14:textId="77777777" w:rsidR="00264BAB" w:rsidRDefault="00264BAB" w:rsidP="00AB6FAD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B69C817" w14:textId="705A949F" w:rsidR="00264BAB" w:rsidRPr="00AB6FAD" w:rsidRDefault="001066A6" w:rsidP="00AB6FAD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88.940</w:t>
            </w:r>
            <w:r w:rsidR="00264BA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7A4342B" w14:textId="77777777" w:rsidR="00A11144" w:rsidRDefault="00A11144" w:rsidP="00815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50353" w14:textId="300FC2AF" w:rsidR="00BA5F5D" w:rsidRDefault="00BA5F5D" w:rsidP="00815A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5F5D">
        <w:rPr>
          <w:rFonts w:ascii="Times New Roman" w:hAnsi="Times New Roman" w:cs="Times New Roman"/>
          <w:b/>
          <w:bCs/>
          <w:sz w:val="24"/>
          <w:szCs w:val="24"/>
        </w:rPr>
        <w:t>Variable Importance for Male Data set</w:t>
      </w:r>
    </w:p>
    <w:p w14:paraId="67AC71D6" w14:textId="24C38895" w:rsidR="000172DF" w:rsidRPr="00BA5F5D" w:rsidRDefault="000172DF" w:rsidP="00815A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5B9584" wp14:editId="3F9BFA62">
            <wp:extent cx="60102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91D" w14:textId="5E9E8455" w:rsidR="00092159" w:rsidRDefault="00092159" w:rsidP="0009215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BA5F5D">
        <w:rPr>
          <w:rFonts w:ascii="Times New Roman" w:hAnsi="Times New Roman" w:cs="Times New Roman"/>
          <w:b/>
          <w:bCs/>
          <w:sz w:val="24"/>
          <w:szCs w:val="24"/>
        </w:rPr>
        <w:t xml:space="preserve">Variable Importance for </w:t>
      </w:r>
      <w:r>
        <w:rPr>
          <w:rFonts w:ascii="Times New Roman" w:hAnsi="Times New Roman" w:cs="Times New Roman"/>
          <w:b/>
          <w:bCs/>
          <w:sz w:val="24"/>
          <w:szCs w:val="24"/>
        </w:rPr>
        <w:t>Fem</w:t>
      </w:r>
      <w:r w:rsidRPr="00BA5F5D">
        <w:rPr>
          <w:rFonts w:ascii="Times New Roman" w:hAnsi="Times New Roman" w:cs="Times New Roman"/>
          <w:b/>
          <w:bCs/>
          <w:sz w:val="24"/>
          <w:szCs w:val="24"/>
        </w:rPr>
        <w:t>ale Data set</w:t>
      </w:r>
    </w:p>
    <w:p w14:paraId="752BB8D9" w14:textId="72D01809" w:rsidR="00092159" w:rsidRPr="00BA5F5D" w:rsidRDefault="00092159" w:rsidP="0009215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36FE24" wp14:editId="302D5AA2">
            <wp:extent cx="611505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CD0" w14:textId="77777777" w:rsidR="00C34CD0" w:rsidRDefault="00C34CD0" w:rsidP="00815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50480" w14:textId="53C6CC43" w:rsidR="00FA0324" w:rsidRDefault="007A109A" w:rsidP="00815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61">
        <w:rPr>
          <w:rFonts w:ascii="Times New Roman" w:hAnsi="Times New Roman" w:cs="Times New Roman"/>
          <w:sz w:val="24"/>
          <w:szCs w:val="24"/>
        </w:rPr>
        <w:t xml:space="preserve">Comparing all results of the predictions for various models we can conclude that the </w:t>
      </w:r>
      <w:r w:rsidR="00AB6FAD">
        <w:rPr>
          <w:rFonts w:ascii="Times New Roman" w:hAnsi="Times New Roman" w:cs="Times New Roman"/>
          <w:sz w:val="24"/>
          <w:szCs w:val="24"/>
        </w:rPr>
        <w:t xml:space="preserve">Neural </w:t>
      </w:r>
      <w:r w:rsidRPr="00462661">
        <w:rPr>
          <w:rFonts w:ascii="Times New Roman" w:hAnsi="Times New Roman" w:cs="Times New Roman"/>
          <w:sz w:val="24"/>
          <w:szCs w:val="24"/>
        </w:rPr>
        <w:t>network model is better to predict breast cancer risk estimation.</w:t>
      </w:r>
    </w:p>
    <w:p w14:paraId="49884322" w14:textId="77777777" w:rsidR="00473DFA" w:rsidRDefault="00473DFA" w:rsidP="00815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98D20" w14:textId="65016EC3" w:rsidR="00473DFA" w:rsidRPr="00473DFA" w:rsidRDefault="00473DFA" w:rsidP="00815A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B6942" w14:textId="77777777" w:rsidR="00DE0104" w:rsidRPr="00DE0104" w:rsidRDefault="00DE0104" w:rsidP="00473DFA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31C2E5" w14:textId="77777777" w:rsidR="007152C8" w:rsidRDefault="007152C8"/>
    <w:sectPr w:rsidR="007152C8" w:rsidSect="00C40FF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89B46" w14:textId="77777777" w:rsidR="00CB45BE" w:rsidRDefault="00CB45BE" w:rsidP="009739AF">
      <w:pPr>
        <w:spacing w:after="0" w:line="240" w:lineRule="auto"/>
      </w:pPr>
      <w:r>
        <w:separator/>
      </w:r>
    </w:p>
  </w:endnote>
  <w:endnote w:type="continuationSeparator" w:id="0">
    <w:p w14:paraId="36B6BD72" w14:textId="77777777" w:rsidR="00CB45BE" w:rsidRDefault="00CB45BE" w:rsidP="0097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3AEF4" w14:textId="77777777" w:rsidR="00CB45BE" w:rsidRDefault="00CB45BE" w:rsidP="009739AF">
      <w:pPr>
        <w:spacing w:after="0" w:line="240" w:lineRule="auto"/>
      </w:pPr>
      <w:r>
        <w:separator/>
      </w:r>
    </w:p>
  </w:footnote>
  <w:footnote w:type="continuationSeparator" w:id="0">
    <w:p w14:paraId="69231CFE" w14:textId="77777777" w:rsidR="00CB45BE" w:rsidRDefault="00CB45BE" w:rsidP="0097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075"/>
    <w:multiLevelType w:val="hybridMultilevel"/>
    <w:tmpl w:val="2750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E4757"/>
    <w:multiLevelType w:val="hybridMultilevel"/>
    <w:tmpl w:val="4EF0E59A"/>
    <w:lvl w:ilvl="0" w:tplc="248213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64A71"/>
    <w:multiLevelType w:val="hybridMultilevel"/>
    <w:tmpl w:val="0B52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8"/>
    <w:rsid w:val="0000084C"/>
    <w:rsid w:val="000077A2"/>
    <w:rsid w:val="000172DF"/>
    <w:rsid w:val="0001732F"/>
    <w:rsid w:val="00017DDF"/>
    <w:rsid w:val="0004191D"/>
    <w:rsid w:val="00060DAC"/>
    <w:rsid w:val="00072765"/>
    <w:rsid w:val="00092159"/>
    <w:rsid w:val="000A01E1"/>
    <w:rsid w:val="000A6403"/>
    <w:rsid w:val="00103FDD"/>
    <w:rsid w:val="001066A6"/>
    <w:rsid w:val="00111C85"/>
    <w:rsid w:val="001173BC"/>
    <w:rsid w:val="001353EA"/>
    <w:rsid w:val="00146862"/>
    <w:rsid w:val="00154307"/>
    <w:rsid w:val="00154478"/>
    <w:rsid w:val="001646D4"/>
    <w:rsid w:val="00166471"/>
    <w:rsid w:val="00191B27"/>
    <w:rsid w:val="00193A1D"/>
    <w:rsid w:val="001F0BA9"/>
    <w:rsid w:val="00212ED6"/>
    <w:rsid w:val="00264BAB"/>
    <w:rsid w:val="002A6E09"/>
    <w:rsid w:val="002B1E86"/>
    <w:rsid w:val="002F3960"/>
    <w:rsid w:val="003067AA"/>
    <w:rsid w:val="00323B95"/>
    <w:rsid w:val="00367BCA"/>
    <w:rsid w:val="00383D85"/>
    <w:rsid w:val="003D3B7B"/>
    <w:rsid w:val="003F065C"/>
    <w:rsid w:val="00407CD0"/>
    <w:rsid w:val="00407E87"/>
    <w:rsid w:val="004409C3"/>
    <w:rsid w:val="004439D1"/>
    <w:rsid w:val="004471E1"/>
    <w:rsid w:val="00447263"/>
    <w:rsid w:val="00462661"/>
    <w:rsid w:val="004731FA"/>
    <w:rsid w:val="00473DFA"/>
    <w:rsid w:val="004774B9"/>
    <w:rsid w:val="0048340E"/>
    <w:rsid w:val="0049702D"/>
    <w:rsid w:val="004A2689"/>
    <w:rsid w:val="004D7EF7"/>
    <w:rsid w:val="005218B4"/>
    <w:rsid w:val="0052754B"/>
    <w:rsid w:val="00546A58"/>
    <w:rsid w:val="0055240D"/>
    <w:rsid w:val="00560B89"/>
    <w:rsid w:val="00562C30"/>
    <w:rsid w:val="00591060"/>
    <w:rsid w:val="005E37C6"/>
    <w:rsid w:val="005E7E11"/>
    <w:rsid w:val="005F3E80"/>
    <w:rsid w:val="005F7B93"/>
    <w:rsid w:val="00624C56"/>
    <w:rsid w:val="0062543D"/>
    <w:rsid w:val="006270DB"/>
    <w:rsid w:val="00636B7D"/>
    <w:rsid w:val="00643786"/>
    <w:rsid w:val="00687AAC"/>
    <w:rsid w:val="006944EC"/>
    <w:rsid w:val="00696599"/>
    <w:rsid w:val="006E1FBE"/>
    <w:rsid w:val="006E447E"/>
    <w:rsid w:val="007152C8"/>
    <w:rsid w:val="00720E69"/>
    <w:rsid w:val="007218DA"/>
    <w:rsid w:val="0072309B"/>
    <w:rsid w:val="00725B04"/>
    <w:rsid w:val="00733D90"/>
    <w:rsid w:val="0073461B"/>
    <w:rsid w:val="007561AE"/>
    <w:rsid w:val="007638C6"/>
    <w:rsid w:val="00763C08"/>
    <w:rsid w:val="00784914"/>
    <w:rsid w:val="007A109A"/>
    <w:rsid w:val="007A7A57"/>
    <w:rsid w:val="007D76B2"/>
    <w:rsid w:val="00812260"/>
    <w:rsid w:val="00813221"/>
    <w:rsid w:val="00815A76"/>
    <w:rsid w:val="00826409"/>
    <w:rsid w:val="008755C9"/>
    <w:rsid w:val="008B7894"/>
    <w:rsid w:val="00903768"/>
    <w:rsid w:val="00922C74"/>
    <w:rsid w:val="0093784F"/>
    <w:rsid w:val="00962D78"/>
    <w:rsid w:val="009648E0"/>
    <w:rsid w:val="00970647"/>
    <w:rsid w:val="009717B0"/>
    <w:rsid w:val="00972CA1"/>
    <w:rsid w:val="009739AF"/>
    <w:rsid w:val="009953C6"/>
    <w:rsid w:val="00995FBC"/>
    <w:rsid w:val="009A0635"/>
    <w:rsid w:val="009D2EAE"/>
    <w:rsid w:val="009D4DC3"/>
    <w:rsid w:val="009F5975"/>
    <w:rsid w:val="00A11144"/>
    <w:rsid w:val="00A26D2C"/>
    <w:rsid w:val="00AB269A"/>
    <w:rsid w:val="00AB4AC8"/>
    <w:rsid w:val="00AB6FAD"/>
    <w:rsid w:val="00AC3C1B"/>
    <w:rsid w:val="00AD412B"/>
    <w:rsid w:val="00B531C6"/>
    <w:rsid w:val="00BA4457"/>
    <w:rsid w:val="00BA5F5D"/>
    <w:rsid w:val="00BA754E"/>
    <w:rsid w:val="00BD25D9"/>
    <w:rsid w:val="00BE37A8"/>
    <w:rsid w:val="00BE6968"/>
    <w:rsid w:val="00C02EC6"/>
    <w:rsid w:val="00C12E2E"/>
    <w:rsid w:val="00C26C5D"/>
    <w:rsid w:val="00C34CD0"/>
    <w:rsid w:val="00C37581"/>
    <w:rsid w:val="00C40FF4"/>
    <w:rsid w:val="00C425AB"/>
    <w:rsid w:val="00C53DAB"/>
    <w:rsid w:val="00C605A1"/>
    <w:rsid w:val="00C70EB2"/>
    <w:rsid w:val="00CA3007"/>
    <w:rsid w:val="00CB42CB"/>
    <w:rsid w:val="00CB45BE"/>
    <w:rsid w:val="00CD74D8"/>
    <w:rsid w:val="00D01FD0"/>
    <w:rsid w:val="00D06C28"/>
    <w:rsid w:val="00D23F05"/>
    <w:rsid w:val="00D37215"/>
    <w:rsid w:val="00D41316"/>
    <w:rsid w:val="00D4203D"/>
    <w:rsid w:val="00D7067B"/>
    <w:rsid w:val="00DA01A5"/>
    <w:rsid w:val="00DB6D63"/>
    <w:rsid w:val="00DC612F"/>
    <w:rsid w:val="00DD5D3E"/>
    <w:rsid w:val="00DE0104"/>
    <w:rsid w:val="00E013B2"/>
    <w:rsid w:val="00E66D58"/>
    <w:rsid w:val="00E90EE5"/>
    <w:rsid w:val="00EC16E8"/>
    <w:rsid w:val="00EF7DB6"/>
    <w:rsid w:val="00F11837"/>
    <w:rsid w:val="00F12636"/>
    <w:rsid w:val="00F237F4"/>
    <w:rsid w:val="00F447D9"/>
    <w:rsid w:val="00F57598"/>
    <w:rsid w:val="00F756BD"/>
    <w:rsid w:val="00F82F4B"/>
    <w:rsid w:val="00FA0324"/>
    <w:rsid w:val="00FB0065"/>
    <w:rsid w:val="00FD3AA0"/>
    <w:rsid w:val="00FD6474"/>
    <w:rsid w:val="00FE5566"/>
    <w:rsid w:val="00FF2F10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455C"/>
  <w15:chartTrackingRefBased/>
  <w15:docId w15:val="{C8F37048-7FB0-4A60-8F3A-8A7B3EDE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104"/>
    <w:pPr>
      <w:ind w:left="720"/>
      <w:contextualSpacing/>
    </w:pPr>
  </w:style>
  <w:style w:type="table" w:styleId="TableGrid">
    <w:name w:val="Table Grid"/>
    <w:basedOn w:val="TableNormal"/>
    <w:uiPriority w:val="39"/>
    <w:rsid w:val="00367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7B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3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AF"/>
  </w:style>
  <w:style w:type="paragraph" w:styleId="Footer">
    <w:name w:val="footer"/>
    <w:basedOn w:val="Normal"/>
    <w:link w:val="FooterChar"/>
    <w:uiPriority w:val="99"/>
    <w:unhideWhenUsed/>
    <w:rsid w:val="00973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18F7-5E55-442E-976E-1878F810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144</cp:revision>
  <dcterms:created xsi:type="dcterms:W3CDTF">2020-08-18T20:35:00Z</dcterms:created>
  <dcterms:modified xsi:type="dcterms:W3CDTF">2020-10-19T17:59:00Z</dcterms:modified>
</cp:coreProperties>
</file>