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7FA" w:rsidRPr="003207FA" w:rsidRDefault="00D5348C" w:rsidP="003207F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INCLUSIVE </w:t>
      </w:r>
      <w:r w:rsidRPr="003207FA">
        <w:rPr>
          <w:rFonts w:ascii="Times New Roman" w:hAnsi="Times New Roman" w:cs="Times New Roman"/>
          <w:b/>
          <w:sz w:val="28"/>
          <w:szCs w:val="24"/>
        </w:rPr>
        <w:t>INSURANCE</w:t>
      </w:r>
      <w:r>
        <w:rPr>
          <w:rFonts w:ascii="Times New Roman" w:hAnsi="Times New Roman" w:cs="Times New Roman"/>
          <w:b/>
          <w:sz w:val="28"/>
          <w:szCs w:val="24"/>
        </w:rPr>
        <w:t xml:space="preserve"> MARKET</w:t>
      </w:r>
      <w:r w:rsidRPr="003207FA">
        <w:rPr>
          <w:rFonts w:ascii="Times New Roman" w:hAnsi="Times New Roman" w:cs="Times New Roman"/>
          <w:b/>
          <w:sz w:val="28"/>
          <w:szCs w:val="24"/>
        </w:rPr>
        <w:t xml:space="preserve"> DEVELOPMENT </w:t>
      </w:r>
      <w:r>
        <w:rPr>
          <w:rFonts w:ascii="Times New Roman" w:hAnsi="Times New Roman" w:cs="Times New Roman"/>
          <w:b/>
          <w:sz w:val="28"/>
          <w:szCs w:val="24"/>
        </w:rPr>
        <w:t>I</w:t>
      </w:r>
      <w:r w:rsidRPr="003207FA">
        <w:rPr>
          <w:rFonts w:ascii="Times New Roman" w:hAnsi="Times New Roman" w:cs="Times New Roman"/>
          <w:b/>
          <w:sz w:val="28"/>
          <w:szCs w:val="24"/>
        </w:rPr>
        <w:t>N AFRICA</w:t>
      </w:r>
      <w:r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Pr="003207FA">
        <w:rPr>
          <w:rFonts w:ascii="Times New Roman" w:hAnsi="Times New Roman" w:cs="Times New Roman"/>
          <w:b/>
          <w:sz w:val="28"/>
          <w:szCs w:val="24"/>
        </w:rPr>
        <w:t xml:space="preserve">CREATING </w:t>
      </w:r>
      <w:r>
        <w:rPr>
          <w:rFonts w:ascii="Times New Roman" w:hAnsi="Times New Roman" w:cs="Times New Roman"/>
          <w:b/>
          <w:sz w:val="28"/>
          <w:szCs w:val="24"/>
        </w:rPr>
        <w:t xml:space="preserve">A </w:t>
      </w:r>
      <w:r w:rsidR="0012093D">
        <w:rPr>
          <w:rFonts w:ascii="Times New Roman" w:hAnsi="Times New Roman" w:cs="Times New Roman"/>
          <w:b/>
          <w:sz w:val="28"/>
          <w:szCs w:val="24"/>
        </w:rPr>
        <w:t>FERTILE ENVIRONMENT</w:t>
      </w:r>
    </w:p>
    <w:p w:rsidR="00B02945" w:rsidRPr="0062537C" w:rsidRDefault="00B02945" w:rsidP="0062537C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62537C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Executive summary</w:t>
      </w:r>
    </w:p>
    <w:p w:rsidR="008F14F6" w:rsidRDefault="00B02945" w:rsidP="008F14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2945">
        <w:rPr>
          <w:rFonts w:ascii="Times New Roman" w:hAnsi="Times New Roman" w:cs="Times New Roman"/>
          <w:sz w:val="24"/>
          <w:szCs w:val="24"/>
        </w:rPr>
        <w:t xml:space="preserve">This study focuses on key factors influencing microinsurance market development and creating fertile environment </w:t>
      </w:r>
      <w:r>
        <w:rPr>
          <w:rFonts w:ascii="Times New Roman" w:hAnsi="Times New Roman" w:cs="Times New Roman"/>
          <w:sz w:val="24"/>
          <w:szCs w:val="24"/>
        </w:rPr>
        <w:t xml:space="preserve">for microinsurance operation. Using </w:t>
      </w:r>
      <w:r w:rsidR="008F14F6">
        <w:rPr>
          <w:rFonts w:ascii="Times New Roman" w:hAnsi="Times New Roman" w:cs="Times New Roman"/>
          <w:sz w:val="24"/>
          <w:szCs w:val="24"/>
        </w:rPr>
        <w:t>data covering</w:t>
      </w:r>
      <w:r>
        <w:rPr>
          <w:rFonts w:ascii="Times New Roman" w:hAnsi="Times New Roman" w:cs="Times New Roman"/>
          <w:sz w:val="24"/>
          <w:szCs w:val="24"/>
        </w:rPr>
        <w:t xml:space="preserve"> 110 observations in 22</w:t>
      </w:r>
      <w:r w:rsidR="008F14F6">
        <w:rPr>
          <w:rFonts w:ascii="Times New Roman" w:hAnsi="Times New Roman" w:cs="Times New Roman"/>
          <w:sz w:val="24"/>
          <w:szCs w:val="24"/>
        </w:rPr>
        <w:t xml:space="preserve"> African countries for the </w:t>
      </w:r>
      <w:r w:rsidRPr="00B02945">
        <w:rPr>
          <w:rFonts w:ascii="Times New Roman" w:hAnsi="Times New Roman" w:cs="Times New Roman"/>
          <w:sz w:val="24"/>
          <w:szCs w:val="24"/>
        </w:rPr>
        <w:t>years 2014 – 2018</w:t>
      </w:r>
      <w:r>
        <w:rPr>
          <w:rFonts w:ascii="Times New Roman" w:hAnsi="Times New Roman" w:cs="Times New Roman"/>
          <w:sz w:val="24"/>
          <w:szCs w:val="24"/>
        </w:rPr>
        <w:t>, this work focuses on demographic, economic, and institutional variables</w:t>
      </w:r>
      <w:r w:rsidR="008F14F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influence on microinsurance d</w:t>
      </w:r>
      <w:r w:rsidR="0059131B">
        <w:rPr>
          <w:rFonts w:ascii="Times New Roman" w:hAnsi="Times New Roman" w:cs="Times New Roman"/>
          <w:sz w:val="24"/>
          <w:szCs w:val="24"/>
        </w:rPr>
        <w:t>ensity used as a gauge of microinsurance development</w:t>
      </w:r>
      <w:r>
        <w:rPr>
          <w:rFonts w:ascii="Times New Roman" w:hAnsi="Times New Roman" w:cs="Times New Roman"/>
          <w:sz w:val="24"/>
          <w:szCs w:val="24"/>
        </w:rPr>
        <w:t>, and ease of doing business</w:t>
      </w:r>
      <w:r w:rsidR="0059131B">
        <w:rPr>
          <w:rFonts w:ascii="Times New Roman" w:hAnsi="Times New Roman" w:cs="Times New Roman"/>
          <w:sz w:val="24"/>
          <w:szCs w:val="24"/>
        </w:rPr>
        <w:t xml:space="preserve"> as a gauge of how conducive the regulatory environment is to starting and operating a local firm</w:t>
      </w:r>
      <w:r w:rsidRPr="00B029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Employing the multilinear regress</w:t>
      </w:r>
      <w:r w:rsidR="00E107A8">
        <w:rPr>
          <w:rFonts w:ascii="Times New Roman" w:hAnsi="Times New Roman" w:cs="Times New Roman"/>
          <w:sz w:val="24"/>
          <w:szCs w:val="24"/>
        </w:rPr>
        <w:t>ion approach, key findings show</w:t>
      </w:r>
      <w:r w:rsidRPr="00B02945">
        <w:rPr>
          <w:rFonts w:ascii="Times New Roman" w:hAnsi="Times New Roman" w:cs="Times New Roman"/>
          <w:sz w:val="24"/>
          <w:szCs w:val="24"/>
        </w:rPr>
        <w:t xml:space="preserve"> that </w:t>
      </w:r>
      <w:r w:rsidR="008F14F6">
        <w:rPr>
          <w:rFonts w:ascii="Times New Roman" w:hAnsi="Times New Roman" w:cs="Times New Roman"/>
          <w:color w:val="000000"/>
          <w:sz w:val="24"/>
          <w:szCs w:val="24"/>
        </w:rPr>
        <w:t xml:space="preserve">merchandised trade, and business freedom positively </w:t>
      </w:r>
      <w:r w:rsidR="00E107A8">
        <w:rPr>
          <w:rFonts w:ascii="Times New Roman" w:hAnsi="Times New Roman" w:cs="Times New Roman"/>
          <w:color w:val="000000"/>
          <w:sz w:val="24"/>
          <w:szCs w:val="24"/>
        </w:rPr>
        <w:t>influence microinsurance development</w:t>
      </w:r>
      <w:r w:rsidR="008F14F6">
        <w:rPr>
          <w:rFonts w:ascii="Times New Roman" w:hAnsi="Times New Roman" w:cs="Times New Roman"/>
          <w:color w:val="000000"/>
          <w:sz w:val="24"/>
          <w:szCs w:val="24"/>
        </w:rPr>
        <w:t xml:space="preserve"> while population growth Rate, mobile-c</w:t>
      </w:r>
      <w:r w:rsidR="008F14F6" w:rsidRPr="00B02945">
        <w:rPr>
          <w:rFonts w:ascii="Times New Roman" w:hAnsi="Times New Roman" w:cs="Times New Roman"/>
          <w:color w:val="000000"/>
          <w:sz w:val="24"/>
          <w:szCs w:val="24"/>
        </w:rPr>
        <w:t>ellular telephone subscriptions</w:t>
      </w:r>
      <w:r w:rsidR="008F14F6">
        <w:rPr>
          <w:rFonts w:ascii="Times New Roman" w:hAnsi="Times New Roman" w:cs="Times New Roman"/>
          <w:color w:val="000000"/>
          <w:sz w:val="24"/>
          <w:szCs w:val="24"/>
        </w:rPr>
        <w:t>, percentage of population living in rural a</w:t>
      </w:r>
      <w:r w:rsidR="008F14F6" w:rsidRPr="00B02945">
        <w:rPr>
          <w:rFonts w:ascii="Times New Roman" w:hAnsi="Times New Roman" w:cs="Times New Roman"/>
          <w:color w:val="000000"/>
          <w:sz w:val="24"/>
          <w:szCs w:val="24"/>
        </w:rPr>
        <w:t>rea,</w:t>
      </w:r>
      <w:r w:rsidR="008F14F6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8F14F6" w:rsidRPr="00B02945">
        <w:rPr>
          <w:rFonts w:ascii="Times New Roman" w:hAnsi="Times New Roman" w:cs="Times New Roman"/>
          <w:color w:val="000000"/>
          <w:sz w:val="24"/>
          <w:szCs w:val="24"/>
        </w:rPr>
        <w:t xml:space="preserve">nflation, </w:t>
      </w:r>
      <w:bookmarkStart w:id="0" w:name="_Hlk48136868"/>
      <w:r w:rsidR="00E107A8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8F14F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8F14F6" w:rsidRPr="00B02945">
        <w:rPr>
          <w:rFonts w:ascii="Times New Roman" w:hAnsi="Times New Roman" w:cs="Times New Roman"/>
          <w:color w:val="000000"/>
          <w:sz w:val="24"/>
          <w:szCs w:val="24"/>
        </w:rPr>
        <w:t>ea</w:t>
      </w:r>
      <w:r w:rsidR="00E107A8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="008F14F6">
        <w:rPr>
          <w:rFonts w:ascii="Times New Roman" w:hAnsi="Times New Roman" w:cs="Times New Roman"/>
          <w:color w:val="000000"/>
          <w:sz w:val="24"/>
          <w:szCs w:val="24"/>
        </w:rPr>
        <w:t>interest r</w:t>
      </w:r>
      <w:r w:rsidR="008F14F6" w:rsidRPr="00B02945">
        <w:rPr>
          <w:rFonts w:ascii="Times New Roman" w:hAnsi="Times New Roman" w:cs="Times New Roman"/>
          <w:color w:val="000000"/>
          <w:sz w:val="24"/>
          <w:szCs w:val="24"/>
        </w:rPr>
        <w:t>ate</w:t>
      </w:r>
      <w:bookmarkEnd w:id="0"/>
      <w:r w:rsidR="00E107A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14F6">
        <w:rPr>
          <w:rFonts w:ascii="Times New Roman" w:hAnsi="Times New Roman" w:cs="Times New Roman"/>
          <w:color w:val="000000"/>
          <w:sz w:val="24"/>
          <w:szCs w:val="24"/>
        </w:rPr>
        <w:t xml:space="preserve"> all negatively </w:t>
      </w:r>
      <w:r w:rsidR="00E107A8">
        <w:rPr>
          <w:rFonts w:ascii="Times New Roman" w:hAnsi="Times New Roman" w:cs="Times New Roman"/>
          <w:color w:val="000000"/>
          <w:sz w:val="24"/>
          <w:szCs w:val="24"/>
        </w:rPr>
        <w:t>influence microinsurance development</w:t>
      </w:r>
      <w:r w:rsidR="008F14F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07A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1753FA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F2B04">
        <w:rPr>
          <w:rFonts w:ascii="Times New Roman" w:hAnsi="Times New Roman" w:cs="Times New Roman"/>
          <w:color w:val="000000"/>
          <w:sz w:val="24"/>
          <w:szCs w:val="24"/>
        </w:rPr>
        <w:t>ercentage</w:t>
      </w:r>
      <w:r w:rsidR="00E107A8" w:rsidRPr="00B02945">
        <w:rPr>
          <w:rFonts w:ascii="Times New Roman" w:hAnsi="Times New Roman" w:cs="Times New Roman"/>
          <w:color w:val="000000"/>
          <w:sz w:val="24"/>
          <w:szCs w:val="24"/>
        </w:rPr>
        <w:t xml:space="preserve"> of individual using internet,</w:t>
      </w:r>
      <w:r w:rsidR="00E107A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7A8">
        <w:rPr>
          <w:rFonts w:ascii="Times New Roman" w:hAnsi="Times New Roman" w:cs="Times New Roman"/>
          <w:sz w:val="24"/>
          <w:szCs w:val="24"/>
        </w:rPr>
        <w:t>GNI per c</w:t>
      </w:r>
      <w:r w:rsidR="00E107A8" w:rsidRPr="00B02945">
        <w:rPr>
          <w:rFonts w:ascii="Times New Roman" w:hAnsi="Times New Roman" w:cs="Times New Roman"/>
          <w:sz w:val="24"/>
          <w:szCs w:val="24"/>
        </w:rPr>
        <w:t>apita</w:t>
      </w:r>
      <w:r w:rsidR="00E107A8">
        <w:rPr>
          <w:rFonts w:ascii="Times New Roman" w:hAnsi="Times New Roman" w:cs="Times New Roman"/>
          <w:sz w:val="24"/>
          <w:szCs w:val="24"/>
        </w:rPr>
        <w:t xml:space="preserve">, </w:t>
      </w:r>
      <w:r w:rsidR="00E107A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E107A8" w:rsidRPr="00B02945">
        <w:rPr>
          <w:rFonts w:ascii="Times New Roman" w:hAnsi="Times New Roman" w:cs="Times New Roman"/>
          <w:color w:val="000000"/>
          <w:sz w:val="24"/>
          <w:szCs w:val="24"/>
        </w:rPr>
        <w:t>ea</w:t>
      </w:r>
      <w:r w:rsidR="00E107A8">
        <w:rPr>
          <w:rFonts w:ascii="Times New Roman" w:hAnsi="Times New Roman" w:cs="Times New Roman"/>
          <w:color w:val="000000"/>
          <w:sz w:val="24"/>
          <w:szCs w:val="24"/>
        </w:rPr>
        <w:t>l interest r</w:t>
      </w:r>
      <w:r w:rsidR="00E107A8" w:rsidRPr="00B02945">
        <w:rPr>
          <w:rFonts w:ascii="Times New Roman" w:hAnsi="Times New Roman" w:cs="Times New Roman"/>
          <w:color w:val="000000"/>
          <w:sz w:val="24"/>
          <w:szCs w:val="24"/>
        </w:rPr>
        <w:t>ate</w:t>
      </w:r>
      <w:r w:rsidR="00E107A8">
        <w:rPr>
          <w:rFonts w:ascii="Times New Roman" w:hAnsi="Times New Roman" w:cs="Times New Roman"/>
          <w:color w:val="000000"/>
          <w:sz w:val="24"/>
          <w:szCs w:val="24"/>
        </w:rPr>
        <w:t>, business freedom, openness of economy, and property right, all influence positively to conducive environment to starting and operating local firms.</w:t>
      </w:r>
      <w:r w:rsidR="00EB1D37">
        <w:rPr>
          <w:rFonts w:ascii="Times New Roman" w:hAnsi="Times New Roman" w:cs="Times New Roman"/>
          <w:color w:val="000000"/>
          <w:sz w:val="24"/>
          <w:szCs w:val="24"/>
        </w:rPr>
        <w:t xml:space="preserve"> Some implications of these key finding are discussed.</w:t>
      </w:r>
    </w:p>
    <w:p w:rsidR="00B02945" w:rsidRPr="00B02945" w:rsidRDefault="00B02945" w:rsidP="00B02945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02945" w:rsidRDefault="00B02945" w:rsidP="00B02945">
      <w:pPr>
        <w:rPr>
          <w:rFonts w:ascii="Times New Roman" w:hAnsi="Times New Roman" w:cs="Times New Roman"/>
          <w:sz w:val="28"/>
          <w:szCs w:val="24"/>
        </w:rPr>
      </w:pPr>
    </w:p>
    <w:p w:rsidR="006C18D7" w:rsidRDefault="006C18D7" w:rsidP="00B02945">
      <w:pPr>
        <w:rPr>
          <w:rFonts w:ascii="Times New Roman" w:hAnsi="Times New Roman" w:cs="Times New Roman"/>
          <w:sz w:val="28"/>
          <w:szCs w:val="24"/>
        </w:rPr>
      </w:pPr>
    </w:p>
    <w:p w:rsidR="006C18D7" w:rsidRDefault="006C18D7" w:rsidP="00B02945">
      <w:pPr>
        <w:rPr>
          <w:rFonts w:ascii="Times New Roman" w:hAnsi="Times New Roman" w:cs="Times New Roman"/>
          <w:sz w:val="28"/>
          <w:szCs w:val="24"/>
        </w:rPr>
      </w:pPr>
    </w:p>
    <w:p w:rsidR="006C18D7" w:rsidRDefault="006C18D7" w:rsidP="00B02945">
      <w:pPr>
        <w:rPr>
          <w:rFonts w:ascii="Times New Roman" w:hAnsi="Times New Roman" w:cs="Times New Roman"/>
          <w:sz w:val="28"/>
          <w:szCs w:val="24"/>
        </w:rPr>
      </w:pPr>
    </w:p>
    <w:p w:rsidR="006C18D7" w:rsidRDefault="006C18D7" w:rsidP="00B02945">
      <w:pPr>
        <w:rPr>
          <w:rFonts w:ascii="Times New Roman" w:hAnsi="Times New Roman" w:cs="Times New Roman"/>
          <w:sz w:val="28"/>
          <w:szCs w:val="24"/>
        </w:rPr>
      </w:pPr>
    </w:p>
    <w:p w:rsidR="006C18D7" w:rsidRDefault="006C18D7" w:rsidP="00B02945">
      <w:pPr>
        <w:rPr>
          <w:rFonts w:ascii="Times New Roman" w:hAnsi="Times New Roman" w:cs="Times New Roman"/>
          <w:sz w:val="28"/>
          <w:szCs w:val="24"/>
        </w:rPr>
      </w:pPr>
    </w:p>
    <w:p w:rsidR="006C18D7" w:rsidRDefault="006C18D7" w:rsidP="00B02945">
      <w:pPr>
        <w:rPr>
          <w:rFonts w:ascii="Times New Roman" w:hAnsi="Times New Roman" w:cs="Times New Roman"/>
          <w:sz w:val="28"/>
          <w:szCs w:val="24"/>
        </w:rPr>
      </w:pPr>
    </w:p>
    <w:p w:rsidR="006C18D7" w:rsidRPr="0081607C" w:rsidRDefault="006C18D7" w:rsidP="006C18D7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1.1 </w:t>
      </w:r>
      <w:r w:rsidRPr="0081607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6C18D7" w:rsidRPr="0081607C" w:rsidRDefault="006C18D7" w:rsidP="006C18D7">
      <w:pPr>
        <w:spacing w:line="48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81607C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7C">
        <w:rPr>
          <w:rFonts w:ascii="Times New Roman" w:hAnsi="Times New Roman" w:cs="Times New Roman"/>
          <w:sz w:val="24"/>
          <w:szCs w:val="24"/>
        </w:rPr>
        <w:t xml:space="preserve">Microinsurance is an essential mechanism for </w:t>
      </w:r>
      <w:r>
        <w:rPr>
          <w:rFonts w:ascii="Times New Roman" w:hAnsi="Times New Roman" w:cs="Times New Roman"/>
          <w:sz w:val="24"/>
          <w:szCs w:val="24"/>
        </w:rPr>
        <w:t>protecting the</w:t>
      </w:r>
      <w:r w:rsidRPr="0081607C">
        <w:rPr>
          <w:rFonts w:ascii="Times New Roman" w:hAnsi="Times New Roman" w:cs="Times New Roman"/>
          <w:sz w:val="24"/>
          <w:szCs w:val="24"/>
        </w:rPr>
        <w:t xml:space="preserve"> health and livelihoods of under-</w:t>
      </w:r>
      <w:r>
        <w:rPr>
          <w:rFonts w:ascii="Times New Roman" w:hAnsi="Times New Roman" w:cs="Times New Roman"/>
          <w:sz w:val="24"/>
          <w:szCs w:val="24"/>
        </w:rPr>
        <w:t>served low-income population</w:t>
      </w:r>
      <w:r w:rsidRPr="0081607C">
        <w:rPr>
          <w:rFonts w:ascii="Times New Roman" w:hAnsi="Times New Roman" w:cs="Times New Roman"/>
          <w:sz w:val="24"/>
          <w:szCs w:val="24"/>
        </w:rPr>
        <w:t xml:space="preserve"> of Africa, Asia,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81607C">
        <w:rPr>
          <w:rFonts w:ascii="Times New Roman" w:hAnsi="Times New Roman" w:cs="Times New Roman"/>
          <w:sz w:val="24"/>
          <w:szCs w:val="24"/>
        </w:rPr>
        <w:t>emerging markets</w:t>
      </w:r>
      <w:r w:rsidRPr="006A48D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It covers the protection </w:t>
      </w:r>
      <w:r w:rsidRPr="006A48DB">
        <w:rPr>
          <w:rFonts w:ascii="Times New Roman" w:hAnsi="Times New Roman" w:cs="Times New Roman"/>
          <w:sz w:val="24"/>
          <w:szCs w:val="24"/>
        </w:rPr>
        <w:t xml:space="preserve">against specific perils including fires, accidents, natural disasters, droughts, etc. The </w:t>
      </w:r>
      <w:r>
        <w:rPr>
          <w:rFonts w:ascii="Times New Roman" w:hAnsi="Times New Roman" w:cs="Times New Roman"/>
          <w:sz w:val="24"/>
          <w:szCs w:val="24"/>
        </w:rPr>
        <w:t xml:space="preserve">policy holder </w:t>
      </w:r>
      <w:r w:rsidRPr="006A48DB">
        <w:rPr>
          <w:rFonts w:ascii="Times New Roman" w:hAnsi="Times New Roman" w:cs="Times New Roman"/>
          <w:sz w:val="24"/>
          <w:szCs w:val="24"/>
        </w:rPr>
        <w:t>buys the policy and pays premium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8DB">
        <w:rPr>
          <w:rFonts w:ascii="Times New Roman" w:hAnsi="Times New Roman" w:cs="Times New Roman"/>
          <w:sz w:val="24"/>
          <w:szCs w:val="24"/>
        </w:rPr>
        <w:t>microinsurance company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A4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which the insured</w:t>
      </w:r>
      <w:r w:rsidRPr="006A48DB">
        <w:rPr>
          <w:rFonts w:ascii="Times New Roman" w:hAnsi="Times New Roman" w:cs="Times New Roman"/>
          <w:sz w:val="24"/>
          <w:szCs w:val="24"/>
        </w:rPr>
        <w:t xml:space="preserve"> may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6A48DB">
        <w:rPr>
          <w:rFonts w:ascii="Times New Roman" w:hAnsi="Times New Roman" w:cs="Times New Roman"/>
          <w:sz w:val="24"/>
          <w:szCs w:val="24"/>
        </w:rPr>
        <w:t xml:space="preserve"> compensated </w:t>
      </w:r>
      <w:r>
        <w:rPr>
          <w:rFonts w:ascii="Times New Roman" w:hAnsi="Times New Roman" w:cs="Times New Roman"/>
          <w:sz w:val="24"/>
          <w:szCs w:val="24"/>
        </w:rPr>
        <w:t>upon the occurrence of a covered loss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. Microinsurance activities started in early 1990s as a form of charity with services delivered through variety of institutional channels </w:t>
      </w:r>
      <w:r w:rsidR="002F495E">
        <w:rPr>
          <w:rFonts w:ascii="Times New Roman" w:hAnsi="Times New Roman" w:cs="Times New Roman"/>
          <w:sz w:val="24"/>
          <w:szCs w:val="24"/>
        </w:rPr>
        <w:t xml:space="preserve">including the </w:t>
      </w:r>
      <w:r>
        <w:rPr>
          <w:rFonts w:ascii="Times New Roman" w:hAnsi="Times New Roman" w:cs="Times New Roman"/>
          <w:sz w:val="24"/>
          <w:szCs w:val="24"/>
        </w:rPr>
        <w:t>Community Based Organizations, Non-Governmental organizations (NGO’s), micro financial institutions etc</w:t>
      </w:r>
      <w:r w:rsidR="002B61E7">
        <w:rPr>
          <w:rFonts w:ascii="Times New Roman" w:hAnsi="Times New Roman" w:cs="Times New Roman"/>
          <w:sz w:val="24"/>
          <w:szCs w:val="24"/>
        </w:rPr>
        <w:t>.</w:t>
      </w:r>
      <w:r w:rsidR="002F49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(AIG, 2009). </w:t>
      </w:r>
    </w:p>
    <w:p w:rsidR="006C18D7" w:rsidRDefault="006C18D7" w:rsidP="002B61E7">
      <w:pPr>
        <w:spacing w:line="48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  <w:r w:rsidRPr="0081607C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1607C">
        <w:rPr>
          <w:rFonts w:ascii="Times New Roman" w:hAnsi="Times New Roman" w:cs="Times New Roman"/>
          <w:sz w:val="24"/>
          <w:szCs w:val="24"/>
        </w:rPr>
        <w:t xml:space="preserve">Access to microinsurance products </w:t>
      </w:r>
      <w:r w:rsidR="0018560C">
        <w:rPr>
          <w:rFonts w:ascii="Times New Roman" w:hAnsi="Times New Roman" w:cs="Times New Roman"/>
          <w:sz w:val="24"/>
          <w:szCs w:val="24"/>
        </w:rPr>
        <w:t xml:space="preserve">in developing countries remain low–often below 5% of the total population of the countries </w:t>
      </w:r>
      <w:r w:rsidRPr="0081607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NAIC, 2020). In Africa in 2017, 15 million people were insured by microinsurance products with a gross premi</w:t>
      </w:r>
      <w:r w:rsidR="0018560C">
        <w:rPr>
          <w:rFonts w:ascii="Times New Roman" w:hAnsi="Times New Roman" w:cs="Times New Roman"/>
          <w:sz w:val="24"/>
          <w:szCs w:val="24"/>
        </w:rPr>
        <w:t xml:space="preserve">um of US$ 420 million </w:t>
      </w:r>
      <w:r w:rsidRPr="0081607C">
        <w:rPr>
          <w:rFonts w:ascii="Times New Roman" w:hAnsi="Times New Roman" w:cs="Times New Roman"/>
          <w:sz w:val="24"/>
          <w:szCs w:val="24"/>
        </w:rPr>
        <w:t>(Microinsurance Network, 2019).</w:t>
      </w:r>
      <w:r w:rsidR="002B61E7">
        <w:rPr>
          <w:rFonts w:ascii="Times New Roman" w:hAnsi="Times New Roman" w:cs="Times New Roman"/>
          <w:sz w:val="24"/>
          <w:szCs w:val="24"/>
        </w:rPr>
        <w:t xml:space="preserve"> </w:t>
      </w:r>
      <w:r w:rsidRPr="0081607C">
        <w:rPr>
          <w:rFonts w:ascii="Times New Roman" w:hAnsi="Times New Roman" w:cs="Times New Roman"/>
          <w:sz w:val="24"/>
          <w:szCs w:val="24"/>
        </w:rPr>
        <w:t xml:space="preserve">Microinsurance products </w:t>
      </w:r>
      <w:r w:rsidR="003F7D76">
        <w:rPr>
          <w:rFonts w:ascii="Times New Roman" w:hAnsi="Times New Roman" w:cs="Times New Roman"/>
          <w:sz w:val="24"/>
          <w:szCs w:val="24"/>
        </w:rPr>
        <w:t xml:space="preserve">are </w:t>
      </w:r>
      <w:r w:rsidR="002B61E7">
        <w:rPr>
          <w:rFonts w:ascii="Times New Roman" w:hAnsi="Times New Roman" w:cs="Times New Roman"/>
          <w:sz w:val="24"/>
          <w:szCs w:val="24"/>
        </w:rPr>
        <w:t>known to be</w:t>
      </w:r>
      <w:r w:rsidRPr="0081607C">
        <w:rPr>
          <w:rFonts w:ascii="Times New Roman" w:hAnsi="Times New Roman" w:cs="Times New Roman"/>
          <w:sz w:val="24"/>
          <w:szCs w:val="24"/>
        </w:rPr>
        <w:t xml:space="preserve"> much less costly than </w:t>
      </w:r>
      <w:r w:rsidR="003F7D76">
        <w:rPr>
          <w:rFonts w:ascii="Times New Roman" w:hAnsi="Times New Roman" w:cs="Times New Roman"/>
          <w:sz w:val="24"/>
          <w:szCs w:val="24"/>
        </w:rPr>
        <w:t xml:space="preserve">those of </w:t>
      </w:r>
      <w:r w:rsidRPr="0081607C">
        <w:rPr>
          <w:rFonts w:ascii="Times New Roman" w:hAnsi="Times New Roman" w:cs="Times New Roman"/>
          <w:sz w:val="24"/>
          <w:szCs w:val="24"/>
        </w:rPr>
        <w:t>traditional insurance products</w:t>
      </w:r>
      <w:r w:rsidR="003F7D7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policies </w:t>
      </w:r>
      <w:r w:rsidR="003F7D76">
        <w:rPr>
          <w:rFonts w:ascii="Times New Roman" w:hAnsi="Times New Roman" w:cs="Times New Roman"/>
          <w:sz w:val="24"/>
          <w:szCs w:val="24"/>
        </w:rPr>
        <w:t xml:space="preserve">are </w:t>
      </w:r>
      <w:r w:rsidRPr="0081607C">
        <w:rPr>
          <w:rFonts w:ascii="Times New Roman" w:hAnsi="Times New Roman" w:cs="Times New Roman"/>
          <w:sz w:val="24"/>
          <w:szCs w:val="24"/>
        </w:rPr>
        <w:t xml:space="preserve">extend protection to a much wider market (Insurance Information Institute, July 23, 2019). </w:t>
      </w:r>
    </w:p>
    <w:p w:rsidR="006300DC" w:rsidRDefault="006D7D32" w:rsidP="00750E9B">
      <w:pPr>
        <w:tabs>
          <w:tab w:val="left" w:pos="900"/>
        </w:tabs>
        <w:spacing w:line="480" w:lineRule="auto"/>
        <w:ind w:left="-9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stud</w:t>
      </w:r>
      <w:r w:rsidR="006300DC">
        <w:rPr>
          <w:rFonts w:ascii="Times New Roman" w:hAnsi="Times New Roman" w:cs="Times New Roman"/>
          <w:sz w:val="24"/>
          <w:szCs w:val="24"/>
        </w:rPr>
        <w:t>y</w:t>
      </w:r>
      <w:r w:rsidR="006C18D7">
        <w:rPr>
          <w:rFonts w:ascii="Times New Roman" w:hAnsi="Times New Roman" w:cs="Times New Roman"/>
          <w:sz w:val="24"/>
          <w:szCs w:val="24"/>
        </w:rPr>
        <w:t xml:space="preserve"> focuses on understanding what factors contribute to micro</w:t>
      </w:r>
      <w:r w:rsidR="006300DC">
        <w:rPr>
          <w:rFonts w:ascii="Times New Roman" w:hAnsi="Times New Roman" w:cs="Times New Roman"/>
          <w:sz w:val="24"/>
          <w:szCs w:val="24"/>
        </w:rPr>
        <w:t xml:space="preserve">insurance development in Africa using five year </w:t>
      </w:r>
      <w:r w:rsidR="006C18D7">
        <w:rPr>
          <w:rFonts w:ascii="Times New Roman" w:hAnsi="Times New Roman" w:cs="Times New Roman"/>
          <w:sz w:val="24"/>
          <w:szCs w:val="24"/>
        </w:rPr>
        <w:t>data</w:t>
      </w:r>
      <w:r w:rsidR="006300DC">
        <w:rPr>
          <w:rFonts w:ascii="Times New Roman" w:hAnsi="Times New Roman" w:cs="Times New Roman"/>
          <w:sz w:val="24"/>
          <w:szCs w:val="24"/>
        </w:rPr>
        <w:t xml:space="preserve"> for 22 countries in Africa covering the periods 2014-2018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6C18D7">
        <w:rPr>
          <w:rFonts w:ascii="Times New Roman" w:hAnsi="Times New Roman" w:cs="Times New Roman"/>
          <w:sz w:val="24"/>
          <w:szCs w:val="24"/>
        </w:rPr>
        <w:t>examine</w:t>
      </w:r>
      <w:r>
        <w:rPr>
          <w:rFonts w:ascii="Times New Roman" w:hAnsi="Times New Roman" w:cs="Times New Roman"/>
          <w:sz w:val="24"/>
          <w:szCs w:val="24"/>
        </w:rPr>
        <w:t>s</w:t>
      </w:r>
      <w:r w:rsidR="006C18D7">
        <w:rPr>
          <w:rFonts w:ascii="Times New Roman" w:hAnsi="Times New Roman" w:cs="Times New Roman"/>
          <w:sz w:val="24"/>
          <w:szCs w:val="24"/>
        </w:rPr>
        <w:t xml:space="preserve"> the influence of key variables on microinsurance market development.</w:t>
      </w:r>
      <w:r w:rsidR="006300DC">
        <w:rPr>
          <w:rFonts w:ascii="Times New Roman" w:hAnsi="Times New Roman" w:cs="Times New Roman"/>
          <w:sz w:val="24"/>
          <w:szCs w:val="24"/>
        </w:rPr>
        <w:t xml:space="preserve"> The explanatory variable include</w:t>
      </w:r>
      <w:r w:rsidR="00FE1A4B">
        <w:rPr>
          <w:rFonts w:ascii="Times New Roman" w:hAnsi="Times New Roman" w:cs="Times New Roman"/>
          <w:sz w:val="24"/>
          <w:szCs w:val="24"/>
        </w:rPr>
        <w:t xml:space="preserve"> </w:t>
      </w:r>
      <w:r w:rsidR="006C18D7">
        <w:rPr>
          <w:rFonts w:ascii="Times New Roman" w:hAnsi="Times New Roman" w:cs="Times New Roman"/>
          <w:sz w:val="24"/>
          <w:szCs w:val="24"/>
        </w:rPr>
        <w:t xml:space="preserve">demographic </w:t>
      </w:r>
      <w:r w:rsidR="00FE1A4B">
        <w:rPr>
          <w:rFonts w:ascii="Times New Roman" w:hAnsi="Times New Roman" w:cs="Times New Roman"/>
          <w:sz w:val="24"/>
          <w:szCs w:val="24"/>
        </w:rPr>
        <w:t>factors</w:t>
      </w:r>
      <w:r w:rsidR="006C18D7">
        <w:rPr>
          <w:rFonts w:ascii="Times New Roman" w:hAnsi="Times New Roman" w:cs="Times New Roman"/>
          <w:sz w:val="24"/>
          <w:szCs w:val="24"/>
        </w:rPr>
        <w:t xml:space="preserve">, </w:t>
      </w:r>
      <w:r w:rsidR="006C18D7" w:rsidRPr="0081607C">
        <w:rPr>
          <w:rFonts w:ascii="Times New Roman" w:hAnsi="Times New Roman" w:cs="Times New Roman"/>
          <w:sz w:val="24"/>
          <w:szCs w:val="24"/>
        </w:rPr>
        <w:t>economic</w:t>
      </w:r>
      <w:r w:rsidR="006300DC">
        <w:rPr>
          <w:rFonts w:ascii="Times New Roman" w:hAnsi="Times New Roman" w:cs="Times New Roman"/>
          <w:sz w:val="24"/>
          <w:szCs w:val="24"/>
        </w:rPr>
        <w:t>,</w:t>
      </w:r>
      <w:r w:rsidR="006C18D7">
        <w:rPr>
          <w:rFonts w:ascii="Times New Roman" w:hAnsi="Times New Roman" w:cs="Times New Roman"/>
          <w:sz w:val="24"/>
          <w:szCs w:val="24"/>
        </w:rPr>
        <w:t xml:space="preserve"> </w:t>
      </w:r>
      <w:r w:rsidR="00FE1A4B">
        <w:rPr>
          <w:rFonts w:ascii="Times New Roman" w:hAnsi="Times New Roman" w:cs="Times New Roman"/>
          <w:sz w:val="24"/>
          <w:szCs w:val="24"/>
        </w:rPr>
        <w:t xml:space="preserve">and </w:t>
      </w:r>
      <w:r w:rsidR="006C18D7">
        <w:rPr>
          <w:rFonts w:ascii="Times New Roman" w:hAnsi="Times New Roman" w:cs="Times New Roman"/>
          <w:sz w:val="24"/>
          <w:szCs w:val="24"/>
        </w:rPr>
        <w:t xml:space="preserve">institutional </w:t>
      </w:r>
      <w:r w:rsidR="00FE1A4B">
        <w:rPr>
          <w:rFonts w:ascii="Times New Roman" w:hAnsi="Times New Roman" w:cs="Times New Roman"/>
          <w:sz w:val="24"/>
          <w:szCs w:val="24"/>
        </w:rPr>
        <w:t xml:space="preserve">factors </w:t>
      </w:r>
      <w:r w:rsidR="006C18D7" w:rsidRPr="0081607C">
        <w:rPr>
          <w:rFonts w:ascii="Times New Roman" w:hAnsi="Times New Roman" w:cs="Times New Roman"/>
          <w:sz w:val="24"/>
          <w:szCs w:val="24"/>
        </w:rPr>
        <w:t xml:space="preserve">collected for </w:t>
      </w:r>
      <w:r w:rsidR="00FE1A4B">
        <w:rPr>
          <w:rFonts w:ascii="Times New Roman" w:hAnsi="Times New Roman" w:cs="Times New Roman"/>
          <w:sz w:val="24"/>
          <w:szCs w:val="24"/>
        </w:rPr>
        <w:t>the study.</w:t>
      </w:r>
    </w:p>
    <w:p w:rsidR="00CF34AA" w:rsidRPr="00F64EA7" w:rsidRDefault="00CF34AA" w:rsidP="00CF34AA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1.2</w:t>
      </w:r>
      <w:r w:rsidRPr="00F64EA7">
        <w:rPr>
          <w:rFonts w:ascii="Times New Roman" w:hAnsi="Times New Roman" w:cs="Times New Roman"/>
          <w:b/>
          <w:bCs/>
          <w:sz w:val="24"/>
          <w:szCs w:val="24"/>
        </w:rPr>
        <w:t xml:space="preserve"> Significance of the study.</w:t>
      </w:r>
    </w:p>
    <w:p w:rsidR="00BE4CA8" w:rsidRDefault="00CF34AA" w:rsidP="00CF34AA">
      <w:pPr>
        <w:tabs>
          <w:tab w:val="left" w:pos="900"/>
        </w:tabs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64EA7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study contribute to the </w:t>
      </w:r>
      <w:r w:rsidRPr="00F64EA7">
        <w:rPr>
          <w:rFonts w:ascii="Times New Roman" w:hAnsi="Times New Roman" w:cs="Times New Roman"/>
          <w:sz w:val="24"/>
          <w:szCs w:val="24"/>
        </w:rPr>
        <w:t>development of micro</w:t>
      </w:r>
      <w:r>
        <w:rPr>
          <w:rFonts w:ascii="Times New Roman" w:hAnsi="Times New Roman" w:cs="Times New Roman"/>
          <w:sz w:val="24"/>
          <w:szCs w:val="24"/>
        </w:rPr>
        <w:t xml:space="preserve">insurance market; </w:t>
      </w:r>
      <w:r w:rsidRPr="00F64EA7">
        <w:rPr>
          <w:rFonts w:ascii="Times New Roman" w:hAnsi="Times New Roman" w:cs="Times New Roman"/>
          <w:sz w:val="24"/>
          <w:szCs w:val="24"/>
        </w:rPr>
        <w:t xml:space="preserve">creating fertile environment in Africa.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64EA7">
        <w:rPr>
          <w:rFonts w:ascii="Times New Roman" w:hAnsi="Times New Roman" w:cs="Times New Roman"/>
          <w:sz w:val="24"/>
          <w:szCs w:val="24"/>
        </w:rPr>
        <w:t xml:space="preserve">ot only that </w:t>
      </w:r>
      <w:r>
        <w:rPr>
          <w:rFonts w:ascii="Times New Roman" w:hAnsi="Times New Roman" w:cs="Times New Roman"/>
          <w:sz w:val="24"/>
          <w:szCs w:val="24"/>
        </w:rPr>
        <w:t xml:space="preserve">this work </w:t>
      </w:r>
      <w:r w:rsidRPr="00F64EA7">
        <w:rPr>
          <w:rFonts w:ascii="Times New Roman" w:hAnsi="Times New Roman" w:cs="Times New Roman"/>
          <w:sz w:val="24"/>
          <w:szCs w:val="24"/>
        </w:rPr>
        <w:t>contribute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64EA7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extent </w:t>
      </w:r>
      <w:r w:rsidRPr="00F64EA7">
        <w:rPr>
          <w:rFonts w:ascii="Times New Roman" w:hAnsi="Times New Roman" w:cs="Times New Roman"/>
          <w:sz w:val="24"/>
          <w:szCs w:val="24"/>
        </w:rPr>
        <w:t xml:space="preserve">literature, </w:t>
      </w:r>
      <w:r>
        <w:rPr>
          <w:rFonts w:ascii="Times New Roman" w:hAnsi="Times New Roman" w:cs="Times New Roman"/>
          <w:sz w:val="24"/>
          <w:szCs w:val="24"/>
        </w:rPr>
        <w:t>it also</w:t>
      </w:r>
      <w:r w:rsidRPr="00F64EA7">
        <w:rPr>
          <w:rFonts w:ascii="Times New Roman" w:hAnsi="Times New Roman" w:cs="Times New Roman"/>
          <w:sz w:val="24"/>
          <w:szCs w:val="24"/>
        </w:rPr>
        <w:t xml:space="preserve"> serve as a guide and highlight the implications for policymakers and the private sector wishing to scale up inclusive insurance market development </w:t>
      </w:r>
      <w:r>
        <w:rPr>
          <w:rFonts w:ascii="Times New Roman" w:hAnsi="Times New Roman" w:cs="Times New Roman"/>
          <w:sz w:val="24"/>
          <w:szCs w:val="24"/>
        </w:rPr>
        <w:t xml:space="preserve">in Africa </w:t>
      </w:r>
      <w:r w:rsidRPr="00F64EA7">
        <w:rPr>
          <w:rFonts w:ascii="Times New Roman" w:hAnsi="Times New Roman" w:cs="Times New Roman"/>
          <w:sz w:val="24"/>
          <w:szCs w:val="24"/>
        </w:rPr>
        <w:t xml:space="preserve">and will help inform their decision to minimize </w:t>
      </w:r>
      <w:r>
        <w:rPr>
          <w:rFonts w:ascii="Times New Roman" w:hAnsi="Times New Roman" w:cs="Times New Roman"/>
          <w:sz w:val="24"/>
          <w:szCs w:val="24"/>
        </w:rPr>
        <w:t xml:space="preserve">microinsurance </w:t>
      </w:r>
      <w:r w:rsidRPr="00F64EA7">
        <w:rPr>
          <w:rFonts w:ascii="Times New Roman" w:hAnsi="Times New Roman" w:cs="Times New Roman"/>
          <w:sz w:val="24"/>
          <w:szCs w:val="24"/>
        </w:rPr>
        <w:t xml:space="preserve">investment </w:t>
      </w:r>
      <w:r>
        <w:rPr>
          <w:rFonts w:ascii="Times New Roman" w:hAnsi="Times New Roman" w:cs="Times New Roman"/>
          <w:sz w:val="24"/>
          <w:szCs w:val="24"/>
        </w:rPr>
        <w:t xml:space="preserve">losses. </w:t>
      </w:r>
    </w:p>
    <w:p w:rsidR="002E6A93" w:rsidRDefault="00CF34AA" w:rsidP="00750E9B">
      <w:pPr>
        <w:tabs>
          <w:tab w:val="left" w:pos="900"/>
        </w:tabs>
        <w:spacing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remaining parts of this paper include the theoretical background and the model in section 2, followed by data</w:t>
      </w:r>
      <w:r w:rsidR="00C31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31AAA"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 xml:space="preserve">estimation </w:t>
      </w:r>
      <w:r w:rsidR="00C31AAA">
        <w:rPr>
          <w:rFonts w:ascii="Times New Roman" w:hAnsi="Times New Roman" w:cs="Times New Roman"/>
          <w:sz w:val="24"/>
          <w:szCs w:val="24"/>
        </w:rPr>
        <w:t xml:space="preserve">results </w:t>
      </w:r>
      <w:r>
        <w:rPr>
          <w:rFonts w:ascii="Times New Roman" w:hAnsi="Times New Roman" w:cs="Times New Roman"/>
          <w:sz w:val="24"/>
          <w:szCs w:val="24"/>
        </w:rPr>
        <w:t>in section 3, discussion in section 4, and ends with the conclusion and Appendix.</w:t>
      </w:r>
    </w:p>
    <w:p w:rsidR="002E6A93" w:rsidRDefault="002E6A93" w:rsidP="002E6A93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262E">
        <w:rPr>
          <w:rFonts w:ascii="Times New Roman" w:hAnsi="Times New Roman" w:cs="Times New Roman"/>
          <w:b/>
          <w:bCs/>
          <w:sz w:val="24"/>
          <w:szCs w:val="24"/>
        </w:rPr>
        <w:t>2. THEORETICAL BACKGROUND AND THE MODEL</w:t>
      </w:r>
    </w:p>
    <w:p w:rsidR="002E6A93" w:rsidRDefault="002E6A93" w:rsidP="002E6A93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Theoretical Background</w:t>
      </w:r>
    </w:p>
    <w:p w:rsidR="00F57C11" w:rsidRDefault="002E6A93" w:rsidP="002E6A93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81831">
        <w:rPr>
          <w:rFonts w:ascii="Times New Roman" w:hAnsi="Times New Roman" w:cs="Times New Roman"/>
          <w:sz w:val="24"/>
          <w:szCs w:val="24"/>
        </w:rPr>
        <w:t xml:space="preserve">Extent literature reviewed shows that, one of the work that relates with this work is those of </w:t>
      </w:r>
      <w:r>
        <w:rPr>
          <w:rFonts w:ascii="Times New Roman" w:hAnsi="Times New Roman" w:cs="Times New Roman"/>
          <w:sz w:val="24"/>
          <w:szCs w:val="24"/>
        </w:rPr>
        <w:t xml:space="preserve">H. </w:t>
      </w:r>
      <w:r w:rsidRPr="00293C97">
        <w:rPr>
          <w:rFonts w:ascii="Times New Roman" w:hAnsi="Times New Roman" w:cs="Times New Roman"/>
          <w:sz w:val="24"/>
          <w:szCs w:val="24"/>
        </w:rPr>
        <w:t>Park et al (2002)</w:t>
      </w:r>
      <w:r w:rsidR="00781831">
        <w:rPr>
          <w:rFonts w:ascii="Times New Roman" w:hAnsi="Times New Roman" w:cs="Times New Roman"/>
          <w:sz w:val="24"/>
          <w:szCs w:val="24"/>
        </w:rPr>
        <w:t>.</w:t>
      </w:r>
      <w:r w:rsidRPr="00293C97">
        <w:rPr>
          <w:rFonts w:ascii="Times New Roman" w:hAnsi="Times New Roman" w:cs="Times New Roman"/>
          <w:sz w:val="24"/>
          <w:szCs w:val="24"/>
        </w:rPr>
        <w:t xml:space="preserve"> </w:t>
      </w:r>
      <w:r w:rsidR="00781831">
        <w:rPr>
          <w:rFonts w:ascii="Times New Roman" w:hAnsi="Times New Roman" w:cs="Times New Roman"/>
          <w:sz w:val="24"/>
          <w:szCs w:val="24"/>
        </w:rPr>
        <w:t xml:space="preserve">These researcher </w:t>
      </w:r>
      <w:r w:rsidRPr="00293C97">
        <w:rPr>
          <w:rFonts w:ascii="Times New Roman" w:hAnsi="Times New Roman" w:cs="Times New Roman"/>
          <w:sz w:val="24"/>
          <w:szCs w:val="24"/>
        </w:rPr>
        <w:t xml:space="preserve">focused on </w:t>
      </w:r>
      <w:r w:rsidR="00781831">
        <w:rPr>
          <w:rFonts w:ascii="Times New Roman" w:hAnsi="Times New Roman" w:cs="Times New Roman"/>
          <w:sz w:val="24"/>
          <w:szCs w:val="24"/>
        </w:rPr>
        <w:t xml:space="preserve">the </w:t>
      </w:r>
      <w:r w:rsidRPr="00293C97">
        <w:rPr>
          <w:rFonts w:ascii="Times New Roman" w:hAnsi="Times New Roman" w:cs="Times New Roman"/>
          <w:sz w:val="24"/>
          <w:szCs w:val="24"/>
        </w:rPr>
        <w:t>determinant of insurance pervasiveness</w:t>
      </w:r>
      <w:r w:rsidR="00781831">
        <w:rPr>
          <w:rFonts w:ascii="Times New Roman" w:hAnsi="Times New Roman" w:cs="Times New Roman"/>
          <w:sz w:val="24"/>
          <w:szCs w:val="24"/>
        </w:rPr>
        <w:t>. They used the</w:t>
      </w:r>
      <w:r w:rsidRPr="00293C97">
        <w:rPr>
          <w:rFonts w:ascii="Times New Roman" w:hAnsi="Times New Roman" w:cs="Times New Roman"/>
          <w:sz w:val="24"/>
          <w:szCs w:val="24"/>
        </w:rPr>
        <w:t xml:space="preserve"> multilinear regression</w:t>
      </w:r>
      <w:r w:rsidR="00781831">
        <w:rPr>
          <w:rFonts w:ascii="Times New Roman" w:hAnsi="Times New Roman" w:cs="Times New Roman"/>
          <w:sz w:val="24"/>
          <w:szCs w:val="24"/>
        </w:rPr>
        <w:t xml:space="preserve"> model and estimated the specifications of the model using </w:t>
      </w:r>
      <w:r>
        <w:rPr>
          <w:rFonts w:ascii="Times New Roman" w:hAnsi="Times New Roman" w:cs="Times New Roman"/>
          <w:sz w:val="24"/>
          <w:szCs w:val="24"/>
        </w:rPr>
        <w:t xml:space="preserve">Ordinary Least Squares </w:t>
      </w:r>
      <w:r w:rsidRPr="00293C97">
        <w:rPr>
          <w:rFonts w:ascii="Times New Roman" w:hAnsi="Times New Roman" w:cs="Times New Roman"/>
          <w:sz w:val="24"/>
          <w:szCs w:val="24"/>
        </w:rPr>
        <w:t>(OLS)</w:t>
      </w:r>
      <w:r w:rsidR="00781831">
        <w:rPr>
          <w:rFonts w:ascii="Times New Roman" w:hAnsi="Times New Roman" w:cs="Times New Roman"/>
          <w:sz w:val="24"/>
          <w:szCs w:val="24"/>
        </w:rPr>
        <w:t>. T</w:t>
      </w:r>
      <w:r w:rsidRPr="00293C97">
        <w:rPr>
          <w:rFonts w:ascii="Times New Roman" w:hAnsi="Times New Roman" w:cs="Times New Roman"/>
          <w:sz w:val="24"/>
          <w:szCs w:val="24"/>
        </w:rPr>
        <w:t xml:space="preserve">hey regressed various </w:t>
      </w:r>
      <w:r w:rsidR="00781831">
        <w:rPr>
          <w:rFonts w:ascii="Times New Roman" w:hAnsi="Times New Roman" w:cs="Times New Roman"/>
          <w:sz w:val="24"/>
          <w:szCs w:val="24"/>
        </w:rPr>
        <w:t xml:space="preserve">demographic, </w:t>
      </w:r>
      <w:r>
        <w:rPr>
          <w:rFonts w:ascii="Times New Roman" w:hAnsi="Times New Roman" w:cs="Times New Roman"/>
          <w:sz w:val="24"/>
          <w:szCs w:val="24"/>
        </w:rPr>
        <w:t>socio-economic</w:t>
      </w:r>
      <w:r w:rsidRPr="00293C97">
        <w:rPr>
          <w:rFonts w:ascii="Times New Roman" w:hAnsi="Times New Roman" w:cs="Times New Roman"/>
          <w:sz w:val="24"/>
          <w:szCs w:val="24"/>
        </w:rPr>
        <w:t xml:space="preserve"> and institutional variables on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293C97">
        <w:rPr>
          <w:rFonts w:ascii="Times New Roman" w:hAnsi="Times New Roman" w:cs="Times New Roman"/>
          <w:sz w:val="24"/>
          <w:szCs w:val="24"/>
        </w:rPr>
        <w:t>nsurance penetration. The</w:t>
      </w:r>
      <w:r w:rsidR="00781831">
        <w:rPr>
          <w:rFonts w:ascii="Times New Roman" w:hAnsi="Times New Roman" w:cs="Times New Roman"/>
          <w:sz w:val="24"/>
          <w:szCs w:val="24"/>
        </w:rPr>
        <w:t xml:space="preserve">y included the </w:t>
      </w:r>
      <w:r w:rsidRPr="00293C97">
        <w:rPr>
          <w:rFonts w:ascii="Times New Roman" w:hAnsi="Times New Roman" w:cs="Times New Roman"/>
          <w:sz w:val="24"/>
          <w:szCs w:val="24"/>
        </w:rPr>
        <w:t xml:space="preserve">cultural and sociopolitical variables and their significant influence on insurance pervasiveness. </w:t>
      </w:r>
      <w:r w:rsidR="00F57C11">
        <w:rPr>
          <w:rFonts w:ascii="Times New Roman" w:hAnsi="Times New Roman" w:cs="Times New Roman"/>
          <w:sz w:val="24"/>
          <w:szCs w:val="24"/>
        </w:rPr>
        <w:t xml:space="preserve">Key findings from </w:t>
      </w:r>
      <w:r w:rsidRPr="00293C97">
        <w:rPr>
          <w:rFonts w:ascii="Times New Roman" w:hAnsi="Times New Roman" w:cs="Times New Roman"/>
          <w:sz w:val="24"/>
          <w:szCs w:val="24"/>
        </w:rPr>
        <w:t>show that</w:t>
      </w:r>
      <w:r w:rsidR="00781831">
        <w:rPr>
          <w:rFonts w:ascii="Times New Roman" w:hAnsi="Times New Roman" w:cs="Times New Roman"/>
          <w:sz w:val="24"/>
          <w:szCs w:val="24"/>
        </w:rPr>
        <w:t>,</w:t>
      </w:r>
      <w:r w:rsidRPr="00293C97">
        <w:rPr>
          <w:rFonts w:ascii="Times New Roman" w:hAnsi="Times New Roman" w:cs="Times New Roman"/>
          <w:sz w:val="24"/>
          <w:szCs w:val="24"/>
        </w:rPr>
        <w:t xml:space="preserve"> </w:t>
      </w:r>
      <w:r w:rsidR="00781831" w:rsidRPr="00293C97">
        <w:rPr>
          <w:rFonts w:ascii="Times New Roman" w:hAnsi="Times New Roman" w:cs="Times New Roman"/>
          <w:sz w:val="24"/>
          <w:szCs w:val="24"/>
        </w:rPr>
        <w:t>masculine-feminine dimensions of the national</w:t>
      </w:r>
      <w:r w:rsidR="00781831">
        <w:rPr>
          <w:rFonts w:ascii="Times New Roman" w:hAnsi="Times New Roman" w:cs="Times New Roman"/>
          <w:sz w:val="24"/>
          <w:szCs w:val="24"/>
        </w:rPr>
        <w:t xml:space="preserve"> culture,</w:t>
      </w:r>
      <w:r w:rsidR="00F57C11">
        <w:rPr>
          <w:rFonts w:ascii="Times New Roman" w:hAnsi="Times New Roman" w:cs="Times New Roman"/>
          <w:sz w:val="24"/>
          <w:szCs w:val="24"/>
        </w:rPr>
        <w:t xml:space="preserve"> </w:t>
      </w:r>
      <w:r w:rsidR="00F57C11" w:rsidRPr="00293C97">
        <w:rPr>
          <w:rFonts w:ascii="Times New Roman" w:hAnsi="Times New Roman" w:cs="Times New Roman"/>
          <w:sz w:val="24"/>
          <w:szCs w:val="24"/>
        </w:rPr>
        <w:t>aggregate income,</w:t>
      </w:r>
      <w:r w:rsidR="00781831">
        <w:rPr>
          <w:rFonts w:ascii="Times New Roman" w:hAnsi="Times New Roman" w:cs="Times New Roman"/>
          <w:sz w:val="24"/>
          <w:szCs w:val="24"/>
        </w:rPr>
        <w:t xml:space="preserve"> government regulation, </w:t>
      </w:r>
      <w:r>
        <w:rPr>
          <w:rFonts w:ascii="Times New Roman" w:hAnsi="Times New Roman" w:cs="Times New Roman"/>
          <w:sz w:val="24"/>
          <w:szCs w:val="24"/>
        </w:rPr>
        <w:t>and the sociopolitical stability statistically significantly affect insurance penetration</w:t>
      </w:r>
      <w:r w:rsidR="00F57C11">
        <w:rPr>
          <w:rFonts w:ascii="Times New Roman" w:hAnsi="Times New Roman" w:cs="Times New Roman"/>
          <w:sz w:val="24"/>
          <w:szCs w:val="24"/>
        </w:rPr>
        <w:t>.</w:t>
      </w:r>
    </w:p>
    <w:p w:rsidR="00021704" w:rsidRDefault="00781831" w:rsidP="002E6A93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E6A93">
        <w:rPr>
          <w:rFonts w:ascii="Times New Roman" w:hAnsi="Times New Roman" w:cs="Times New Roman"/>
          <w:sz w:val="24"/>
          <w:szCs w:val="24"/>
        </w:rPr>
        <w:t xml:space="preserve">B. Elango &amp; James Jones (2011) </w:t>
      </w:r>
      <w:r w:rsidR="00F57C11">
        <w:rPr>
          <w:rFonts w:ascii="Times New Roman" w:hAnsi="Times New Roman" w:cs="Times New Roman"/>
          <w:sz w:val="24"/>
          <w:szCs w:val="24"/>
        </w:rPr>
        <w:t xml:space="preserve">also </w:t>
      </w:r>
      <w:r w:rsidR="002E6A93">
        <w:rPr>
          <w:rFonts w:ascii="Times New Roman" w:hAnsi="Times New Roman" w:cs="Times New Roman"/>
          <w:sz w:val="24"/>
          <w:szCs w:val="24"/>
        </w:rPr>
        <w:t>focused on drivers of insurance demand in emerging markets</w:t>
      </w:r>
      <w:r w:rsidR="00F57C11">
        <w:rPr>
          <w:rFonts w:ascii="Times New Roman" w:hAnsi="Times New Roman" w:cs="Times New Roman"/>
          <w:sz w:val="24"/>
          <w:szCs w:val="24"/>
        </w:rPr>
        <w:t>.</w:t>
      </w:r>
      <w:r w:rsidR="002E6A93">
        <w:rPr>
          <w:rFonts w:ascii="Times New Roman" w:hAnsi="Times New Roman" w:cs="Times New Roman"/>
          <w:sz w:val="24"/>
          <w:szCs w:val="24"/>
        </w:rPr>
        <w:t xml:space="preserve"> These researchers adopted </w:t>
      </w:r>
      <w:r w:rsidR="00F57C11">
        <w:rPr>
          <w:rFonts w:ascii="Times New Roman" w:hAnsi="Times New Roman" w:cs="Times New Roman"/>
          <w:sz w:val="24"/>
          <w:szCs w:val="24"/>
        </w:rPr>
        <w:t>the</w:t>
      </w:r>
      <w:r w:rsidR="002E6A93">
        <w:rPr>
          <w:rFonts w:ascii="Times New Roman" w:hAnsi="Times New Roman" w:cs="Times New Roman"/>
          <w:sz w:val="24"/>
          <w:szCs w:val="24"/>
        </w:rPr>
        <w:t xml:space="preserve"> </w:t>
      </w:r>
      <w:r w:rsidR="00F57C11">
        <w:rPr>
          <w:rFonts w:ascii="Times New Roman" w:hAnsi="Times New Roman" w:cs="Times New Roman"/>
          <w:sz w:val="24"/>
          <w:szCs w:val="24"/>
        </w:rPr>
        <w:t xml:space="preserve">panel regression model using </w:t>
      </w:r>
      <w:r w:rsidR="002E6A93">
        <w:rPr>
          <w:rFonts w:ascii="Times New Roman" w:hAnsi="Times New Roman" w:cs="Times New Roman"/>
          <w:sz w:val="24"/>
          <w:szCs w:val="24"/>
        </w:rPr>
        <w:t xml:space="preserve">demographic, socio-economic, and institutional variables </w:t>
      </w:r>
      <w:r w:rsidR="00F57C11">
        <w:rPr>
          <w:rFonts w:ascii="Times New Roman" w:hAnsi="Times New Roman" w:cs="Times New Roman"/>
          <w:sz w:val="24"/>
          <w:szCs w:val="24"/>
        </w:rPr>
        <w:t xml:space="preserve">as explanatory variables </w:t>
      </w:r>
      <w:r w:rsidR="002E6A93">
        <w:rPr>
          <w:rFonts w:ascii="Times New Roman" w:hAnsi="Times New Roman" w:cs="Times New Roman"/>
          <w:sz w:val="24"/>
          <w:szCs w:val="24"/>
        </w:rPr>
        <w:t xml:space="preserve">on insurance demand using </w:t>
      </w:r>
      <w:r w:rsidR="002E6A93">
        <w:rPr>
          <w:rFonts w:ascii="Times New Roman" w:hAnsi="Times New Roman" w:cs="Times New Roman"/>
          <w:sz w:val="24"/>
          <w:szCs w:val="24"/>
        </w:rPr>
        <w:lastRenderedPageBreak/>
        <w:t>insurance density and insurance growth rate as proxies.</w:t>
      </w:r>
      <w:r w:rsidR="00F57C11">
        <w:rPr>
          <w:rFonts w:ascii="Times New Roman" w:hAnsi="Times New Roman" w:cs="Times New Roman"/>
          <w:sz w:val="24"/>
          <w:szCs w:val="24"/>
        </w:rPr>
        <w:t xml:space="preserve"> This</w:t>
      </w:r>
      <w:r w:rsidR="002E6A93">
        <w:rPr>
          <w:rFonts w:ascii="Times New Roman" w:hAnsi="Times New Roman" w:cs="Times New Roman"/>
          <w:sz w:val="24"/>
          <w:szCs w:val="24"/>
        </w:rPr>
        <w:t xml:space="preserve"> </w:t>
      </w:r>
      <w:r w:rsidR="00F57C11">
        <w:rPr>
          <w:rFonts w:ascii="Times New Roman" w:hAnsi="Times New Roman" w:cs="Times New Roman"/>
          <w:sz w:val="24"/>
          <w:szCs w:val="24"/>
        </w:rPr>
        <w:t>study revealed an</w:t>
      </w:r>
      <w:r w:rsidR="002E6A93">
        <w:rPr>
          <w:rFonts w:ascii="Times New Roman" w:hAnsi="Times New Roman" w:cs="Times New Roman"/>
          <w:sz w:val="24"/>
          <w:szCs w:val="24"/>
        </w:rPr>
        <w:t xml:space="preserve"> opposite direction in the measure of growth rate influence in non-life and life density of the country</w:t>
      </w:r>
      <w:r w:rsidR="00F57C11">
        <w:rPr>
          <w:rFonts w:ascii="Times New Roman" w:hAnsi="Times New Roman" w:cs="Times New Roman"/>
          <w:sz w:val="24"/>
          <w:szCs w:val="24"/>
        </w:rPr>
        <w:t>.</w:t>
      </w:r>
      <w:r w:rsidR="002E6A93">
        <w:rPr>
          <w:rFonts w:ascii="Times New Roman" w:hAnsi="Times New Roman" w:cs="Times New Roman"/>
          <w:sz w:val="24"/>
          <w:szCs w:val="24"/>
        </w:rPr>
        <w:t xml:space="preserve"> GNI per capita, interest rate, merchandise trade, business freedom, and growth rate influence insurance density of the country. </w:t>
      </w:r>
      <w:r w:rsidR="00F57C11">
        <w:rPr>
          <w:rFonts w:ascii="Times New Roman" w:hAnsi="Times New Roman" w:cs="Times New Roman"/>
          <w:sz w:val="24"/>
          <w:szCs w:val="24"/>
        </w:rPr>
        <w:t>T</w:t>
      </w:r>
      <w:r w:rsidR="002E6A93">
        <w:rPr>
          <w:rFonts w:ascii="Times New Roman" w:hAnsi="Times New Roman" w:cs="Times New Roman"/>
          <w:sz w:val="24"/>
          <w:szCs w:val="24"/>
        </w:rPr>
        <w:t>his stu</w:t>
      </w:r>
      <w:r w:rsidR="00F57C11">
        <w:rPr>
          <w:rFonts w:ascii="Times New Roman" w:hAnsi="Times New Roman" w:cs="Times New Roman"/>
          <w:sz w:val="24"/>
          <w:szCs w:val="24"/>
        </w:rPr>
        <w:t>dy does not consider cultural dimensions</w:t>
      </w:r>
      <w:r w:rsidR="002E6A93">
        <w:rPr>
          <w:rFonts w:ascii="Times New Roman" w:hAnsi="Times New Roman" w:cs="Times New Roman"/>
          <w:sz w:val="24"/>
          <w:szCs w:val="24"/>
        </w:rPr>
        <w:t>.</w:t>
      </w:r>
    </w:p>
    <w:p w:rsidR="00761EBA" w:rsidRDefault="002E6A93" w:rsidP="002E6A93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Pr="00C97B13">
        <w:rPr>
          <w:rFonts w:ascii="Times New Roman" w:hAnsi="Times New Roman" w:cs="Times New Roman"/>
          <w:b/>
          <w:sz w:val="24"/>
          <w:szCs w:val="24"/>
        </w:rPr>
        <w:t>Hypothesis</w:t>
      </w:r>
      <w:r w:rsidR="00761EBA">
        <w:rPr>
          <w:rFonts w:ascii="Times New Roman" w:hAnsi="Times New Roman" w:cs="Times New Roman"/>
          <w:b/>
          <w:sz w:val="24"/>
          <w:szCs w:val="24"/>
        </w:rPr>
        <w:t xml:space="preserve"> used for the study.</w:t>
      </w:r>
    </w:p>
    <w:p w:rsidR="002E6A93" w:rsidRPr="00761EBA" w:rsidRDefault="006314FB" w:rsidP="002E6A93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hypothesis used for the study include:</w:t>
      </w:r>
    </w:p>
    <w:p w:rsidR="002E6A93" w:rsidRDefault="002E6A93" w:rsidP="002E6A93">
      <w:pPr>
        <w:pStyle w:val="ListParagraph"/>
        <w:numPr>
          <w:ilvl w:val="0"/>
          <w:numId w:val="2"/>
        </w:num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8F6">
        <w:rPr>
          <w:rFonts w:ascii="Times New Roman" w:hAnsi="Times New Roman" w:cs="Times New Roman"/>
          <w:b/>
          <w:bCs/>
          <w:sz w:val="24"/>
          <w:szCs w:val="24"/>
        </w:rPr>
        <w:t>Hypothesis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61EBA">
        <w:rPr>
          <w:rFonts w:ascii="Times New Roman" w:hAnsi="Times New Roman" w:cs="Times New Roman"/>
          <w:sz w:val="24"/>
          <w:szCs w:val="24"/>
        </w:rPr>
        <w:t>D</w:t>
      </w:r>
      <w:r w:rsidR="0042115D">
        <w:rPr>
          <w:rFonts w:ascii="Times New Roman" w:hAnsi="Times New Roman" w:cs="Times New Roman"/>
          <w:sz w:val="24"/>
          <w:szCs w:val="24"/>
        </w:rPr>
        <w:t>emographic factors positively affect</w:t>
      </w:r>
      <w:r>
        <w:rPr>
          <w:rFonts w:ascii="Times New Roman" w:hAnsi="Times New Roman" w:cs="Times New Roman"/>
          <w:sz w:val="24"/>
          <w:szCs w:val="24"/>
        </w:rPr>
        <w:t xml:space="preserve"> mi</w:t>
      </w:r>
      <w:r w:rsidR="0042115D">
        <w:rPr>
          <w:rFonts w:ascii="Times New Roman" w:hAnsi="Times New Roman" w:cs="Times New Roman"/>
          <w:sz w:val="24"/>
          <w:szCs w:val="24"/>
        </w:rPr>
        <w:t>croinsurance market development and creating fertile environment for microinsurance operation.</w:t>
      </w:r>
    </w:p>
    <w:p w:rsidR="002E6A93" w:rsidRPr="0042115D" w:rsidRDefault="002E6A93" w:rsidP="0042115D">
      <w:pPr>
        <w:pStyle w:val="ListParagraph"/>
        <w:numPr>
          <w:ilvl w:val="0"/>
          <w:numId w:val="2"/>
        </w:num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8F6">
        <w:rPr>
          <w:rFonts w:ascii="Times New Roman" w:hAnsi="Times New Roman" w:cs="Times New Roman"/>
          <w:b/>
          <w:bCs/>
          <w:sz w:val="24"/>
          <w:szCs w:val="24"/>
        </w:rPr>
        <w:t>Hypothesis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61E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conomic factors </w:t>
      </w:r>
      <w:r w:rsidR="0042115D">
        <w:rPr>
          <w:rFonts w:ascii="Times New Roman" w:hAnsi="Times New Roman" w:cs="Times New Roman"/>
          <w:sz w:val="24"/>
          <w:szCs w:val="24"/>
        </w:rPr>
        <w:t>positively affect microinsurance market development and creating fertile environment for microinsurance operation.</w:t>
      </w:r>
    </w:p>
    <w:p w:rsidR="0042115D" w:rsidRDefault="002E6A93" w:rsidP="0042115D">
      <w:pPr>
        <w:pStyle w:val="ListParagraph"/>
        <w:numPr>
          <w:ilvl w:val="0"/>
          <w:numId w:val="2"/>
        </w:num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15D">
        <w:rPr>
          <w:rFonts w:ascii="Times New Roman" w:hAnsi="Times New Roman" w:cs="Times New Roman"/>
          <w:b/>
          <w:bCs/>
          <w:sz w:val="24"/>
          <w:szCs w:val="24"/>
        </w:rPr>
        <w:t>Hypothesis 3</w:t>
      </w:r>
      <w:r w:rsidRPr="0042115D">
        <w:rPr>
          <w:rFonts w:ascii="Times New Roman" w:hAnsi="Times New Roman" w:cs="Times New Roman"/>
          <w:sz w:val="24"/>
          <w:szCs w:val="24"/>
        </w:rPr>
        <w:t xml:space="preserve">: Institutional factors </w:t>
      </w:r>
      <w:r w:rsidR="0042115D">
        <w:rPr>
          <w:rFonts w:ascii="Times New Roman" w:hAnsi="Times New Roman" w:cs="Times New Roman"/>
          <w:sz w:val="24"/>
          <w:szCs w:val="24"/>
        </w:rPr>
        <w:t>positively affect microinsurance market development and creating fertile environment for microinsurance operation.</w:t>
      </w:r>
    </w:p>
    <w:p w:rsidR="00021704" w:rsidRPr="0042115D" w:rsidRDefault="00021704" w:rsidP="00687D6D">
      <w:pPr>
        <w:pStyle w:val="ListParagraph"/>
        <w:tabs>
          <w:tab w:val="left" w:pos="900"/>
        </w:tabs>
        <w:spacing w:line="48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15D">
        <w:rPr>
          <w:rFonts w:ascii="Times New Roman" w:hAnsi="Times New Roman" w:cs="Times New Roman"/>
          <w:b/>
          <w:bCs/>
          <w:sz w:val="24"/>
          <w:szCs w:val="24"/>
        </w:rPr>
        <w:t>2.3</w:t>
      </w:r>
      <w:r w:rsidR="00597355" w:rsidRPr="0042115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42115D">
        <w:rPr>
          <w:rFonts w:ascii="Times New Roman" w:hAnsi="Times New Roman" w:cs="Times New Roman"/>
          <w:b/>
          <w:bCs/>
          <w:sz w:val="24"/>
          <w:szCs w:val="24"/>
        </w:rPr>
        <w:t xml:space="preserve"> The Model</w:t>
      </w:r>
    </w:p>
    <w:p w:rsidR="00021704" w:rsidRDefault="00597355" w:rsidP="00597355">
      <w:pPr>
        <w:pStyle w:val="ListParagraph"/>
        <w:tabs>
          <w:tab w:val="left" w:pos="900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21704" w:rsidRPr="00021704">
        <w:rPr>
          <w:rFonts w:ascii="Times New Roman" w:hAnsi="Times New Roman" w:cs="Times New Roman"/>
          <w:sz w:val="24"/>
          <w:szCs w:val="24"/>
        </w:rPr>
        <w:t>Based on extant literature on the insurance market demand and development</w:t>
      </w:r>
      <w:r w:rsidR="005F5370">
        <w:rPr>
          <w:rFonts w:ascii="Times New Roman" w:hAnsi="Times New Roman" w:cs="Times New Roman"/>
          <w:sz w:val="24"/>
          <w:szCs w:val="24"/>
        </w:rPr>
        <w:t xml:space="preserve">, </w:t>
      </w:r>
      <w:r w:rsidR="00021704">
        <w:rPr>
          <w:rFonts w:ascii="Times New Roman" w:hAnsi="Times New Roman" w:cs="Times New Roman"/>
          <w:sz w:val="24"/>
          <w:szCs w:val="24"/>
        </w:rPr>
        <w:t xml:space="preserve">a </w:t>
      </w:r>
      <w:r w:rsidR="00021704" w:rsidRPr="00021704">
        <w:rPr>
          <w:rFonts w:ascii="Times New Roman" w:hAnsi="Times New Roman" w:cs="Times New Roman"/>
          <w:sz w:val="24"/>
          <w:szCs w:val="24"/>
        </w:rPr>
        <w:t xml:space="preserve">multilinear regression </w:t>
      </w:r>
      <w:r w:rsidR="00021704">
        <w:rPr>
          <w:rFonts w:ascii="Times New Roman" w:hAnsi="Times New Roman" w:cs="Times New Roman"/>
          <w:sz w:val="24"/>
          <w:szCs w:val="24"/>
        </w:rPr>
        <w:t xml:space="preserve">model was employed </w:t>
      </w:r>
      <w:r w:rsidR="00021704" w:rsidRPr="00021704">
        <w:rPr>
          <w:rFonts w:ascii="Times New Roman" w:hAnsi="Times New Roman" w:cs="Times New Roman"/>
          <w:sz w:val="24"/>
          <w:szCs w:val="24"/>
        </w:rPr>
        <w:t>to determining t</w:t>
      </w:r>
      <w:r w:rsidR="00021704">
        <w:rPr>
          <w:rFonts w:ascii="Times New Roman" w:hAnsi="Times New Roman" w:cs="Times New Roman"/>
          <w:sz w:val="24"/>
          <w:szCs w:val="24"/>
        </w:rPr>
        <w:t>he contribution of the key factors</w:t>
      </w:r>
      <w:r w:rsidR="00021704" w:rsidRPr="00021704">
        <w:rPr>
          <w:rFonts w:ascii="Times New Roman" w:hAnsi="Times New Roman" w:cs="Times New Roman"/>
          <w:sz w:val="24"/>
          <w:szCs w:val="24"/>
        </w:rPr>
        <w:t xml:space="preserve"> towards microinsurance market development (</w:t>
      </w:r>
      <w:r w:rsidR="00F07454">
        <w:rPr>
          <w:rFonts w:ascii="Times New Roman" w:hAnsi="Times New Roman" w:cs="Times New Roman"/>
          <w:sz w:val="24"/>
          <w:szCs w:val="24"/>
        </w:rPr>
        <w:t>e.g.</w:t>
      </w:r>
      <w:r w:rsidR="00021704" w:rsidRPr="00021704">
        <w:rPr>
          <w:rFonts w:ascii="Times New Roman" w:hAnsi="Times New Roman" w:cs="Times New Roman"/>
          <w:sz w:val="24"/>
          <w:szCs w:val="24"/>
        </w:rPr>
        <w:t xml:space="preserve"> B. Elango &amp; James Jones, 2011; Beck &amp; Webb, 2003; Browne et al, 2000</w:t>
      </w:r>
      <w:r w:rsidR="00096010">
        <w:rPr>
          <w:rFonts w:ascii="Times New Roman" w:hAnsi="Times New Roman" w:cs="Times New Roman"/>
          <w:sz w:val="24"/>
          <w:szCs w:val="24"/>
        </w:rPr>
        <w:t xml:space="preserve">). </w:t>
      </w:r>
      <w:r w:rsidR="00021704" w:rsidRPr="00096010">
        <w:rPr>
          <w:rFonts w:ascii="Times New Roman" w:eastAsiaTheme="minorEastAsia" w:hAnsi="Times New Roman" w:cs="Times New Roman"/>
          <w:sz w:val="24"/>
          <w:szCs w:val="24"/>
        </w:rPr>
        <w:t xml:space="preserve">The proxies used for this study are </w:t>
      </w:r>
      <w:r w:rsidR="00021704" w:rsidRPr="00096010">
        <w:rPr>
          <w:rFonts w:ascii="Times New Roman" w:eastAsia="Times New Roman" w:hAnsi="Times New Roman" w:cs="Times New Roman"/>
          <w:color w:val="000000"/>
          <w:sz w:val="24"/>
          <w:szCs w:val="24"/>
        </w:rPr>
        <w:t>microinsurance density</w:t>
      </w:r>
      <w:r w:rsidR="00553163">
        <w:rPr>
          <w:rStyle w:val="FootnoteReference"/>
          <w:rFonts w:ascii="Times New Roman" w:eastAsia="Times New Roman" w:hAnsi="Times New Roman" w:cs="Times New Roman"/>
          <w:color w:val="000000"/>
          <w:sz w:val="24"/>
          <w:szCs w:val="24"/>
        </w:rPr>
        <w:footnoteReference w:id="2"/>
      </w:r>
      <w:r w:rsidR="00021704" w:rsidRPr="00096010">
        <w:rPr>
          <w:rFonts w:ascii="Times New Roman" w:eastAsia="Times New Roman" w:hAnsi="Times New Roman" w:cs="Times New Roman"/>
          <w:color w:val="000000"/>
          <w:sz w:val="24"/>
          <w:szCs w:val="24"/>
        </w:rPr>
        <w:t>, and ease of doing</w:t>
      </w:r>
      <w:r w:rsidR="005531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1704" w:rsidRPr="00096010">
        <w:rPr>
          <w:rFonts w:ascii="Times New Roman" w:eastAsia="Times New Roman" w:hAnsi="Times New Roman" w:cs="Times New Roman"/>
          <w:color w:val="000000"/>
          <w:sz w:val="24"/>
          <w:szCs w:val="24"/>
        </w:rPr>
        <w:t>business</w:t>
      </w:r>
      <w:r w:rsidR="00553163">
        <w:rPr>
          <w:rStyle w:val="FootnoteReference"/>
          <w:rFonts w:ascii="Times New Roman" w:eastAsia="Times New Roman" w:hAnsi="Times New Roman" w:cs="Times New Roman"/>
          <w:color w:val="000000"/>
          <w:sz w:val="24"/>
          <w:szCs w:val="24"/>
        </w:rPr>
        <w:footnoteReference w:id="3"/>
      </w:r>
      <w:r w:rsidR="005F5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F5370">
        <w:rPr>
          <w:rFonts w:ascii="Times New Roman" w:hAnsi="Times New Roman" w:cs="Times New Roman"/>
          <w:sz w:val="24"/>
          <w:szCs w:val="24"/>
        </w:rPr>
        <w:t>F</w:t>
      </w:r>
      <w:r w:rsidR="00021704" w:rsidRPr="00096010">
        <w:rPr>
          <w:rFonts w:ascii="Times New Roman" w:hAnsi="Times New Roman" w:cs="Times New Roman"/>
          <w:sz w:val="24"/>
          <w:szCs w:val="24"/>
        </w:rPr>
        <w:t xml:space="preserve">igure 1. </w:t>
      </w:r>
      <w:r w:rsidR="007D679B">
        <w:rPr>
          <w:rFonts w:ascii="Times New Roman" w:hAnsi="Times New Roman" w:cs="Times New Roman"/>
          <w:sz w:val="24"/>
          <w:szCs w:val="24"/>
        </w:rPr>
        <w:t>Shows the factor categories influencing microinsurance market development</w:t>
      </w:r>
      <w:r w:rsidR="009314ED">
        <w:rPr>
          <w:rFonts w:ascii="Times New Roman" w:hAnsi="Times New Roman" w:cs="Times New Roman"/>
          <w:sz w:val="24"/>
          <w:szCs w:val="24"/>
        </w:rPr>
        <w:t xml:space="preserve"> used in the model</w:t>
      </w:r>
      <w:r w:rsidR="007D67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5360" w:rsidRPr="000B2BED" w:rsidRDefault="00665360" w:rsidP="00665360">
      <w:pPr>
        <w:tabs>
          <w:tab w:val="left" w:pos="900"/>
        </w:tabs>
        <w:spacing w:line="48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Microinsurance Market Development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it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+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τ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Factor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 xml:space="preserve"> Category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τit</m:t>
                </m:r>
              </m:sub>
            </m:sSub>
          </m:e>
        </m:nary>
      </m:oMath>
      <w:r w:rsidR="006C79BE" w:rsidRPr="000B2BED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B2BED" w:rsidRPr="000B2BED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79BE">
        <w:rPr>
          <w:rFonts w:ascii="Times New Roman" w:eastAsiaTheme="minorEastAsia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it</m:t>
            </m:r>
          </m:sub>
        </m:sSub>
      </m:oMath>
    </w:p>
    <w:p w:rsidR="00750E9B" w:rsidRDefault="00205372" w:rsidP="00750E9B">
      <w:pPr>
        <w:tabs>
          <w:tab w:val="left" w:pos="900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i=1, 2,……</m:t>
        </m:r>
      </m:oMath>
      <w:r w:rsidR="00FB6A7C">
        <w:rPr>
          <w:rFonts w:ascii="Times New Roman" w:hAnsi="Times New Roman" w:cs="Times New Roman"/>
          <w:bCs/>
          <w:sz w:val="24"/>
          <w:szCs w:val="24"/>
        </w:rPr>
        <w:t>represent</w:t>
      </w:r>
      <w:r w:rsidRPr="00C62846">
        <w:rPr>
          <w:rFonts w:ascii="Times New Roman" w:hAnsi="Times New Roman" w:cs="Times New Roman"/>
          <w:bCs/>
          <w:sz w:val="24"/>
          <w:szCs w:val="24"/>
        </w:rPr>
        <w:t xml:space="preserve"> the country considered</w:t>
      </w:r>
      <w:r w:rsidRPr="00C628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t </w:t>
      </w:r>
      <w:r w:rsidRPr="00C62846">
        <w:rPr>
          <w:rFonts w:ascii="Times New Roman" w:hAnsi="Times New Roman" w:cs="Times New Roman"/>
          <w:bCs/>
          <w:sz w:val="24"/>
          <w:szCs w:val="24"/>
        </w:rPr>
        <w:t>=</w:t>
      </w:r>
      <w:r w:rsidRPr="00C628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62846">
        <w:rPr>
          <w:rFonts w:ascii="Times New Roman" w:hAnsi="Times New Roman" w:cs="Times New Roman"/>
          <w:bCs/>
          <w:sz w:val="24"/>
          <w:szCs w:val="24"/>
        </w:rPr>
        <w:t>1,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15BA0">
        <w:rPr>
          <w:rFonts w:ascii="Times New Roman" w:hAnsi="Times New Roman" w:cs="Times New Roman"/>
          <w:bCs/>
          <w:sz w:val="24"/>
          <w:szCs w:val="24"/>
        </w:rPr>
        <w:t xml:space="preserve">2…….. </w:t>
      </w:r>
      <w:r w:rsidR="00FB6A7C">
        <w:rPr>
          <w:rFonts w:ascii="Times New Roman" w:hAnsi="Times New Roman" w:cs="Times New Roman"/>
          <w:bCs/>
          <w:sz w:val="24"/>
          <w:szCs w:val="24"/>
        </w:rPr>
        <w:t>represent</w:t>
      </w:r>
      <w:r w:rsidRPr="00C62846">
        <w:rPr>
          <w:rFonts w:ascii="Times New Roman" w:hAnsi="Times New Roman" w:cs="Times New Roman"/>
          <w:bCs/>
          <w:sz w:val="24"/>
          <w:szCs w:val="24"/>
        </w:rPr>
        <w:t xml:space="preserve"> the time</w:t>
      </w:r>
      <w:r w:rsidRPr="00C628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C628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62846">
        <w:rPr>
          <w:rFonts w:ascii="Times New Roman" w:hAnsi="Times New Roman" w:cs="Times New Roman"/>
          <w:bCs/>
          <w:sz w:val="24"/>
          <w:szCs w:val="24"/>
        </w:rPr>
        <w:t xml:space="preserve">where </w:t>
      </w:r>
      <w:r w:rsidRPr="00C628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j </w:t>
      </w:r>
      <w:r w:rsidRPr="00C62846">
        <w:rPr>
          <w:rFonts w:ascii="Times New Roman" w:hAnsi="Times New Roman" w:cs="Times New Roman"/>
          <w:bCs/>
          <w:sz w:val="24"/>
          <w:szCs w:val="24"/>
        </w:rPr>
        <w:t>= 1,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A7852">
        <w:rPr>
          <w:rFonts w:ascii="Times New Roman" w:hAnsi="Times New Roman" w:cs="Times New Roman"/>
          <w:bCs/>
          <w:sz w:val="24"/>
          <w:szCs w:val="24"/>
        </w:rPr>
        <w:t xml:space="preserve">2…… </w:t>
      </w:r>
      <w:r w:rsidR="00015BA0">
        <w:rPr>
          <w:rFonts w:ascii="Times New Roman" w:hAnsi="Times New Roman" w:cs="Times New Roman"/>
          <w:bCs/>
          <w:sz w:val="24"/>
          <w:szCs w:val="24"/>
        </w:rPr>
        <w:t xml:space="preserve">represent </w:t>
      </w:r>
      <w:r w:rsidRPr="00C62846">
        <w:rPr>
          <w:rFonts w:ascii="Times New Roman" w:hAnsi="Times New Roman" w:cs="Times New Roman"/>
          <w:bCs/>
          <w:sz w:val="24"/>
          <w:szCs w:val="24"/>
        </w:rPr>
        <w:t>coefficients</w:t>
      </w:r>
      <w:r w:rsidR="007A7852">
        <w:rPr>
          <w:rFonts w:ascii="Times New Roman" w:hAnsi="Times New Roman" w:cs="Times New Roman"/>
          <w:bCs/>
          <w:sz w:val="24"/>
          <w:szCs w:val="24"/>
        </w:rPr>
        <w:t xml:space="preserve"> of factors, </w:t>
      </w:r>
      <w:r w:rsidRPr="00C6284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= 1, 2, 3 </w:t>
      </w:r>
      <w:r w:rsidR="007A7852">
        <w:rPr>
          <w:rFonts w:ascii="Times New Roman" w:hAnsi="Times New Roman" w:cs="Times New Roman"/>
          <w:bCs/>
          <w:sz w:val="24"/>
          <w:szCs w:val="24"/>
        </w:rPr>
        <w:t>factor category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852">
        <w:rPr>
          <w:rFonts w:ascii="Times New Roman" w:hAnsi="Times New Roman" w:cs="Times New Roman"/>
          <w:sz w:val="24"/>
          <w:szCs w:val="24"/>
        </w:rPr>
        <w:t>considered</w:t>
      </w:r>
      <w:r w:rsidRPr="00C62846">
        <w:rPr>
          <w:rFonts w:ascii="Times New Roman" w:hAnsi="Times New Roman" w:cs="Times New Roman"/>
          <w:sz w:val="24"/>
          <w:szCs w:val="24"/>
        </w:rPr>
        <w:t xml:space="preserve">, </w:t>
      </w:r>
      <w:r w:rsidRPr="00C628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C6284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C62846">
        <w:rPr>
          <w:rFonts w:ascii="Times New Roman" w:eastAsiaTheme="minorEastAsia" w:hAnsi="Times New Roman" w:cs="Times New Roman"/>
          <w:iCs/>
          <w:sz w:val="24"/>
          <w:szCs w:val="24"/>
        </w:rPr>
        <w:t>represents the time-specific</w:t>
      </w:r>
      <w:r w:rsidRPr="00C6284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C62846">
        <w:rPr>
          <w:rFonts w:ascii="Times New Roman" w:eastAsiaTheme="minorEastAsia" w:hAnsi="Times New Roman" w:cs="Times New Roman"/>
          <w:iCs/>
          <w:sz w:val="24"/>
          <w:szCs w:val="24"/>
        </w:rPr>
        <w:t>intercepts</w:t>
      </w:r>
      <w:r w:rsidR="00750E9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Pr="00C6284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</w:t>
      </w:r>
      <w:r w:rsidRPr="00C6284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C628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it</m:t>
            </m:r>
          </m:sub>
        </m:sSub>
      </m:oMath>
      <w:r w:rsidRPr="00C628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62846">
        <w:rPr>
          <w:rFonts w:ascii="Times New Roman" w:eastAsiaTheme="minorEastAsia" w:hAnsi="Times New Roman" w:cs="Times New Roman"/>
          <w:sz w:val="24"/>
          <w:szCs w:val="24"/>
        </w:rPr>
        <w:t>represents the</w:t>
      </w:r>
      <w:r w:rsidRPr="00EE7E18">
        <w:rPr>
          <w:rFonts w:ascii="Times New Roman" w:eastAsiaTheme="minorEastAsia" w:hAnsi="Times New Roman" w:cs="Times New Roman"/>
          <w:sz w:val="24"/>
          <w:szCs w:val="24"/>
        </w:rPr>
        <w:t xml:space="preserve"> country-specific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random </w:t>
      </w:r>
      <w:r w:rsidRPr="00EE7E18">
        <w:rPr>
          <w:rFonts w:ascii="Times New Roman" w:eastAsiaTheme="minorEastAsia" w:hAnsi="Times New Roman" w:cs="Times New Roman"/>
          <w:sz w:val="24"/>
          <w:szCs w:val="24"/>
        </w:rPr>
        <w:t>error term.</w:t>
      </w:r>
    </w:p>
    <w:p w:rsidR="00A828D6" w:rsidRPr="00750E9B" w:rsidRDefault="00750E9B" w:rsidP="00750E9B">
      <w:pPr>
        <w:tabs>
          <w:tab w:val="left" w:pos="900"/>
        </w:tabs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5D678" wp14:editId="09316ECC">
                <wp:simplePos x="0" y="0"/>
                <wp:positionH relativeFrom="margin">
                  <wp:posOffset>5925820</wp:posOffset>
                </wp:positionH>
                <wp:positionV relativeFrom="paragraph">
                  <wp:posOffset>248268</wp:posOffset>
                </wp:positionV>
                <wp:extent cx="17780" cy="4281805"/>
                <wp:effectExtent l="19050" t="19050" r="3937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" cy="4281805"/>
                        </a:xfrm>
                        <a:prstGeom prst="line">
                          <a:avLst/>
                        </a:prstGeom>
                        <a:ln w="539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ECE3C" id="Straight Connector 5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6.6pt,19.55pt" to="468pt,3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" strokecolor="black [3213]" strokeweight="4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5D678" wp14:editId="09316ECC">
                <wp:simplePos x="0" y="0"/>
                <wp:positionH relativeFrom="column">
                  <wp:posOffset>60960</wp:posOffset>
                </wp:positionH>
                <wp:positionV relativeFrom="paragraph">
                  <wp:posOffset>306803</wp:posOffset>
                </wp:positionV>
                <wp:extent cx="0" cy="4298950"/>
                <wp:effectExtent l="19050" t="0" r="38100" b="444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98950"/>
                        </a:xfrm>
                        <a:prstGeom prst="line">
                          <a:avLst/>
                        </a:prstGeom>
                        <a:ln w="53975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97ED1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24.15pt" to="4.8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" strokecolor="black [3213]" strokeweight="4.25pt">
                <v:stroke joinstyle="miter"/>
              </v:line>
            </w:pict>
          </mc:Fallback>
        </mc:AlternateContent>
      </w:r>
      <w:r w:rsidR="000B2BED" w:rsidRPr="00D401EC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260252</wp:posOffset>
                </wp:positionV>
                <wp:extent cx="5879856" cy="43961"/>
                <wp:effectExtent l="0" t="19050" r="45085" b="514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856" cy="43961"/>
                        </a:xfrm>
                        <a:prstGeom prst="line">
                          <a:avLst/>
                        </a:prstGeom>
                        <a:ln w="539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BCCEE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20.5pt" to="467.1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" strokecolor="black [3200]" strokeweight="4.25pt">
                <v:stroke joinstyle="miter"/>
              </v:line>
            </w:pict>
          </mc:Fallback>
        </mc:AlternateContent>
      </w:r>
    </w:p>
    <w:p w:rsidR="00A828D6" w:rsidRPr="00096010" w:rsidRDefault="00FF1FCB" w:rsidP="00A828D6">
      <w:pPr>
        <w:pStyle w:val="ListParagraph"/>
        <w:tabs>
          <w:tab w:val="left" w:pos="900"/>
        </w:tabs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254049</wp:posOffset>
                </wp:positionH>
                <wp:positionV relativeFrom="paragraph">
                  <wp:posOffset>195238</wp:posOffset>
                </wp:positionV>
                <wp:extent cx="2312133" cy="1301115"/>
                <wp:effectExtent l="57150" t="38100" r="50165" b="70485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133" cy="1301115"/>
                        </a:xfrm>
                        <a:prstGeom prst="triangl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9D2" w:rsidRPr="00B65490" w:rsidRDefault="004469D2" w:rsidP="00902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B6549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Institutional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left:0;text-align:left;margin-left:20pt;margin-top:15.35pt;width:182.05pt;height:10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469D2" w:rsidRPr="00B65490" w:rsidRDefault="004469D2" w:rsidP="00902F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B6549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Institutional Factors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3894552</wp:posOffset>
                </wp:positionH>
                <wp:positionV relativeFrom="paragraph">
                  <wp:posOffset>197338</wp:posOffset>
                </wp:positionV>
                <wp:extent cx="1872615" cy="1326613"/>
                <wp:effectExtent l="0" t="0" r="13335" b="26035"/>
                <wp:wrapNone/>
                <wp:docPr id="11" name="Flowchart: Direct Access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1326613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9D2" w:rsidRPr="00B65490" w:rsidRDefault="004469D2" w:rsidP="002745AA">
                            <w:pPr>
                              <w:ind w:left="-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6549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Economic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1" o:spid="_x0000_s1027" type="#_x0000_t133" style="position:absolute;left:0;text-align:left;margin-left:306.65pt;margin-top:15.55pt;width:147.45pt;height:104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" fillcolor="#ed7d31 [3205]" strokecolor="#823b0b [1605]" strokeweight="1pt">
                <v:stroke joinstyle="miter"/>
                <v:textbox>
                  <w:txbxContent>
                    <w:p w:rsidR="004469D2" w:rsidRPr="00B65490" w:rsidRDefault="004469D2" w:rsidP="002745AA">
                      <w:pPr>
                        <w:ind w:left="-9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65490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Economic Factors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54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2355264</wp:posOffset>
                </wp:positionH>
                <wp:positionV relativeFrom="paragraph">
                  <wp:posOffset>161387</wp:posOffset>
                </wp:positionV>
                <wp:extent cx="1644162" cy="1327150"/>
                <wp:effectExtent l="0" t="0" r="13335" b="25400"/>
                <wp:wrapNone/>
                <wp:docPr id="9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162" cy="13271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9D2" w:rsidRPr="00B65490" w:rsidRDefault="004469D2" w:rsidP="00902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6549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Demographic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9" o:spid="_x0000_s1028" type="#_x0000_t16" style="position:absolute;left:0;text-align:left;margin-left:185.45pt;margin-top:12.7pt;width:129.45pt;height:10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" fillcolor="#70ad47 [3209]" strokecolor="#375623 [1609]" strokeweight="1pt">
                <v:textbox>
                  <w:txbxContent>
                    <w:p w:rsidR="004469D2" w:rsidRPr="00B65490" w:rsidRDefault="004469D2" w:rsidP="00902F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65490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Demographic Factors</w:t>
                      </w:r>
                    </w:p>
                  </w:txbxContent>
                </v:textbox>
              </v:shape>
            </w:pict>
          </mc:Fallback>
        </mc:AlternateContent>
      </w:r>
      <w:r w:rsidR="004761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211016</wp:posOffset>
                </wp:positionH>
                <wp:positionV relativeFrom="paragraph">
                  <wp:posOffset>73855</wp:posOffset>
                </wp:positionV>
                <wp:extent cx="5600554" cy="1564640"/>
                <wp:effectExtent l="19050" t="19050" r="38735" b="355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554" cy="1564640"/>
                        </a:xfrm>
                        <a:prstGeom prst="rect">
                          <a:avLst/>
                        </a:prstGeom>
                        <a:ln w="539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1E5D8" id="Rectangle 1" o:spid="_x0000_s1026" style="position:absolute;margin-left:16.6pt;margin-top:5.8pt;width:441pt;height:1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" fillcolor="#5b9bd5 [3204]" strokecolor="#1f4d78 [1604]" strokeweight="4.25pt"/>
            </w:pict>
          </mc:Fallback>
        </mc:AlternateContent>
      </w:r>
    </w:p>
    <w:p w:rsidR="00021704" w:rsidRPr="00021704" w:rsidRDefault="00021704" w:rsidP="00021704">
      <w:pPr>
        <w:tabs>
          <w:tab w:val="left" w:pos="900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E6A93" w:rsidRPr="00BE4CA8" w:rsidRDefault="002E6A93" w:rsidP="002E6A93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0DC" w:rsidRDefault="009359ED" w:rsidP="00CF34AA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2924432</wp:posOffset>
                </wp:positionH>
                <wp:positionV relativeFrom="paragraph">
                  <wp:posOffset>282094</wp:posOffset>
                </wp:positionV>
                <wp:extent cx="296563" cy="501015"/>
                <wp:effectExtent l="19050" t="0" r="27305" b="3238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3" cy="5010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103B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230.25pt;margin-top:22.2pt;width:23.35pt;height:39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" adj="15207" fillcolor="#5b9bd5 [3204]" strokecolor="#1f4d78 [1604]" strokeweight="1pt">
                <w10:wrap anchorx="margin"/>
              </v:shape>
            </w:pict>
          </mc:Fallback>
        </mc:AlternateContent>
      </w:r>
    </w:p>
    <w:p w:rsidR="006300DC" w:rsidRDefault="009314ED" w:rsidP="00CF34AA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615412</wp:posOffset>
                </wp:positionH>
                <wp:positionV relativeFrom="paragraph">
                  <wp:posOffset>350324</wp:posOffset>
                </wp:positionV>
                <wp:extent cx="4932045" cy="1855177"/>
                <wp:effectExtent l="19050" t="19050" r="40005" b="311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2045" cy="185517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539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6ED3A" id="Rectangle 3" o:spid="_x0000_s1026" style="position:absolute;margin-left:48.45pt;margin-top:27.6pt;width:388.35pt;height:14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" fillcolor="#e7e6e6 [3214]" strokecolor="#ed7d31 [3205]" strokeweight="4.25pt"/>
            </w:pict>
          </mc:Fallback>
        </mc:AlternateContent>
      </w:r>
      <w:r w:rsidR="002745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C34558" wp14:editId="58482A3E">
                <wp:simplePos x="0" y="0"/>
                <wp:positionH relativeFrom="margin">
                  <wp:posOffset>1063332</wp:posOffset>
                </wp:positionH>
                <wp:positionV relativeFrom="paragraph">
                  <wp:posOffset>349885</wp:posOffset>
                </wp:positionV>
                <wp:extent cx="4119880" cy="1546860"/>
                <wp:effectExtent l="0" t="0" r="0" b="698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69D2" w:rsidRPr="005361CE" w:rsidRDefault="004469D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24"/>
                              </w:rPr>
                            </w:pPr>
                            <w:r w:rsidRPr="005361C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Microinsurance Market Development </w:t>
                            </w:r>
                          </w:p>
                          <w:p w:rsidR="004469D2" w:rsidRDefault="004469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C3455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left:0;text-align:left;margin-left:83.75pt;margin-top:27.55pt;width:324.4pt;height:121.8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" filled="f" stroked="f">
                <v:fill o:detectmouseclick="t"/>
                <v:textbox style="mso-fit-shape-to-text:t">
                  <w:txbxContent>
                    <w:p w:rsidR="004469D2" w:rsidRPr="005361CE" w:rsidRDefault="004469D2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24"/>
                        </w:rPr>
                      </w:pPr>
                      <w:r w:rsidRPr="005361C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Microinsurance Market Development </w:t>
                      </w:r>
                    </w:p>
                    <w:p w:rsidR="004469D2" w:rsidRDefault="004469D2"/>
                  </w:txbxContent>
                </v:textbox>
                <w10:wrap type="square" anchorx="margin"/>
              </v:shape>
            </w:pict>
          </mc:Fallback>
        </mc:AlternateContent>
      </w:r>
    </w:p>
    <w:p w:rsidR="006300DC" w:rsidRDefault="009314ED" w:rsidP="00CF34AA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3244362</wp:posOffset>
                </wp:positionH>
                <wp:positionV relativeFrom="paragraph">
                  <wp:posOffset>356136</wp:posOffset>
                </wp:positionV>
                <wp:extent cx="2197735" cy="1107831"/>
                <wp:effectExtent l="0" t="0" r="12065" b="165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107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9D2" w:rsidRPr="00B65490" w:rsidRDefault="004469D2" w:rsidP="00B654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6549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Ease of Doing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0" style="position:absolute;left:0;text-align:left;margin-left:255.45pt;margin-top:28.05pt;width:173.05pt;height:8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" fillcolor="white [3201]" strokecolor="#a5a5a5 [3206]" strokeweight="1pt">
                <v:stroke joinstyle="miter"/>
                <v:textbox>
                  <w:txbxContent>
                    <w:p w:rsidR="004469D2" w:rsidRPr="00B65490" w:rsidRDefault="004469D2" w:rsidP="00B654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B6549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>Ease of Doing Business</w:t>
                      </w:r>
                    </w:p>
                  </w:txbxContent>
                </v:textbox>
              </v:oval>
            </w:pict>
          </mc:Fallback>
        </mc:AlternateContent>
      </w:r>
      <w:r w:rsidR="00F477B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9E2A7F" wp14:editId="48D11A76">
                <wp:simplePos x="0" y="0"/>
                <wp:positionH relativeFrom="column">
                  <wp:posOffset>3252128</wp:posOffset>
                </wp:positionH>
                <wp:positionV relativeFrom="paragraph">
                  <wp:posOffset>328588</wp:posOffset>
                </wp:positionV>
                <wp:extent cx="2197735" cy="1203960"/>
                <wp:effectExtent l="57150" t="38100" r="50165" b="723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2039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60B3" id="Rectangle 15" o:spid="_x0000_s1026" style="position:absolute;margin-left:256.05pt;margin-top:25.85pt;width:173.05pt;height:9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F477B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835269</wp:posOffset>
                </wp:positionH>
                <wp:positionV relativeFrom="paragraph">
                  <wp:posOffset>312176</wp:posOffset>
                </wp:positionV>
                <wp:extent cx="2109470" cy="1169377"/>
                <wp:effectExtent l="0" t="0" r="24130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470" cy="11693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9D2" w:rsidRPr="00B65490" w:rsidRDefault="004469D2" w:rsidP="002745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6549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Microinsurance Density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1" style="position:absolute;left:0;text-align:left;margin-left:65.75pt;margin-top:24.6pt;width:166.1pt;height:9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4469D2" w:rsidRPr="00B65490" w:rsidRDefault="004469D2" w:rsidP="002745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B6549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>Microinsurance Density</w:t>
                      </w:r>
                    </w:p>
                  </w:txbxContent>
                </v:textbox>
              </v:oval>
            </w:pict>
          </mc:Fallback>
        </mc:AlternateContent>
      </w:r>
      <w:r w:rsidR="002745A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808892</wp:posOffset>
                </wp:positionH>
                <wp:positionV relativeFrom="paragraph">
                  <wp:posOffset>285164</wp:posOffset>
                </wp:positionV>
                <wp:extent cx="2136140" cy="1248263"/>
                <wp:effectExtent l="0" t="0" r="1651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140" cy="1248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5D704" id="Rectangle 13" o:spid="_x0000_s1026" style="position:absolute;margin-left:63.7pt;margin-top:22.45pt;width:168.2pt;height:9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" fillcolor="#ffc000 [3207]" strokecolor="#7f5f00 [1607]" strokeweight="1pt"/>
            </w:pict>
          </mc:Fallback>
        </mc:AlternateContent>
      </w:r>
    </w:p>
    <w:p w:rsidR="006300DC" w:rsidRDefault="006300DC" w:rsidP="00CF34AA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00DC" w:rsidRDefault="006300DC" w:rsidP="00CF34AA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00DC" w:rsidRDefault="006300DC" w:rsidP="00CF34AA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00DC" w:rsidRDefault="00B32509" w:rsidP="00FF1FC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F5D678" wp14:editId="09316ECC">
                <wp:simplePos x="0" y="0"/>
                <wp:positionH relativeFrom="margin">
                  <wp:posOffset>67945</wp:posOffset>
                </wp:positionH>
                <wp:positionV relativeFrom="paragraph">
                  <wp:posOffset>38083</wp:posOffset>
                </wp:positionV>
                <wp:extent cx="5890993" cy="26377"/>
                <wp:effectExtent l="0" t="19050" r="52705" b="501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993" cy="26377"/>
                        </a:xfrm>
                        <a:prstGeom prst="line">
                          <a:avLst/>
                        </a:prstGeom>
                        <a:ln w="539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B8B9D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35pt,3pt" to="469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" strokecolor="black [3213]" strokeweight="4.25pt">
                <v:stroke joinstyle="miter"/>
                <w10:wrap anchorx="margin"/>
              </v:line>
            </w:pict>
          </mc:Fallback>
        </mc:AlternateContent>
      </w:r>
    </w:p>
    <w:p w:rsidR="00FF1FCB" w:rsidRDefault="00FF1FCB" w:rsidP="00FF1F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1FCB">
        <w:rPr>
          <w:rFonts w:ascii="Times New Roman" w:hAnsi="Times New Roman" w:cs="Times New Roman"/>
          <w:b/>
          <w:sz w:val="24"/>
          <w:szCs w:val="24"/>
        </w:rPr>
        <w:t>Figure 1.</w:t>
      </w:r>
      <w:r w:rsidRPr="00FF1FCB">
        <w:rPr>
          <w:rFonts w:ascii="Times New Roman" w:hAnsi="Times New Roman" w:cs="Times New Roman"/>
          <w:sz w:val="24"/>
          <w:szCs w:val="24"/>
        </w:rPr>
        <w:t xml:space="preserve"> Factors </w:t>
      </w:r>
      <w:r w:rsidR="001556EC">
        <w:rPr>
          <w:rFonts w:ascii="Times New Roman" w:hAnsi="Times New Roman" w:cs="Times New Roman"/>
          <w:sz w:val="24"/>
          <w:szCs w:val="24"/>
        </w:rPr>
        <w:t>I</w:t>
      </w:r>
      <w:r w:rsidRPr="00FF1FCB">
        <w:rPr>
          <w:rFonts w:ascii="Times New Roman" w:hAnsi="Times New Roman" w:cs="Times New Roman"/>
          <w:sz w:val="24"/>
          <w:szCs w:val="24"/>
        </w:rPr>
        <w:t xml:space="preserve">nfluencing Microinsurance Market Development </w:t>
      </w:r>
      <w:r w:rsidR="00707481">
        <w:rPr>
          <w:rFonts w:ascii="Times New Roman" w:hAnsi="Times New Roman" w:cs="Times New Roman"/>
          <w:sz w:val="24"/>
          <w:szCs w:val="24"/>
        </w:rPr>
        <w:t>i</w:t>
      </w:r>
      <w:r w:rsidR="001556EC">
        <w:rPr>
          <w:rFonts w:ascii="Times New Roman" w:hAnsi="Times New Roman" w:cs="Times New Roman"/>
          <w:sz w:val="24"/>
          <w:szCs w:val="24"/>
        </w:rPr>
        <w:t xml:space="preserve">n Africa </w:t>
      </w:r>
      <w:r w:rsidRPr="00FF1FCB">
        <w:rPr>
          <w:rFonts w:ascii="Times New Roman" w:hAnsi="Times New Roman" w:cs="Times New Roman"/>
          <w:sz w:val="24"/>
          <w:szCs w:val="24"/>
        </w:rPr>
        <w:t>with proxies used.</w:t>
      </w:r>
    </w:p>
    <w:p w:rsidR="009314ED" w:rsidRDefault="009314ED" w:rsidP="00FF1F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14ED" w:rsidRDefault="009314ED" w:rsidP="00FF1F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656E" w:rsidRDefault="009314ED" w:rsidP="006D03C6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E656E">
        <w:rPr>
          <w:rFonts w:ascii="Times New Roman" w:hAnsi="Times New Roman" w:cs="Times New Roman"/>
          <w:iCs/>
          <w:sz w:val="24"/>
          <w:szCs w:val="24"/>
        </w:rPr>
        <w:t>Demographic Factors</w:t>
      </w:r>
      <w:r w:rsidRPr="006E656E">
        <w:rPr>
          <w:rFonts w:ascii="Times New Roman" w:hAnsi="Times New Roman" w:cs="Times New Roman"/>
          <w:sz w:val="24"/>
          <w:szCs w:val="24"/>
        </w:rPr>
        <w:t>:</w:t>
      </w:r>
      <w:r w:rsidR="006E656E" w:rsidRPr="006E656E">
        <w:rPr>
          <w:rFonts w:ascii="Times New Roman" w:hAnsi="Times New Roman" w:cs="Times New Roman"/>
          <w:sz w:val="24"/>
          <w:szCs w:val="24"/>
        </w:rPr>
        <w:t xml:space="preserve"> They</w:t>
      </w:r>
      <w:r w:rsidRPr="006E656E">
        <w:rPr>
          <w:rFonts w:ascii="Times New Roman" w:hAnsi="Times New Roman" w:cs="Times New Roman"/>
          <w:sz w:val="24"/>
          <w:szCs w:val="24"/>
        </w:rPr>
        <w:t xml:space="preserve"> refer to the distribution of individuals in a society measured in terms of population, age, </w:t>
      </w:r>
      <w:r w:rsidR="006E656E" w:rsidRPr="006E656E">
        <w:rPr>
          <w:rFonts w:ascii="Times New Roman" w:hAnsi="Times New Roman" w:cs="Times New Roman"/>
          <w:sz w:val="24"/>
          <w:szCs w:val="24"/>
        </w:rPr>
        <w:t xml:space="preserve">sex, </w:t>
      </w:r>
      <w:r w:rsidRPr="006E656E">
        <w:rPr>
          <w:rFonts w:ascii="Times New Roman" w:hAnsi="Times New Roman" w:cs="Times New Roman"/>
          <w:sz w:val="24"/>
          <w:szCs w:val="24"/>
        </w:rPr>
        <w:t xml:space="preserve">income, </w:t>
      </w:r>
      <w:r w:rsidR="006E656E" w:rsidRPr="006E656E">
        <w:rPr>
          <w:rFonts w:ascii="Times New Roman" w:hAnsi="Times New Roman" w:cs="Times New Roman"/>
          <w:sz w:val="24"/>
          <w:szCs w:val="24"/>
        </w:rPr>
        <w:t xml:space="preserve">education, etc., which affect the </w:t>
      </w:r>
      <w:r w:rsidR="006E656E">
        <w:rPr>
          <w:rFonts w:ascii="Times New Roman" w:hAnsi="Times New Roman" w:cs="Times New Roman"/>
          <w:sz w:val="24"/>
          <w:szCs w:val="24"/>
        </w:rPr>
        <w:t>buying patterns.</w:t>
      </w:r>
      <w:r w:rsidRPr="006E6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14ED" w:rsidRPr="006E656E" w:rsidRDefault="00854D77" w:rsidP="006D03C6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9314ED" w:rsidRPr="006E656E">
        <w:rPr>
          <w:rFonts w:ascii="Times New Roman" w:hAnsi="Times New Roman" w:cs="Times New Roman"/>
          <w:sz w:val="24"/>
          <w:szCs w:val="24"/>
        </w:rPr>
        <w:t>conomic</w:t>
      </w:r>
      <w:r w:rsidR="009314ED" w:rsidRPr="006E656E">
        <w:rPr>
          <w:rFonts w:ascii="Times New Roman" w:hAnsi="Times New Roman" w:cs="Times New Roman"/>
          <w:iCs/>
          <w:sz w:val="24"/>
          <w:szCs w:val="24"/>
        </w:rPr>
        <w:t xml:space="preserve"> Factors:</w:t>
      </w:r>
      <w:r>
        <w:rPr>
          <w:rFonts w:ascii="Times New Roman" w:hAnsi="Times New Roman" w:cs="Times New Roman"/>
          <w:sz w:val="24"/>
          <w:szCs w:val="24"/>
        </w:rPr>
        <w:t xml:space="preserve"> These cover</w:t>
      </w:r>
      <w:r w:rsidR="009314ED" w:rsidRPr="006E656E">
        <w:rPr>
          <w:rFonts w:ascii="Times New Roman" w:hAnsi="Times New Roman" w:cs="Times New Roman"/>
          <w:sz w:val="24"/>
          <w:szCs w:val="24"/>
        </w:rPr>
        <w:t xml:space="preserve"> the overall economic situation of a </w:t>
      </w:r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="009314ED" w:rsidRPr="006E656E">
        <w:rPr>
          <w:rFonts w:ascii="Times New Roman" w:hAnsi="Times New Roman" w:cs="Times New Roman"/>
          <w:sz w:val="24"/>
          <w:szCs w:val="24"/>
        </w:rPr>
        <w:t xml:space="preserve">county.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9314ED" w:rsidRPr="006E656E">
        <w:rPr>
          <w:rFonts w:ascii="Times New Roman" w:hAnsi="Times New Roman" w:cs="Times New Roman"/>
          <w:sz w:val="24"/>
          <w:szCs w:val="24"/>
        </w:rPr>
        <w:t>determine whether underlying demand profile could be sustained by the options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6C4B" w:rsidRPr="00926C4B" w:rsidRDefault="009314ED" w:rsidP="00F55D9D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03C6">
        <w:rPr>
          <w:rFonts w:ascii="Times New Roman" w:hAnsi="Times New Roman" w:cs="Times New Roman"/>
          <w:iCs/>
          <w:sz w:val="24"/>
          <w:szCs w:val="24"/>
        </w:rPr>
        <w:t>Institutional Factors:</w:t>
      </w:r>
      <w:r w:rsidRPr="006D03C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D03C6" w:rsidRPr="006D03C6">
        <w:rPr>
          <w:rFonts w:ascii="Times New Roman" w:hAnsi="Times New Roman" w:cs="Times New Roman"/>
          <w:sz w:val="24"/>
          <w:szCs w:val="24"/>
        </w:rPr>
        <w:t xml:space="preserve">According to (North, 1981), these </w:t>
      </w:r>
      <w:r w:rsidRPr="006D03C6">
        <w:rPr>
          <w:rFonts w:ascii="Times New Roman" w:hAnsi="Times New Roman" w:cs="Times New Roman"/>
          <w:sz w:val="24"/>
          <w:szCs w:val="24"/>
        </w:rPr>
        <w:t>are human device constraints that structure human behavior</w:t>
      </w:r>
      <w:r w:rsidR="006D03C6" w:rsidRPr="006D03C6">
        <w:rPr>
          <w:rFonts w:ascii="Times New Roman" w:hAnsi="Times New Roman" w:cs="Times New Roman"/>
          <w:sz w:val="24"/>
          <w:szCs w:val="24"/>
        </w:rPr>
        <w:t xml:space="preserve">. </w:t>
      </w:r>
      <w:r w:rsidR="00EE2808">
        <w:rPr>
          <w:rFonts w:ascii="Times New Roman" w:hAnsi="Times New Roman" w:cs="Times New Roman"/>
          <w:sz w:val="24"/>
          <w:szCs w:val="24"/>
        </w:rPr>
        <w:t>T</w:t>
      </w:r>
      <w:r w:rsidRPr="006D03C6">
        <w:rPr>
          <w:rFonts w:ascii="Times New Roman" w:hAnsi="Times New Roman" w:cs="Times New Roman"/>
          <w:sz w:val="24"/>
          <w:szCs w:val="24"/>
        </w:rPr>
        <w:t xml:space="preserve">he formal or </w:t>
      </w:r>
      <w:r w:rsidR="00EE2808">
        <w:rPr>
          <w:rFonts w:ascii="Times New Roman" w:hAnsi="Times New Roman" w:cs="Times New Roman"/>
          <w:sz w:val="24"/>
          <w:szCs w:val="24"/>
        </w:rPr>
        <w:t xml:space="preserve">informal mechanisms define the </w:t>
      </w:r>
      <w:r w:rsidR="00EE2808" w:rsidRPr="006D03C6">
        <w:rPr>
          <w:rFonts w:ascii="Times New Roman" w:hAnsi="Times New Roman" w:cs="Times New Roman"/>
          <w:sz w:val="24"/>
          <w:szCs w:val="24"/>
        </w:rPr>
        <w:t xml:space="preserve">Countries’ institutional structures are </w:t>
      </w:r>
      <w:r w:rsidRPr="006D03C6">
        <w:rPr>
          <w:rFonts w:ascii="Times New Roman" w:hAnsi="Times New Roman" w:cs="Times New Roman"/>
          <w:sz w:val="24"/>
          <w:szCs w:val="24"/>
        </w:rPr>
        <w:t>that governs human behavior (B. Elango &amp; James Jones, 2011).</w:t>
      </w:r>
      <w:r w:rsidR="006D03C6">
        <w:rPr>
          <w:rFonts w:ascii="Times New Roman" w:hAnsi="Times New Roman" w:cs="Times New Roman"/>
          <w:sz w:val="24"/>
          <w:szCs w:val="24"/>
        </w:rPr>
        <w:t xml:space="preserve"> They</w:t>
      </w:r>
      <w:r w:rsidRPr="006D03C6">
        <w:rPr>
          <w:rFonts w:ascii="Times New Roman" w:hAnsi="Times New Roman" w:cs="Times New Roman"/>
          <w:sz w:val="24"/>
          <w:szCs w:val="24"/>
        </w:rPr>
        <w:t xml:space="preserve"> include the legal system in place to protect property rights of the people and companies in the country.</w:t>
      </w:r>
    </w:p>
    <w:p w:rsidR="00F55D9D" w:rsidRPr="00893AC7" w:rsidRDefault="009314ED" w:rsidP="00926C4B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03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AC7" w:rsidRDefault="00650026" w:rsidP="00297BD7">
      <w:pPr>
        <w:pStyle w:val="ListParagraph"/>
        <w:numPr>
          <w:ilvl w:val="0"/>
          <w:numId w:val="8"/>
        </w:numPr>
        <w:spacing w:line="480" w:lineRule="auto"/>
        <w:ind w:left="36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297BD7">
        <w:rPr>
          <w:rFonts w:ascii="Times New Roman" w:hAnsi="Times New Roman" w:cs="Times New Roman"/>
          <w:b/>
          <w:iCs/>
          <w:sz w:val="24"/>
          <w:szCs w:val="24"/>
        </w:rPr>
        <w:t>Data</w:t>
      </w:r>
      <w:r w:rsidR="0006622D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8D0FB7">
        <w:rPr>
          <w:rFonts w:ascii="Times New Roman" w:hAnsi="Times New Roman" w:cs="Times New Roman"/>
          <w:b/>
          <w:iCs/>
          <w:sz w:val="24"/>
          <w:szCs w:val="24"/>
        </w:rPr>
        <w:t>a</w:t>
      </w:r>
      <w:r w:rsidR="0006622D">
        <w:rPr>
          <w:rFonts w:ascii="Times New Roman" w:hAnsi="Times New Roman" w:cs="Times New Roman"/>
          <w:b/>
          <w:iCs/>
          <w:sz w:val="24"/>
          <w:szCs w:val="24"/>
        </w:rPr>
        <w:t>nd Model Estimation Results.</w:t>
      </w:r>
      <w:r w:rsidRPr="00297BD7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:rsidR="00DD2094" w:rsidRPr="00297BD7" w:rsidRDefault="00DD2094" w:rsidP="00DD2094">
      <w:pPr>
        <w:pStyle w:val="ListParagraph"/>
        <w:spacing w:line="480" w:lineRule="auto"/>
        <w:ind w:left="360" w:hanging="36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3.1 Data</w:t>
      </w:r>
    </w:p>
    <w:p w:rsidR="000D2B86" w:rsidRDefault="00390F69" w:rsidP="00926C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used for the study</w:t>
      </w:r>
      <w:r w:rsidR="000D2B86">
        <w:rPr>
          <w:rFonts w:ascii="Times New Roman" w:hAnsi="Times New Roman" w:cs="Times New Roman"/>
          <w:sz w:val="24"/>
          <w:szCs w:val="24"/>
        </w:rPr>
        <w:t xml:space="preserve"> consist of</w:t>
      </w:r>
      <w:r w:rsidR="00926C4B" w:rsidRPr="00926C4B">
        <w:rPr>
          <w:rFonts w:ascii="Times New Roman" w:hAnsi="Times New Roman" w:cs="Times New Roman"/>
          <w:sz w:val="24"/>
          <w:szCs w:val="24"/>
        </w:rPr>
        <w:t xml:space="preserve"> 110 observations from the years 2014 to 2018. The African countries from which the data were collected </w:t>
      </w:r>
      <w:r w:rsidR="000D2B86">
        <w:rPr>
          <w:rFonts w:ascii="Times New Roman" w:hAnsi="Times New Roman" w:cs="Times New Roman"/>
          <w:sz w:val="24"/>
          <w:szCs w:val="24"/>
        </w:rPr>
        <w:t>are shown in table 1</w:t>
      </w:r>
      <w:r w:rsidR="00741AF4">
        <w:rPr>
          <w:rFonts w:ascii="Times New Roman" w:hAnsi="Times New Roman" w:cs="Times New Roman"/>
          <w:sz w:val="24"/>
          <w:szCs w:val="24"/>
        </w:rPr>
        <w:t xml:space="preserve"> below</w:t>
      </w:r>
      <w:r w:rsidR="000D2B86">
        <w:rPr>
          <w:rFonts w:ascii="Times New Roman" w:hAnsi="Times New Roman" w:cs="Times New Roman"/>
          <w:sz w:val="24"/>
          <w:szCs w:val="24"/>
        </w:rPr>
        <w:t>.</w:t>
      </w:r>
    </w:p>
    <w:p w:rsidR="00EF68C9" w:rsidRPr="000D2B86" w:rsidRDefault="000D2B86" w:rsidP="000D2B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87D6D">
        <w:rPr>
          <w:rFonts w:ascii="Times New Roman" w:hAnsi="Times New Roman" w:cs="Times New Roman"/>
          <w:b/>
          <w:sz w:val="24"/>
          <w:szCs w:val="24"/>
        </w:rPr>
        <w:t>Table 1:</w:t>
      </w:r>
      <w:r w:rsidRPr="000D2B86">
        <w:rPr>
          <w:rFonts w:ascii="Times New Roman" w:hAnsi="Times New Roman" w:cs="Times New Roman"/>
          <w:sz w:val="24"/>
          <w:szCs w:val="24"/>
        </w:rPr>
        <w:t xml:space="preserve"> Countries included in the study.</w:t>
      </w:r>
    </w:p>
    <w:tbl>
      <w:tblPr>
        <w:tblStyle w:val="ListTable1Light"/>
        <w:tblW w:w="9107" w:type="dxa"/>
        <w:tblLook w:val="04A0" w:firstRow="1" w:lastRow="0" w:firstColumn="1" w:lastColumn="0" w:noHBand="0" w:noVBand="1"/>
      </w:tblPr>
      <w:tblGrid>
        <w:gridCol w:w="2809"/>
        <w:gridCol w:w="3149"/>
        <w:gridCol w:w="3149"/>
      </w:tblGrid>
      <w:tr w:rsidR="00B52CD9" w:rsidRPr="00EF68C9" w:rsidTr="00DD2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2CD9" w:rsidRPr="00EF68C9" w:rsidRDefault="00B52CD9" w:rsidP="00C228C8">
            <w:pPr>
              <w:jc w:val="center"/>
              <w:rPr>
                <w:b w:val="0"/>
              </w:rPr>
            </w:pPr>
            <w:r w:rsidRPr="00EF68C9">
              <w:rPr>
                <w:rFonts w:ascii="Times New Roman" w:hAnsi="Times New Roman" w:cs="Times New Roman"/>
                <w:b w:val="0"/>
                <w:sz w:val="24"/>
                <w:szCs w:val="24"/>
              </w:rPr>
              <w:t>Benin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2CD9" w:rsidRPr="00EF68C9" w:rsidRDefault="004469D2" w:rsidP="004469D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</w:t>
            </w:r>
            <w:r w:rsidR="0067784B" w:rsidRPr="00EF68C9">
              <w:rPr>
                <w:rFonts w:ascii="Times New Roman" w:hAnsi="Times New Roman" w:cs="Times New Roman"/>
                <w:b w:val="0"/>
                <w:sz w:val="24"/>
                <w:szCs w:val="24"/>
              </w:rPr>
              <w:t>Malawi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69D2" w:rsidRDefault="004469D2" w:rsidP="00C228C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B52CD9" w:rsidRPr="00EF68C9" w:rsidRDefault="0067784B" w:rsidP="00C228C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F68C9">
              <w:rPr>
                <w:rFonts w:ascii="Times New Roman" w:hAnsi="Times New Roman" w:cs="Times New Roman"/>
                <w:b w:val="0"/>
                <w:sz w:val="24"/>
                <w:szCs w:val="24"/>
              </w:rPr>
              <w:t>South Africa</w:t>
            </w:r>
          </w:p>
        </w:tc>
      </w:tr>
      <w:tr w:rsidR="00B52CD9" w:rsidRPr="00EF68C9" w:rsidTr="00DD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B52CD9" w:rsidP="00C228C8">
            <w:pPr>
              <w:jc w:val="center"/>
              <w:rPr>
                <w:b w:val="0"/>
              </w:rPr>
            </w:pPr>
            <w:r w:rsidRPr="00EF68C9">
              <w:rPr>
                <w:rFonts w:ascii="Times New Roman" w:hAnsi="Times New Roman" w:cs="Times New Roman"/>
                <w:b w:val="0"/>
                <w:sz w:val="24"/>
                <w:szCs w:val="24"/>
              </w:rPr>
              <w:t>Burkina Faso</w:t>
            </w:r>
          </w:p>
        </w:tc>
        <w:tc>
          <w:tcPr>
            <w:tcW w:w="314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67784B" w:rsidP="00C228C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8C9">
              <w:rPr>
                <w:rFonts w:ascii="Times New Roman" w:hAnsi="Times New Roman" w:cs="Times New Roman"/>
                <w:sz w:val="24"/>
                <w:szCs w:val="24"/>
              </w:rPr>
              <w:t>Morocco</w:t>
            </w:r>
          </w:p>
        </w:tc>
        <w:tc>
          <w:tcPr>
            <w:tcW w:w="314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67784B" w:rsidP="00C228C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8C9">
              <w:rPr>
                <w:rFonts w:ascii="Times New Roman" w:hAnsi="Times New Roman" w:cs="Times New Roman"/>
                <w:sz w:val="24"/>
                <w:szCs w:val="24"/>
              </w:rPr>
              <w:t>Tunisia</w:t>
            </w:r>
          </w:p>
        </w:tc>
      </w:tr>
      <w:tr w:rsidR="00B52CD9" w:rsidRPr="00EF68C9" w:rsidTr="00DD209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B52CD9" w:rsidP="00C228C8">
            <w:pPr>
              <w:jc w:val="center"/>
              <w:rPr>
                <w:b w:val="0"/>
              </w:rPr>
            </w:pPr>
            <w:r w:rsidRPr="00EF68C9">
              <w:rPr>
                <w:rFonts w:ascii="Times New Roman" w:hAnsi="Times New Roman" w:cs="Times New Roman"/>
                <w:b w:val="0"/>
                <w:sz w:val="24"/>
                <w:szCs w:val="24"/>
              </w:rPr>
              <w:t>Botswana</w:t>
            </w:r>
          </w:p>
        </w:tc>
        <w:tc>
          <w:tcPr>
            <w:tcW w:w="314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67784B" w:rsidP="00C228C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8C9">
              <w:rPr>
                <w:rFonts w:ascii="Times New Roman" w:hAnsi="Times New Roman" w:cs="Times New Roman"/>
                <w:sz w:val="24"/>
                <w:szCs w:val="24"/>
              </w:rPr>
              <w:t>Mozambique</w:t>
            </w:r>
          </w:p>
        </w:tc>
        <w:tc>
          <w:tcPr>
            <w:tcW w:w="314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67784B" w:rsidP="00C228C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8C9">
              <w:rPr>
                <w:rFonts w:ascii="Times New Roman" w:hAnsi="Times New Roman" w:cs="Times New Roman"/>
                <w:sz w:val="24"/>
                <w:szCs w:val="24"/>
              </w:rPr>
              <w:t>Togo</w:t>
            </w:r>
          </w:p>
        </w:tc>
      </w:tr>
      <w:tr w:rsidR="00B52CD9" w:rsidRPr="00EF68C9" w:rsidTr="00DD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B52CD9" w:rsidP="00C228C8">
            <w:pPr>
              <w:jc w:val="center"/>
              <w:rPr>
                <w:b w:val="0"/>
              </w:rPr>
            </w:pPr>
            <w:r w:rsidRPr="00EF68C9">
              <w:rPr>
                <w:rFonts w:ascii="Times New Roman" w:hAnsi="Times New Roman" w:cs="Times New Roman"/>
                <w:b w:val="0"/>
                <w:sz w:val="24"/>
                <w:szCs w:val="24"/>
              </w:rPr>
              <w:t>Egypt</w:t>
            </w:r>
          </w:p>
        </w:tc>
        <w:tc>
          <w:tcPr>
            <w:tcW w:w="314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67784B" w:rsidP="00C228C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8C9">
              <w:rPr>
                <w:rFonts w:ascii="Times New Roman" w:hAnsi="Times New Roman" w:cs="Times New Roman"/>
                <w:sz w:val="24"/>
                <w:szCs w:val="24"/>
              </w:rPr>
              <w:t>Namibia</w:t>
            </w:r>
          </w:p>
        </w:tc>
        <w:tc>
          <w:tcPr>
            <w:tcW w:w="314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67784B" w:rsidP="00C228C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8C9">
              <w:rPr>
                <w:rFonts w:ascii="Times New Roman" w:hAnsi="Times New Roman" w:cs="Times New Roman"/>
                <w:sz w:val="24"/>
                <w:szCs w:val="24"/>
              </w:rPr>
              <w:t>Uganda</w:t>
            </w:r>
          </w:p>
        </w:tc>
      </w:tr>
      <w:tr w:rsidR="00B52CD9" w:rsidRPr="00EF68C9" w:rsidTr="00DD209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B52CD9" w:rsidP="00C228C8">
            <w:pPr>
              <w:jc w:val="center"/>
              <w:rPr>
                <w:b w:val="0"/>
              </w:rPr>
            </w:pPr>
            <w:r w:rsidRPr="00EF68C9">
              <w:rPr>
                <w:rFonts w:ascii="Times New Roman" w:hAnsi="Times New Roman" w:cs="Times New Roman"/>
                <w:b w:val="0"/>
                <w:sz w:val="24"/>
                <w:szCs w:val="24"/>
              </w:rPr>
              <w:t>Ethiopia</w:t>
            </w:r>
          </w:p>
        </w:tc>
        <w:tc>
          <w:tcPr>
            <w:tcW w:w="314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67784B" w:rsidP="00C228C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8C9">
              <w:rPr>
                <w:rFonts w:ascii="Times New Roman" w:hAnsi="Times New Roman" w:cs="Times New Roman"/>
                <w:sz w:val="24"/>
                <w:szCs w:val="24"/>
              </w:rPr>
              <w:t>Niger</w:t>
            </w:r>
          </w:p>
        </w:tc>
        <w:tc>
          <w:tcPr>
            <w:tcW w:w="314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67784B" w:rsidP="00C228C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8C9">
              <w:rPr>
                <w:rFonts w:ascii="Times New Roman" w:hAnsi="Times New Roman" w:cs="Times New Roman"/>
                <w:sz w:val="24"/>
                <w:szCs w:val="24"/>
              </w:rPr>
              <w:t>Zambia</w:t>
            </w:r>
          </w:p>
        </w:tc>
      </w:tr>
      <w:tr w:rsidR="00B52CD9" w:rsidRPr="00EF68C9" w:rsidTr="00DD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B52CD9" w:rsidP="00C228C8">
            <w:pPr>
              <w:jc w:val="center"/>
              <w:rPr>
                <w:b w:val="0"/>
              </w:rPr>
            </w:pPr>
            <w:r w:rsidRPr="00EF68C9">
              <w:rPr>
                <w:rFonts w:ascii="Times New Roman" w:hAnsi="Times New Roman" w:cs="Times New Roman"/>
                <w:b w:val="0"/>
                <w:sz w:val="24"/>
                <w:szCs w:val="24"/>
              </w:rPr>
              <w:t>Ghana</w:t>
            </w:r>
          </w:p>
        </w:tc>
        <w:tc>
          <w:tcPr>
            <w:tcW w:w="314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67784B" w:rsidP="00C228C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8C9">
              <w:rPr>
                <w:rFonts w:ascii="Times New Roman" w:hAnsi="Times New Roman" w:cs="Times New Roman"/>
                <w:sz w:val="24"/>
                <w:szCs w:val="24"/>
              </w:rPr>
              <w:t>Nigeria</w:t>
            </w:r>
          </w:p>
        </w:tc>
        <w:tc>
          <w:tcPr>
            <w:tcW w:w="314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67784B" w:rsidP="00C228C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8C9">
              <w:rPr>
                <w:rFonts w:ascii="Times New Roman" w:hAnsi="Times New Roman" w:cs="Times New Roman"/>
                <w:sz w:val="24"/>
                <w:szCs w:val="24"/>
              </w:rPr>
              <w:t>Zimbabwe</w:t>
            </w:r>
          </w:p>
        </w:tc>
      </w:tr>
      <w:tr w:rsidR="00B52CD9" w:rsidRPr="00EF68C9" w:rsidTr="00DD209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67784B" w:rsidP="00C228C8">
            <w:pPr>
              <w:jc w:val="center"/>
              <w:rPr>
                <w:b w:val="0"/>
              </w:rPr>
            </w:pPr>
            <w:r w:rsidRPr="00EF68C9">
              <w:rPr>
                <w:rFonts w:ascii="Times New Roman" w:hAnsi="Times New Roman" w:cs="Times New Roman"/>
                <w:b w:val="0"/>
                <w:sz w:val="24"/>
                <w:szCs w:val="24"/>
              </w:rPr>
              <w:t>Ivory Coast</w:t>
            </w:r>
          </w:p>
        </w:tc>
        <w:tc>
          <w:tcPr>
            <w:tcW w:w="314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67784B" w:rsidP="00C228C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8C9">
              <w:rPr>
                <w:rFonts w:ascii="Times New Roman" w:hAnsi="Times New Roman" w:cs="Times New Roman"/>
                <w:sz w:val="24"/>
                <w:szCs w:val="24"/>
              </w:rPr>
              <w:t>Rwanda</w:t>
            </w:r>
          </w:p>
        </w:tc>
        <w:tc>
          <w:tcPr>
            <w:tcW w:w="3149" w:type="dxa"/>
            <w:tcBorders>
              <w:left w:val="single" w:sz="4" w:space="0" w:color="auto"/>
              <w:right w:val="single" w:sz="4" w:space="0" w:color="auto"/>
            </w:tcBorders>
          </w:tcPr>
          <w:p w:rsidR="00B52CD9" w:rsidRPr="00EF68C9" w:rsidRDefault="00B52CD9" w:rsidP="00C228C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2CD9" w:rsidRPr="00EF68C9" w:rsidTr="00DD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CD9" w:rsidRPr="00EF68C9" w:rsidRDefault="0067784B" w:rsidP="00C228C8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F68C9">
              <w:rPr>
                <w:rFonts w:ascii="Times New Roman" w:hAnsi="Times New Roman" w:cs="Times New Roman"/>
                <w:b w:val="0"/>
                <w:sz w:val="24"/>
                <w:szCs w:val="24"/>
              </w:rPr>
              <w:t>Kenya</w:t>
            </w:r>
          </w:p>
        </w:tc>
        <w:tc>
          <w:tcPr>
            <w:tcW w:w="31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CD9" w:rsidRPr="00EF68C9" w:rsidRDefault="0067784B" w:rsidP="00C228C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8C9">
              <w:rPr>
                <w:rFonts w:ascii="Times New Roman" w:hAnsi="Times New Roman" w:cs="Times New Roman"/>
                <w:sz w:val="24"/>
                <w:szCs w:val="24"/>
              </w:rPr>
              <w:t>Senegal</w:t>
            </w:r>
          </w:p>
        </w:tc>
        <w:tc>
          <w:tcPr>
            <w:tcW w:w="31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CD9" w:rsidRPr="00EF68C9" w:rsidRDefault="00B52CD9" w:rsidP="00C228C8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784B" w:rsidRDefault="0067784B" w:rsidP="00893A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784B" w:rsidRPr="00FE4D3F" w:rsidRDefault="00FE4D3F" w:rsidP="00893AC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2 below</w:t>
      </w:r>
      <w:r w:rsidR="00926C4B" w:rsidRPr="00926C4B">
        <w:rPr>
          <w:rFonts w:ascii="Times New Roman" w:hAnsi="Times New Roman" w:cs="Times New Roman"/>
          <w:sz w:val="24"/>
          <w:szCs w:val="24"/>
        </w:rPr>
        <w:t xml:space="preserve"> shows the variables </w:t>
      </w:r>
      <w:r w:rsidR="0032592A">
        <w:rPr>
          <w:rFonts w:ascii="Times New Roman" w:hAnsi="Times New Roman" w:cs="Times New Roman"/>
          <w:sz w:val="24"/>
          <w:szCs w:val="24"/>
        </w:rPr>
        <w:t xml:space="preserve">and </w:t>
      </w:r>
      <w:r w:rsidR="00926C4B" w:rsidRPr="00926C4B">
        <w:rPr>
          <w:rFonts w:ascii="Times New Roman" w:hAnsi="Times New Roman" w:cs="Times New Roman"/>
          <w:sz w:val="24"/>
          <w:szCs w:val="24"/>
        </w:rPr>
        <w:t xml:space="preserve">data sources for each variable used for the study. All analysis were done using </w:t>
      </w:r>
      <w:r w:rsidR="00926C4B">
        <w:rPr>
          <w:rFonts w:ascii="Times New Roman" w:hAnsi="Times New Roman" w:cs="Times New Roman"/>
          <w:sz w:val="24"/>
          <w:szCs w:val="24"/>
        </w:rPr>
        <w:t>R and Python</w:t>
      </w:r>
      <w:r w:rsidR="00926C4B" w:rsidRPr="00926C4B">
        <w:rPr>
          <w:rFonts w:ascii="Times New Roman" w:hAnsi="Times New Roman" w:cs="Times New Roman"/>
          <w:sz w:val="24"/>
          <w:szCs w:val="24"/>
        </w:rPr>
        <w:t>.</w:t>
      </w:r>
    </w:p>
    <w:p w:rsidR="006B4253" w:rsidRPr="00F55D9D" w:rsidRDefault="006B4253" w:rsidP="00C2357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55D9D">
        <w:rPr>
          <w:rFonts w:ascii="Times New Roman" w:hAnsi="Times New Roman" w:cs="Times New Roman"/>
          <w:b/>
          <w:sz w:val="24"/>
          <w:szCs w:val="24"/>
        </w:rPr>
        <w:t>T</w:t>
      </w:r>
      <w:r w:rsidR="00FE4D3F">
        <w:rPr>
          <w:rFonts w:ascii="Times New Roman" w:hAnsi="Times New Roman" w:cs="Times New Roman"/>
          <w:b/>
          <w:sz w:val="24"/>
          <w:szCs w:val="24"/>
        </w:rPr>
        <w:t>able 2</w:t>
      </w:r>
      <w:r w:rsidRPr="00F55D9D">
        <w:rPr>
          <w:rFonts w:ascii="Times New Roman" w:hAnsi="Times New Roman" w:cs="Times New Roman"/>
          <w:b/>
          <w:sz w:val="24"/>
          <w:szCs w:val="24"/>
        </w:rPr>
        <w:t>:</w:t>
      </w:r>
      <w:r w:rsidRPr="00F55D9D">
        <w:rPr>
          <w:rFonts w:ascii="Times New Roman" w:hAnsi="Times New Roman" w:cs="Times New Roman"/>
          <w:sz w:val="24"/>
          <w:szCs w:val="24"/>
        </w:rPr>
        <w:t xml:space="preserve"> Variables used for the study and their sources</w:t>
      </w:r>
    </w:p>
    <w:tbl>
      <w:tblPr>
        <w:tblStyle w:val="GridTable5Dark-Accent6"/>
        <w:tblW w:w="9588" w:type="dxa"/>
        <w:tblLook w:val="04A0" w:firstRow="1" w:lastRow="0" w:firstColumn="1" w:lastColumn="0" w:noHBand="0" w:noVBand="1"/>
      </w:tblPr>
      <w:tblGrid>
        <w:gridCol w:w="2391"/>
        <w:gridCol w:w="4419"/>
        <w:gridCol w:w="2778"/>
      </w:tblGrid>
      <w:tr w:rsidR="0064760F" w:rsidRPr="00AE1808" w:rsidTr="00066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22914" w:rsidRPr="00DD14CF" w:rsidRDefault="00A22914" w:rsidP="00AE180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2914" w:rsidRPr="00DD14CF" w:rsidRDefault="00A22914" w:rsidP="00AE180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D14C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E1808" w:rsidRPr="00DD14CF"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Pr="00DD14C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AE1808" w:rsidRPr="00DD14CF" w:rsidRDefault="00A22914" w:rsidP="00AE180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D14C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E1808" w:rsidRPr="00DD14CF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44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E1808" w:rsidRPr="00DD14CF" w:rsidRDefault="00AE1808" w:rsidP="00AE180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808" w:rsidRPr="00DD14CF" w:rsidRDefault="00A22914" w:rsidP="00AE180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14CF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AE1808" w:rsidRPr="00DD14CF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27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E1808" w:rsidRPr="00DD14CF" w:rsidRDefault="00AE1808" w:rsidP="00AE180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E1808" w:rsidRPr="00DD14CF" w:rsidRDefault="00A22914" w:rsidP="00AE180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14C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AE1808" w:rsidRPr="00DD14CF">
              <w:rPr>
                <w:rFonts w:ascii="Times New Roman" w:hAnsi="Times New Roman" w:cs="Times New Roman"/>
                <w:sz w:val="24"/>
                <w:szCs w:val="24"/>
              </w:rPr>
              <w:t>SOURCES</w:t>
            </w:r>
          </w:p>
        </w:tc>
      </w:tr>
      <w:tr w:rsidR="00A22914" w:rsidRPr="00AE1808" w:rsidTr="009F5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A22914" w:rsidRDefault="00A22914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A22914" w:rsidRDefault="00A22914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iCs/>
                <w:sz w:val="24"/>
                <w:szCs w:val="24"/>
              </w:rPr>
              <w:t>DEMOGRAPHIC</w:t>
            </w:r>
          </w:p>
        </w:tc>
        <w:tc>
          <w:tcPr>
            <w:tcW w:w="4419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sz w:val="24"/>
                <w:szCs w:val="24"/>
              </w:rPr>
              <w:t>Population Total</w:t>
            </w:r>
          </w:p>
        </w:tc>
        <w:tc>
          <w:tcPr>
            <w:tcW w:w="277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64760F" w:rsidRPr="0064760F" w:rsidRDefault="0064760F" w:rsidP="004F468A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F0971" w:rsidRDefault="008F0971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CD35EE" w:rsidRDefault="00CD35EE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CD35EE" w:rsidRDefault="00CD35EE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CD35EE" w:rsidRDefault="00CD35EE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D14CF" w:rsidRPr="009F5723" w:rsidRDefault="00CD35EE" w:rsidP="009F572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D14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World Development Indicators</w:t>
            </w:r>
          </w:p>
        </w:tc>
      </w:tr>
      <w:tr w:rsidR="00DD14CF" w:rsidRPr="00AE1808" w:rsidTr="00015BA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  <w:tcBorders>
              <w:top w:val="single" w:sz="4" w:space="0" w:color="auto"/>
              <w:left w:val="single" w:sz="24" w:space="0" w:color="auto"/>
              <w:right w:val="single" w:sz="24" w:space="0" w:color="auto"/>
            </w:tcBorders>
          </w:tcPr>
          <w:p w:rsidR="0064760F" w:rsidRPr="00AE1808" w:rsidRDefault="0064760F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64760F" w:rsidRDefault="0064760F" w:rsidP="004F46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sz w:val="24"/>
                <w:szCs w:val="24"/>
              </w:rPr>
              <w:t>Population Growth Rate</w:t>
            </w:r>
          </w:p>
        </w:tc>
        <w:tc>
          <w:tcPr>
            <w:tcW w:w="2778" w:type="dxa"/>
            <w:vMerge/>
            <w:tcBorders>
              <w:top w:val="single" w:sz="4" w:space="0" w:color="auto"/>
              <w:left w:val="single" w:sz="24" w:space="0" w:color="auto"/>
              <w:right w:val="single" w:sz="24" w:space="0" w:color="auto"/>
            </w:tcBorders>
          </w:tcPr>
          <w:p w:rsidR="0064760F" w:rsidRPr="0064760F" w:rsidRDefault="0064760F" w:rsidP="004F468A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CD35EE" w:rsidRPr="00AE1808" w:rsidTr="00066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sz w:val="24"/>
                <w:szCs w:val="24"/>
              </w:rPr>
              <w:t>%Population Poor</w:t>
            </w:r>
          </w:p>
        </w:tc>
        <w:tc>
          <w:tcPr>
            <w:tcW w:w="277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D35EE" w:rsidRPr="00AE1808" w:rsidTr="00015BA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sz w:val="24"/>
                <w:szCs w:val="24"/>
              </w:rPr>
              <w:t>% Population Living in Rural Areas</w:t>
            </w:r>
          </w:p>
        </w:tc>
        <w:tc>
          <w:tcPr>
            <w:tcW w:w="277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D35EE" w:rsidRPr="00AE1808" w:rsidTr="00D56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sz w:val="24"/>
                <w:szCs w:val="24"/>
              </w:rPr>
              <w:t>Mobile-cellular telephone subscriptions.</w:t>
            </w:r>
          </w:p>
        </w:tc>
        <w:tc>
          <w:tcPr>
            <w:tcW w:w="277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D35EE" w:rsidRPr="00AE1808" w:rsidTr="00015BA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sz w:val="24"/>
                <w:szCs w:val="24"/>
              </w:rPr>
              <w:t>% individual using internet</w:t>
            </w:r>
          </w:p>
        </w:tc>
        <w:tc>
          <w:tcPr>
            <w:tcW w:w="2778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8F0971" w:rsidRPr="00DD14CF" w:rsidRDefault="00DD14CF" w:rsidP="004F468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D14CF">
              <w:rPr>
                <w:rFonts w:ascii="Times New Roman" w:hAnsi="Times New Roman" w:cs="Times New Roman"/>
                <w:b/>
                <w:sz w:val="24"/>
                <w:szCs w:val="24"/>
              </w:rPr>
              <w:t>ITU</w:t>
            </w:r>
          </w:p>
        </w:tc>
      </w:tr>
      <w:tr w:rsidR="00DD14CF" w:rsidRPr="00AE1808" w:rsidTr="00015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A22914" w:rsidRDefault="00A22914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A22914" w:rsidRDefault="00A22914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125387" w:rsidRDefault="00125387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iCs/>
                <w:sz w:val="24"/>
                <w:szCs w:val="24"/>
              </w:rPr>
              <w:t>ECONOMIC</w:t>
            </w:r>
          </w:p>
        </w:tc>
        <w:tc>
          <w:tcPr>
            <w:tcW w:w="4419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iCs/>
                <w:sz w:val="24"/>
                <w:szCs w:val="24"/>
              </w:rPr>
              <w:t>GNI per Capita</w:t>
            </w:r>
          </w:p>
        </w:tc>
        <w:tc>
          <w:tcPr>
            <w:tcW w:w="277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8F0971" w:rsidRDefault="008F0971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DD14CF" w:rsidRDefault="00DD14CF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DD14CF" w:rsidRDefault="00DD14CF" w:rsidP="00015BA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DD14CF" w:rsidRPr="00DD14CF" w:rsidRDefault="00DD14CF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D14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World Development Indicators</w:t>
            </w:r>
          </w:p>
        </w:tc>
      </w:tr>
      <w:tr w:rsidR="00DD14CF" w:rsidRPr="00AE1808" w:rsidTr="00015BA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iCs/>
                <w:sz w:val="24"/>
                <w:szCs w:val="24"/>
              </w:rPr>
              <w:t>Inflation</w:t>
            </w:r>
          </w:p>
        </w:tc>
        <w:tc>
          <w:tcPr>
            <w:tcW w:w="277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D14CF" w:rsidRPr="00AE1808" w:rsidTr="00015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iCs/>
                <w:sz w:val="24"/>
                <w:szCs w:val="24"/>
              </w:rPr>
              <w:t>Real Interest Rate</w:t>
            </w:r>
          </w:p>
        </w:tc>
        <w:tc>
          <w:tcPr>
            <w:tcW w:w="277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D14CF" w:rsidRPr="00AE1808" w:rsidTr="00015BA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iCs/>
                <w:sz w:val="24"/>
                <w:szCs w:val="24"/>
              </w:rPr>
              <w:t>Merchandised Trade</w:t>
            </w:r>
          </w:p>
        </w:tc>
        <w:tc>
          <w:tcPr>
            <w:tcW w:w="277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D14CF" w:rsidRPr="00AE1808" w:rsidTr="00015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A22914" w:rsidRDefault="00A22914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015BA0" w:rsidRDefault="00015BA0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A22914" w:rsidRDefault="00A22914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A22914" w:rsidRDefault="00A22914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iCs/>
                <w:sz w:val="24"/>
                <w:szCs w:val="24"/>
              </w:rPr>
              <w:t>INSTITUTIONAL</w:t>
            </w:r>
          </w:p>
        </w:tc>
        <w:tc>
          <w:tcPr>
            <w:tcW w:w="4419" w:type="dxa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iCs/>
                <w:sz w:val="24"/>
                <w:szCs w:val="24"/>
              </w:rPr>
              <w:t>Business Freedom</w:t>
            </w:r>
          </w:p>
        </w:tc>
        <w:tc>
          <w:tcPr>
            <w:tcW w:w="277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8F0971" w:rsidRDefault="008F0971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D14CF" w:rsidRDefault="00DD14CF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D14CF" w:rsidRDefault="00DD14CF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D14CF" w:rsidRPr="00DD14CF" w:rsidRDefault="00DD14CF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D14CF">
              <w:rPr>
                <w:rFonts w:ascii="Times New Roman" w:hAnsi="Times New Roman" w:cs="Times New Roman"/>
                <w:b/>
                <w:sz w:val="24"/>
                <w:szCs w:val="24"/>
              </w:rPr>
              <w:t>Heritage Foundation (various years)</w:t>
            </w:r>
          </w:p>
          <w:p w:rsidR="00DD14CF" w:rsidRDefault="00DD14CF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D14CF" w:rsidRDefault="00DD14CF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DD14CF" w:rsidRPr="00DD14CF" w:rsidRDefault="00DD14CF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DD14CF" w:rsidRPr="00AE1808" w:rsidTr="00015BA0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iCs/>
                <w:sz w:val="24"/>
                <w:szCs w:val="24"/>
              </w:rPr>
              <w:t>Openness of Economy</w:t>
            </w:r>
          </w:p>
        </w:tc>
        <w:tc>
          <w:tcPr>
            <w:tcW w:w="277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D14CF" w:rsidRPr="00AE1808" w:rsidTr="00015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Financial Freedom </w:t>
            </w:r>
          </w:p>
        </w:tc>
        <w:tc>
          <w:tcPr>
            <w:tcW w:w="277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D14CF" w:rsidRPr="00AE1808" w:rsidTr="00015BA0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iCs/>
                <w:sz w:val="24"/>
                <w:szCs w:val="24"/>
              </w:rPr>
              <w:t>Property Right</w:t>
            </w:r>
          </w:p>
        </w:tc>
        <w:tc>
          <w:tcPr>
            <w:tcW w:w="277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D14CF" w:rsidRPr="00AE1808" w:rsidTr="00015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F0971" w:rsidRPr="00AE1808" w:rsidRDefault="008F0971" w:rsidP="00AE1808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iCs/>
                <w:sz w:val="24"/>
                <w:szCs w:val="24"/>
              </w:rPr>
              <w:t>Investment Freedom</w:t>
            </w:r>
          </w:p>
        </w:tc>
        <w:tc>
          <w:tcPr>
            <w:tcW w:w="2778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D35EE" w:rsidRPr="00AE1808" w:rsidTr="0006622D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8F0971" w:rsidRPr="00AE1808" w:rsidRDefault="008F0971" w:rsidP="008F0971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iCs/>
                <w:sz w:val="24"/>
                <w:szCs w:val="24"/>
              </w:rPr>
              <w:t>Labor Freedom.</w:t>
            </w:r>
          </w:p>
        </w:tc>
        <w:tc>
          <w:tcPr>
            <w:tcW w:w="277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4760F" w:rsidRPr="00AE1808" w:rsidTr="00015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F0971" w:rsidRPr="00AE1808" w:rsidRDefault="008F0971" w:rsidP="008F0971">
            <w:pPr>
              <w:pStyle w:val="NoSpacing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41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F0971" w:rsidRPr="00AE1808" w:rsidRDefault="008F0971" w:rsidP="004F468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E1808">
              <w:rPr>
                <w:rFonts w:ascii="Times New Roman" w:hAnsi="Times New Roman" w:cs="Times New Roman"/>
                <w:iCs/>
                <w:sz w:val="24"/>
                <w:szCs w:val="24"/>
              </w:rPr>
              <w:t>Fragile State Index</w:t>
            </w:r>
          </w:p>
        </w:tc>
        <w:tc>
          <w:tcPr>
            <w:tcW w:w="27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D14CF" w:rsidRPr="00DD14CF" w:rsidRDefault="00DD14CF" w:rsidP="004F468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DD14CF">
              <w:rPr>
                <w:rFonts w:ascii="Times New Roman" w:hAnsi="Times New Roman" w:cs="Times New Roman"/>
                <w:b/>
                <w:sz w:val="24"/>
                <w:szCs w:val="24"/>
              </w:rPr>
              <w:t>Fund for peace</w:t>
            </w:r>
          </w:p>
        </w:tc>
      </w:tr>
    </w:tbl>
    <w:p w:rsidR="009314ED" w:rsidRPr="00FF1FCB" w:rsidRDefault="009314ED" w:rsidP="006D03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3512E" w:rsidRPr="00E3512E" w:rsidRDefault="00E3512E" w:rsidP="006D03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512E">
        <w:rPr>
          <w:rFonts w:ascii="Times New Roman" w:hAnsi="Times New Roman" w:cs="Times New Roman"/>
          <w:b/>
          <w:sz w:val="24"/>
          <w:szCs w:val="24"/>
        </w:rPr>
        <w:t>Note:</w:t>
      </w:r>
    </w:p>
    <w:p w:rsidR="006300DC" w:rsidRDefault="00015BA0" w:rsidP="000E07B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observations = 110</w:t>
      </w:r>
    </w:p>
    <w:p w:rsidR="004469D2" w:rsidRDefault="004469D2" w:rsidP="006D03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469D2" w:rsidRDefault="004469D2" w:rsidP="006D03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D1E41" w:rsidRDefault="008D1E41" w:rsidP="006D03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469D2" w:rsidRDefault="004469D2" w:rsidP="006D03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469D2" w:rsidRDefault="004469D2" w:rsidP="006D03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469D2" w:rsidRDefault="004469D2" w:rsidP="006D03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3512E" w:rsidRDefault="00E3512E" w:rsidP="006D03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sources links:</w:t>
      </w:r>
    </w:p>
    <w:p w:rsidR="00E3512E" w:rsidRDefault="00E3512E" w:rsidP="00641220">
      <w:pPr>
        <w:pStyle w:val="NoSpacing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723">
        <w:rPr>
          <w:rFonts w:ascii="Times New Roman" w:hAnsi="Times New Roman" w:cs="Times New Roman"/>
          <w:sz w:val="24"/>
          <w:szCs w:val="24"/>
        </w:rPr>
        <w:t>Wor</w:t>
      </w:r>
      <w:bookmarkStart w:id="1" w:name="_GoBack"/>
      <w:bookmarkEnd w:id="1"/>
      <w:r w:rsidRPr="009F5723">
        <w:rPr>
          <w:rFonts w:ascii="Times New Roman" w:hAnsi="Times New Roman" w:cs="Times New Roman"/>
          <w:sz w:val="24"/>
          <w:szCs w:val="24"/>
        </w:rPr>
        <w:t>ld Development Indicators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  <w:r w:rsidR="000E07B2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hyperlink r:id="rId8" w:history="1">
        <w:r w:rsidRPr="00D505FC">
          <w:rPr>
            <w:rStyle w:val="Hyperlink"/>
            <w:rFonts w:ascii="Times New Roman" w:eastAsia="Times New Roman" w:hAnsi="Times New Roman" w:cs="Times New Roman"/>
            <w:b/>
            <w:bCs/>
            <w:i/>
            <w:sz w:val="24"/>
            <w:szCs w:val="24"/>
          </w:rPr>
          <w:t>https://databank.worldbank.org/source/world-development indicators</w:t>
        </w:r>
      </w:hyperlink>
    </w:p>
    <w:p w:rsidR="00E3512E" w:rsidRDefault="00E3512E" w:rsidP="00641220">
      <w:pPr>
        <w:pStyle w:val="NoSpacing"/>
        <w:numPr>
          <w:ilvl w:val="0"/>
          <w:numId w:val="10"/>
        </w:numPr>
        <w:spacing w:line="480" w:lineRule="auto"/>
        <w:jc w:val="both"/>
        <w:rPr>
          <w:rStyle w:val="Hyperlink"/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217DAB">
        <w:rPr>
          <w:rFonts w:ascii="Times New Roman" w:hAnsi="Times New Roman" w:cs="Times New Roman"/>
          <w:sz w:val="24"/>
          <w:szCs w:val="24"/>
        </w:rPr>
        <w:t>ITU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17DAB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217DAB">
          <w:rPr>
            <w:rStyle w:val="Hyperlink"/>
            <w:rFonts w:ascii="Times New Roman" w:eastAsia="Times New Roman" w:hAnsi="Times New Roman" w:cs="Times New Roman"/>
            <w:b/>
            <w:bCs/>
            <w:i/>
            <w:sz w:val="24"/>
            <w:szCs w:val="24"/>
          </w:rPr>
          <w:t>https://www.itu.int/en/ITUD/Statistics/Pages/stat/default.aspx</w:t>
        </w:r>
      </w:hyperlink>
    </w:p>
    <w:p w:rsidR="00E3512E" w:rsidRDefault="00E3512E" w:rsidP="00641220">
      <w:pPr>
        <w:pStyle w:val="NoSpacing"/>
        <w:numPr>
          <w:ilvl w:val="0"/>
          <w:numId w:val="10"/>
        </w:numPr>
        <w:spacing w:line="480" w:lineRule="auto"/>
        <w:jc w:val="both"/>
        <w:rPr>
          <w:rStyle w:val="Hyperlink"/>
          <w:rFonts w:ascii="Times New Roman" w:hAnsi="Times New Roman" w:cs="Times New Roman"/>
          <w:b/>
          <w:bCs/>
          <w:i/>
          <w:sz w:val="24"/>
          <w:szCs w:val="24"/>
        </w:rPr>
      </w:pPr>
      <w:r w:rsidRPr="00217DAB">
        <w:rPr>
          <w:rFonts w:ascii="Times New Roman" w:hAnsi="Times New Roman" w:cs="Times New Roman"/>
          <w:sz w:val="24"/>
          <w:szCs w:val="24"/>
        </w:rPr>
        <w:t>Heri</w:t>
      </w:r>
      <w:r>
        <w:rPr>
          <w:rFonts w:ascii="Times New Roman" w:hAnsi="Times New Roman" w:cs="Times New Roman"/>
          <w:sz w:val="24"/>
          <w:szCs w:val="24"/>
        </w:rPr>
        <w:t>tage Foundation (various years):</w:t>
      </w:r>
      <w:r w:rsidRPr="00217DA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217DAB">
          <w:rPr>
            <w:rStyle w:val="Hyperlink"/>
            <w:rFonts w:ascii="Times New Roman" w:hAnsi="Times New Roman" w:cs="Times New Roman"/>
            <w:b/>
            <w:bCs/>
            <w:i/>
            <w:sz w:val="24"/>
            <w:szCs w:val="24"/>
          </w:rPr>
          <w:t>http://www.heritage.org/index/explore</w:t>
        </w:r>
      </w:hyperlink>
    </w:p>
    <w:p w:rsidR="00E3512E" w:rsidRPr="00E3512E" w:rsidRDefault="00E3512E" w:rsidP="00641220">
      <w:pPr>
        <w:pStyle w:val="NoSpacing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 for peace:</w:t>
      </w:r>
      <w:r w:rsidRPr="00217DAB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217DAB">
          <w:rPr>
            <w:rStyle w:val="Hyperlink"/>
            <w:rFonts w:ascii="Times New Roman" w:hAnsi="Times New Roman" w:cs="Times New Roman"/>
            <w:b/>
            <w:bCs/>
            <w:i/>
            <w:sz w:val="24"/>
            <w:szCs w:val="24"/>
          </w:rPr>
          <w:t>https://fundforpeace.org</w:t>
        </w:r>
      </w:hyperlink>
    </w:p>
    <w:p w:rsidR="00E3512E" w:rsidRDefault="00E3512E" w:rsidP="006D03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F1FCB" w:rsidRDefault="00C23EAB" w:rsidP="0098598C">
      <w:pPr>
        <w:pStyle w:val="NoSpacing"/>
        <w:numPr>
          <w:ilvl w:val="1"/>
          <w:numId w:val="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23EAB">
        <w:rPr>
          <w:rFonts w:ascii="Times New Roman" w:hAnsi="Times New Roman" w:cs="Times New Roman"/>
          <w:b/>
          <w:sz w:val="24"/>
          <w:szCs w:val="24"/>
        </w:rPr>
        <w:t>Model E</w:t>
      </w:r>
      <w:r w:rsidR="00B24113">
        <w:rPr>
          <w:rFonts w:ascii="Times New Roman" w:hAnsi="Times New Roman" w:cs="Times New Roman"/>
          <w:b/>
          <w:sz w:val="24"/>
          <w:szCs w:val="24"/>
        </w:rPr>
        <w:t xml:space="preserve">stimation </w:t>
      </w:r>
      <w:r w:rsidRPr="00C23EAB">
        <w:rPr>
          <w:rFonts w:ascii="Times New Roman" w:hAnsi="Times New Roman" w:cs="Times New Roman"/>
          <w:b/>
          <w:sz w:val="24"/>
          <w:szCs w:val="24"/>
        </w:rPr>
        <w:t>Results.</w:t>
      </w:r>
    </w:p>
    <w:p w:rsidR="0098598C" w:rsidRDefault="0098598C" w:rsidP="0098598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401EC" w:rsidRPr="00C23EAB" w:rsidRDefault="00D401EC" w:rsidP="00D401EC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23EAB" w:rsidRPr="00FF1FCB" w:rsidRDefault="00C23EAB" w:rsidP="00C23EA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300DC" w:rsidRDefault="006300DC" w:rsidP="00CF34AA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00DC" w:rsidRDefault="006300DC" w:rsidP="00CF34AA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00DC" w:rsidRDefault="006300DC" w:rsidP="00CF34AA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00DC" w:rsidRDefault="006300DC" w:rsidP="00CF34AA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00DC" w:rsidRDefault="006300DC" w:rsidP="00CF34AA">
      <w:pPr>
        <w:tabs>
          <w:tab w:val="left" w:pos="90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18D7" w:rsidRPr="00B02945" w:rsidRDefault="006C18D7" w:rsidP="00B02945">
      <w:pPr>
        <w:rPr>
          <w:rFonts w:ascii="Times New Roman" w:hAnsi="Times New Roman" w:cs="Times New Roman"/>
          <w:sz w:val="28"/>
          <w:szCs w:val="24"/>
        </w:rPr>
      </w:pPr>
    </w:p>
    <w:sectPr w:rsidR="006C18D7" w:rsidRPr="00B0294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9D2" w:rsidRDefault="004469D2" w:rsidP="006C18D7">
      <w:pPr>
        <w:spacing w:after="0" w:line="240" w:lineRule="auto"/>
      </w:pPr>
      <w:r>
        <w:separator/>
      </w:r>
    </w:p>
  </w:endnote>
  <w:endnote w:type="continuationSeparator" w:id="0">
    <w:p w:rsidR="004469D2" w:rsidRDefault="004469D2" w:rsidP="006C1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9D2" w:rsidRDefault="004469D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469D2" w:rsidRDefault="004469D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4469D2" w:rsidRDefault="004469D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3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4469D2" w:rsidRDefault="004469D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4469D2" w:rsidRDefault="004469D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469D2" w:rsidRDefault="004469D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B3FA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4469D2" w:rsidRDefault="004469D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B3FA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9D2" w:rsidRDefault="004469D2" w:rsidP="006C18D7">
      <w:pPr>
        <w:spacing w:after="0" w:line="240" w:lineRule="auto"/>
      </w:pPr>
      <w:r>
        <w:separator/>
      </w:r>
    </w:p>
  </w:footnote>
  <w:footnote w:type="continuationSeparator" w:id="0">
    <w:p w:rsidR="004469D2" w:rsidRDefault="004469D2" w:rsidP="006C18D7">
      <w:pPr>
        <w:spacing w:after="0" w:line="240" w:lineRule="auto"/>
      </w:pPr>
      <w:r>
        <w:continuationSeparator/>
      </w:r>
    </w:p>
  </w:footnote>
  <w:footnote w:id="1">
    <w:p w:rsidR="004469D2" w:rsidRPr="00BE4CA8" w:rsidRDefault="004469D2" w:rsidP="006C18D7">
      <w:pPr>
        <w:pStyle w:val="FootnoteText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326DD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A326DD">
        <w:rPr>
          <w:rFonts w:ascii="Times New Roman" w:hAnsi="Times New Roman" w:cs="Times New Roman"/>
          <w:sz w:val="22"/>
          <w:szCs w:val="22"/>
        </w:rPr>
        <w:t xml:space="preserve"> </w:t>
      </w:r>
      <w:r w:rsidRPr="00015BA0">
        <w:rPr>
          <w:rFonts w:ascii="Times New Roman" w:hAnsi="Times New Roman" w:cs="Times New Roman"/>
        </w:rPr>
        <w:t>It provides the means for insuring crops, livestock, and other properties from risk associated with natural disasters, flood, fires, drought etc.</w:t>
      </w:r>
    </w:p>
  </w:footnote>
  <w:footnote w:id="2">
    <w:p w:rsidR="004469D2" w:rsidRPr="00015BA0" w:rsidRDefault="004469D2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015BA0">
        <w:rPr>
          <w:rFonts w:ascii="Times New Roman" w:hAnsi="Times New Roman" w:cs="Times New Roman"/>
        </w:rPr>
        <w:t>This is used as a gauge for microinsurance development (see Lee et. al 2013).</w:t>
      </w:r>
    </w:p>
  </w:footnote>
  <w:footnote w:id="3">
    <w:p w:rsidR="004469D2" w:rsidRDefault="004469D2">
      <w:pPr>
        <w:pStyle w:val="FootnoteText"/>
      </w:pPr>
      <w:r w:rsidRPr="00015BA0">
        <w:rPr>
          <w:rStyle w:val="FootnoteReference"/>
          <w:rFonts w:ascii="Times New Roman" w:hAnsi="Times New Roman" w:cs="Times New Roman"/>
        </w:rPr>
        <w:footnoteRef/>
      </w:r>
      <w:r w:rsidRPr="00015BA0">
        <w:rPr>
          <w:rFonts w:ascii="Times New Roman" w:hAnsi="Times New Roman" w:cs="Times New Roman"/>
        </w:rPr>
        <w:t xml:space="preserve"> This is used as a gauge for how conducive the regulatory environment is to commencing and operating a local firm.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7003"/>
    <w:multiLevelType w:val="hybridMultilevel"/>
    <w:tmpl w:val="F1BA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61B8"/>
    <w:multiLevelType w:val="hybridMultilevel"/>
    <w:tmpl w:val="0932F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81421"/>
    <w:multiLevelType w:val="hybridMultilevel"/>
    <w:tmpl w:val="BEC4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07C17"/>
    <w:multiLevelType w:val="hybridMultilevel"/>
    <w:tmpl w:val="AECA2E8A"/>
    <w:lvl w:ilvl="0" w:tplc="B5761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A6D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42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0E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18F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6C8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64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2E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22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8B0EB5"/>
    <w:multiLevelType w:val="hybridMultilevel"/>
    <w:tmpl w:val="906C02B2"/>
    <w:lvl w:ilvl="0" w:tplc="E3D4FE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F137F"/>
    <w:multiLevelType w:val="hybridMultilevel"/>
    <w:tmpl w:val="A7E45ED0"/>
    <w:lvl w:ilvl="0" w:tplc="97D6815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47659"/>
    <w:multiLevelType w:val="hybridMultilevel"/>
    <w:tmpl w:val="1BEA6262"/>
    <w:lvl w:ilvl="0" w:tplc="BD5A9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08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EC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00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6B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BAD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8D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B49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4E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F531F7"/>
    <w:multiLevelType w:val="hybridMultilevel"/>
    <w:tmpl w:val="3F46D0F4"/>
    <w:lvl w:ilvl="0" w:tplc="D0640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206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E0E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ECF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C6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61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00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5A1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41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1B0925"/>
    <w:multiLevelType w:val="hybridMultilevel"/>
    <w:tmpl w:val="ECD0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17AA1"/>
    <w:multiLevelType w:val="multilevel"/>
    <w:tmpl w:val="C01CA2B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revisionView w:markup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45"/>
    <w:rsid w:val="00006BC2"/>
    <w:rsid w:val="00015BA0"/>
    <w:rsid w:val="00021704"/>
    <w:rsid w:val="0006622D"/>
    <w:rsid w:val="00096010"/>
    <w:rsid w:val="000B2BED"/>
    <w:rsid w:val="000D2B86"/>
    <w:rsid w:val="000E07B2"/>
    <w:rsid w:val="0012093D"/>
    <w:rsid w:val="00125387"/>
    <w:rsid w:val="001556EC"/>
    <w:rsid w:val="001753FA"/>
    <w:rsid w:val="0018560C"/>
    <w:rsid w:val="00202CCC"/>
    <w:rsid w:val="00205372"/>
    <w:rsid w:val="00225F35"/>
    <w:rsid w:val="00267A14"/>
    <w:rsid w:val="002745AA"/>
    <w:rsid w:val="00297BD7"/>
    <w:rsid w:val="002B61E7"/>
    <w:rsid w:val="002D2A92"/>
    <w:rsid w:val="002E6A93"/>
    <w:rsid w:val="002F495E"/>
    <w:rsid w:val="003207FA"/>
    <w:rsid w:val="00321105"/>
    <w:rsid w:val="0032592A"/>
    <w:rsid w:val="00344AC8"/>
    <w:rsid w:val="00390F69"/>
    <w:rsid w:val="003B6DC8"/>
    <w:rsid w:val="003F7D76"/>
    <w:rsid w:val="0042115D"/>
    <w:rsid w:val="004469D2"/>
    <w:rsid w:val="00476179"/>
    <w:rsid w:val="004F468A"/>
    <w:rsid w:val="005361CE"/>
    <w:rsid w:val="00553163"/>
    <w:rsid w:val="0059131B"/>
    <w:rsid w:val="00597355"/>
    <w:rsid w:val="005F5370"/>
    <w:rsid w:val="0062537C"/>
    <w:rsid w:val="006300DC"/>
    <w:rsid w:val="006314FB"/>
    <w:rsid w:val="00641220"/>
    <w:rsid w:val="0064760F"/>
    <w:rsid w:val="00650026"/>
    <w:rsid w:val="00665360"/>
    <w:rsid w:val="0067784B"/>
    <w:rsid w:val="00687D6D"/>
    <w:rsid w:val="006B3FAF"/>
    <w:rsid w:val="006B4253"/>
    <w:rsid w:val="006C18D7"/>
    <w:rsid w:val="006C79BE"/>
    <w:rsid w:val="006D03C6"/>
    <w:rsid w:val="006D5076"/>
    <w:rsid w:val="006D7D32"/>
    <w:rsid w:val="006E656E"/>
    <w:rsid w:val="00707481"/>
    <w:rsid w:val="00741AF4"/>
    <w:rsid w:val="00750E9B"/>
    <w:rsid w:val="00761EBA"/>
    <w:rsid w:val="00781831"/>
    <w:rsid w:val="007A7852"/>
    <w:rsid w:val="007D679B"/>
    <w:rsid w:val="00854D77"/>
    <w:rsid w:val="00893AC7"/>
    <w:rsid w:val="008D0FB7"/>
    <w:rsid w:val="008D1E41"/>
    <w:rsid w:val="008F0971"/>
    <w:rsid w:val="008F14F6"/>
    <w:rsid w:val="00902F92"/>
    <w:rsid w:val="00926C4B"/>
    <w:rsid w:val="009314ED"/>
    <w:rsid w:val="009359ED"/>
    <w:rsid w:val="009819A5"/>
    <w:rsid w:val="0098598C"/>
    <w:rsid w:val="009F5723"/>
    <w:rsid w:val="00A06425"/>
    <w:rsid w:val="00A22914"/>
    <w:rsid w:val="00A231B6"/>
    <w:rsid w:val="00A828D6"/>
    <w:rsid w:val="00AE1808"/>
    <w:rsid w:val="00B02945"/>
    <w:rsid w:val="00B24113"/>
    <w:rsid w:val="00B32509"/>
    <w:rsid w:val="00B52CD9"/>
    <w:rsid w:val="00B65490"/>
    <w:rsid w:val="00BC7927"/>
    <w:rsid w:val="00BE4CA8"/>
    <w:rsid w:val="00C006FC"/>
    <w:rsid w:val="00C228C8"/>
    <w:rsid w:val="00C2357E"/>
    <w:rsid w:val="00C23EAB"/>
    <w:rsid w:val="00C31AAA"/>
    <w:rsid w:val="00CD35EE"/>
    <w:rsid w:val="00CD6A69"/>
    <w:rsid w:val="00CF34AA"/>
    <w:rsid w:val="00D401EC"/>
    <w:rsid w:val="00D5348C"/>
    <w:rsid w:val="00D5669D"/>
    <w:rsid w:val="00DA6E3C"/>
    <w:rsid w:val="00DD14CF"/>
    <w:rsid w:val="00DD2094"/>
    <w:rsid w:val="00E107A8"/>
    <w:rsid w:val="00E3512E"/>
    <w:rsid w:val="00E7636A"/>
    <w:rsid w:val="00EB1D37"/>
    <w:rsid w:val="00EE2808"/>
    <w:rsid w:val="00EF2B04"/>
    <w:rsid w:val="00EF68C9"/>
    <w:rsid w:val="00F07454"/>
    <w:rsid w:val="00F34818"/>
    <w:rsid w:val="00F36A08"/>
    <w:rsid w:val="00F477B8"/>
    <w:rsid w:val="00F55D9D"/>
    <w:rsid w:val="00F57C11"/>
    <w:rsid w:val="00FB6A7C"/>
    <w:rsid w:val="00FE1A4B"/>
    <w:rsid w:val="00FE4D3F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1E861-9122-408E-9603-7CFE1BEA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8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94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C18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18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18D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C18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8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8D7"/>
    <w:rPr>
      <w:sz w:val="20"/>
      <w:szCs w:val="20"/>
    </w:rPr>
  </w:style>
  <w:style w:type="paragraph" w:styleId="NoSpacing">
    <w:name w:val="No Spacing"/>
    <w:uiPriority w:val="1"/>
    <w:qFormat/>
    <w:rsid w:val="00FF1F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55"/>
  </w:style>
  <w:style w:type="paragraph" w:styleId="Footer">
    <w:name w:val="footer"/>
    <w:basedOn w:val="Normal"/>
    <w:link w:val="FooterChar"/>
    <w:uiPriority w:val="99"/>
    <w:unhideWhenUsed/>
    <w:rsid w:val="005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55"/>
  </w:style>
  <w:style w:type="character" w:styleId="PlaceholderText">
    <w:name w:val="Placeholder Text"/>
    <w:basedOn w:val="DefaultParagraphFont"/>
    <w:uiPriority w:val="99"/>
    <w:semiHidden/>
    <w:rsid w:val="00665360"/>
    <w:rPr>
      <w:color w:val="808080"/>
    </w:rPr>
  </w:style>
  <w:style w:type="table" w:styleId="TableGrid">
    <w:name w:val="Table Grid"/>
    <w:basedOn w:val="TableNormal"/>
    <w:uiPriority w:val="39"/>
    <w:rsid w:val="006B4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18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AE18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1">
    <w:name w:val="Grid Table 1 Light Accent 1"/>
    <w:basedOn w:val="TableNormal"/>
    <w:uiPriority w:val="46"/>
    <w:rsid w:val="00AE180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AE18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6">
    <w:name w:val="Grid Table 5 Dark Accent 6"/>
    <w:basedOn w:val="TableNormal"/>
    <w:uiPriority w:val="50"/>
    <w:rsid w:val="008F09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64760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4CF"/>
    <w:rPr>
      <w:color w:val="954F72" w:themeColor="followedHyperlink"/>
      <w:u w:val="single"/>
    </w:rPr>
  </w:style>
  <w:style w:type="table" w:styleId="GridTable2-Accent2">
    <w:name w:val="Grid Table 2 Accent 2"/>
    <w:basedOn w:val="TableNormal"/>
    <w:uiPriority w:val="47"/>
    <w:rsid w:val="00EF68C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EF68C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EF68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F68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6">
    <w:name w:val="List Table 1 Light Accent 6"/>
    <w:basedOn w:val="TableNormal"/>
    <w:uiPriority w:val="46"/>
    <w:rsid w:val="00EF68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4">
    <w:name w:val="List Table 1 Light Accent 4"/>
    <w:basedOn w:val="TableNormal"/>
    <w:uiPriority w:val="46"/>
    <w:rsid w:val="00EF68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EF68C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F68C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386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2073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657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nk.worldbank.org/source/world-development%20indicato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undforpeace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eritage.org/index/expl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u.int/en/ITUD/Statistics/Pages/stat/default.aspx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5E"/>
    <w:rsid w:val="006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67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6BEC2-C745-4174-AEA0-DDF3F1704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dc:description/>
  <cp:lastModifiedBy>Eric Agyemang</cp:lastModifiedBy>
  <cp:revision>14</cp:revision>
  <dcterms:created xsi:type="dcterms:W3CDTF">2020-10-01T14:54:00Z</dcterms:created>
  <dcterms:modified xsi:type="dcterms:W3CDTF">2020-10-01T15:46:00Z</dcterms:modified>
</cp:coreProperties>
</file>