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29.png" ContentType="image/png"/>
  <Override PartName="/word/media/image10.png" ContentType="image/png"/>
  <Override PartName="/word/media/image28.png" ContentType="image/png"/>
  <Override PartName="/word/media/image26.png" ContentType="image/png"/>
  <Override PartName="/word/media/image32.png" ContentType="image/png"/>
  <Override PartName="/word/media/image27.png" ContentType="image/png"/>
  <Override PartName="/word/media/image33.png" ContentType="image/png"/>
  <Override PartName="/word/media/image25.png" ContentType="image/png"/>
  <Override PartName="/word/media/image31.png" ContentType="image/png"/>
  <Override PartName="/word/media/image9.png" ContentType="image/png"/>
  <Override PartName="/word/media/image24.png" ContentType="image/png"/>
  <Override PartName="/word/media/image4.png" ContentType="image/png"/>
  <Override PartName="/word/media/image30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28"/>
          <w:szCs w:val="28"/>
          <w:u w:val="single"/>
          <w:lang w:val="es-MX" w:eastAsia="zh-TW"/>
        </w:rPr>
        <w:t>Laboratorio 1</w:t>
      </w:r>
      <w:r>
        <w:rPr>
          <w:sz w:val="28"/>
          <w:szCs w:val="28"/>
          <w:u w:val="single"/>
          <w:lang w:val="es-MX" w:eastAsia="zh-TW"/>
        </w:rPr>
        <w:t>6</w:t>
      </w:r>
      <w:r>
        <w:rPr>
          <w:sz w:val="28"/>
          <w:szCs w:val="28"/>
          <w:u w:val="single"/>
          <w:lang w:val="es-MX" w:eastAsia="zh-TW"/>
        </w:rPr>
        <w:t xml:space="preserve"> : DBMS empresariales y consultas básicas en SQL</w:t>
      </w:r>
    </w:p>
    <w:p>
      <w:pPr>
        <w:pStyle w:val="Normal"/>
        <w:bidi w:val="0"/>
        <w:jc w:val="left"/>
        <w:rPr>
          <w:sz w:val="28"/>
          <w:szCs w:val="28"/>
          <w:u w:val="none"/>
          <w:lang w:val="es-MX" w:eastAsia="zh-TW"/>
        </w:rPr>
      </w:pPr>
      <w:r>
        <w:rPr>
          <w:sz w:val="28"/>
          <w:szCs w:val="28"/>
          <w:u w:val="none"/>
          <w:lang w:val="es-MX" w:eastAsia="zh-TW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s-MX" w:eastAsia="zh-TW"/>
        </w:rPr>
        <w:t>Investigación</w:t>
      </w:r>
      <w:r>
        <w:rPr>
          <w:b/>
          <w:bCs/>
          <w:sz w:val="28"/>
          <w:szCs w:val="28"/>
          <w:u w:val="none"/>
          <w:lang w:val="es-MX" w:eastAsia="zh-TW"/>
        </w:rPr>
        <w:t>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Oracle: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Procesador AMD64 o Intel EM64T, 2GB de RAM, conexión a internet, adaptador de video de 256 colores, 10.5 Gb de espacio libre.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AIX, HP-UX, Linux, OS X, Solaris, Windows, z/OS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estandar cuesta $17,500 dólares y la actualización de software $3,850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el más usado.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Puede ejecutarse en cualquier plataforma.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funciones  de PL/SQL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Es muy caro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mucha información buena oficial aparte de instalación y administración.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puede implementar procesamiento recursivo.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4.84%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SQL Server: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2GB RAM, 6GB de espacio libre, procesador de 2 núcleos con velocidad de 2GHz.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Linux,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El paquete estandar de SQL Server tiene un precio de $3,586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procedimientos almacenados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Permite administrar información de otros servidores de datos.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entorno gráfico de administración.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Usa demasiado RAM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Mala implementación de tipos de datos y variables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Tiene un limite de conexiones simultaneas en las páginas.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17.70%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MySQL: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576.2MB RAM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FreeBSD, Linux, OS X, Solaris,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community es gratuita y la versión estandar tiene un costo de $2,000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open source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rendimiento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Los requerimientos de hardware son muy bajos.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buena documentación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es intuitivo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trabaja de manera eficiente con bases de datos muy grandes.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20.04%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Apache Cassandra: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4GB RAM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BSD, Linux, OS X,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Es gratuito y para distribuciones comerciales se debe hacer un pedido en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  <w:lang w:val="es-MX" w:eastAsia="zh-TW"/>
          </w:rPr>
          <w:t>https://www.datastax.com/products/apache-cassandra</w:t>
        </w:r>
      </w:hyperlink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una alta disponibilidad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Tolerancia a particiones y escalado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Cantidad de recursos que se tienen disponibles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La conexión de nuevos nodos no es fácil.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Se debe de saber que queries se van a ejecutar previamente.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2.16%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  <w:lang w:val="es-MX" w:eastAsia="zh-TW"/>
        </w:rPr>
      </w:pPr>
      <w:r>
        <w:rPr>
          <w:b/>
          <w:bCs/>
          <w:sz w:val="28"/>
          <w:szCs w:val="28"/>
          <w:u w:val="single"/>
          <w:lang w:val="es-MX" w:eastAsia="zh-TW"/>
        </w:rPr>
        <w:t>Reporte: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49530</wp:posOffset>
            </wp:positionV>
            <wp:extent cx="4196715" cy="98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 where Clave=1000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347980</wp:posOffset>
            </wp:positionH>
            <wp:positionV relativeFrom="paragraph">
              <wp:posOffset>635</wp:posOffset>
            </wp:positionV>
            <wp:extent cx="4196715" cy="557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 renglón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Clave,RFC,Fecha from Entregan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4416425" cy="950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Materiales,Entregan where Materiales.Clave = Entregan.Clave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-46355</wp:posOffset>
            </wp:positionH>
            <wp:positionV relativeFrom="paragraph">
              <wp:posOffset>635</wp:posOffset>
            </wp:positionV>
            <wp:extent cx="5705475" cy="950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Si algún material no ha se ha entregado ¿Aparecería en el resultado de esta consulta?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Entregan,Proyectos where Entregan.Numero &lt;= Proyectos.Numero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7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1121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(select * from Entregan where Clave=1450) union (select * from Entregan where Clave=1300)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3867785" cy="804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3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¿Cuál sería una consulta que obtuviera el mismo resultado sin usar el operador Unión? Compruébalo.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 where Clave=1450 or Clave=1300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Nuevamente, "minus" es una palabra reservada que no está definida en SQL Server, define una consulta que regrese el mismo resultado.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 WHERE Clave not in (select Clave from Entregan where Clave=1000)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-97155</wp:posOffset>
            </wp:positionH>
            <wp:positionV relativeFrom="paragraph">
              <wp:posOffset>635</wp:posOffset>
            </wp:positionV>
            <wp:extent cx="5806440" cy="8864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entregan,materiales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93980</wp:posOffset>
            </wp:positionH>
            <wp:positionV relativeFrom="paragraph">
              <wp:posOffset>635</wp:posOffset>
            </wp:positionV>
            <wp:extent cx="6144260" cy="886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5544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Plantea ahora una consulta para obtener las descripciones de los materiales entregados en el año 2000.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M.Descripcion FROM Entregan as E, Materiales as M WHERE E.Clave = M.Clave AND Fecha &gt;='01/01/00' AND Fecha &lt;= '31/12/00'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139700</wp:posOffset>
            </wp:positionH>
            <wp:positionV relativeFrom="paragraph">
              <wp:posOffset>635</wp:posOffset>
            </wp:positionV>
            <wp:extent cx="3172460" cy="941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55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¿Por qué aparecen varias veces algunas descripciones de material?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Porque pudieron haber sido entregados a proyectos diferentes o en fechas diferentes.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Agrega la palabra distinct inmediatamente después de la palabra select a la consulta que planteaste antes.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635</wp:posOffset>
            </wp:positionV>
            <wp:extent cx="3172460" cy="941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31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Obtén los números y denominaciones de los proyectos con las fechas y cantidades de sus entregas, ordenadas por número de proyecto, presentando las fechas de la más reciente a la más antigua.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P.Numero, P.Denominacion, E.Fecha, E.Cantidad FROM Entregan as E, Proyectos as P WHERE E.Numero = P.Numero ORDER BY P.Numero ASC, E.Fecha DESC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282575</wp:posOffset>
            </wp:positionH>
            <wp:positionV relativeFrom="paragraph">
              <wp:posOffset>635</wp:posOffset>
            </wp:positionV>
            <wp:extent cx="5046980" cy="8045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 where Descripcion LIKE 'Si%'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170815</wp:posOffset>
            </wp:positionH>
            <wp:positionV relativeFrom="paragraph">
              <wp:posOffset>635</wp:posOffset>
            </wp:positionV>
            <wp:extent cx="3830955" cy="6121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Explica que hace el símbolo '%'.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Este símbolo actúa como un comodín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¿Qué sucede si la consulta fuera : LIKE 'Si' 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El query no regresa ningún renglón debido a que no hay ningún material que se llame ‘Si’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Numero FROM Entregan WHERE Numero LIKE '___6';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2541905" cy="9779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13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Esta consulta regresa los numeros que tengan 3 caracteres y después un 6.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Clave,RFC,Numero,Fecha,Cantidad FROM Entregan WHERE Numero Between 5000 and 5010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276860</wp:posOffset>
            </wp:positionH>
            <wp:positionV relativeFrom="paragraph">
              <wp:posOffset>635</wp:posOffset>
            </wp:positionV>
            <wp:extent cx="5778500" cy="9232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58 renglones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¿Cómo filtrarías rangos de fechas?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WHERE Fecha BETWEEN ‘01/01/00’ AND ‘31/12/00’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RFC,Cantidad, Fecha,Numero FROM Entregan WHERE Numero Between 5000 and 5010 AND Exists ( SELECT RFC FROM Proveedores WHERE RazonSocial LIKE 'La%' and Entregan.RFC = Proveedores.RFC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330825" cy="9232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15 renglones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consulta muestra el rfc, cantidad, fecha y número de las entregas con un número entre 5000 y 5010 y que tengan proveedores con una razón social que empiece con ‘La’.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Los paréntesis sirven para darle el orden correcto a las operaciones que va a realizar el código.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Tomando de base la consulta anterior del EXISTS, realiza el query que devuelva el mismo resultado, pero usando el operador 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RFC,Cantidad, Fecha,Numero FROM Entregan WHERE Numero Between 5000 and 5010 AND RFC IN ( SELECT RFC FROM Proveedores WHERE RazonSocial LIKE 'La%' and Entregan.RFC = Proveedores.RFC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Tomando de base la consulta anterior del EXISTS, realiza el query que devuelva el mismo resultado, pero usando el operador NOT IN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RFC,Cantidad, Fecha,Numero FROM Entregan WHERE Numero Between 5000 and 5010 AND RFC NOT IN ( SELECT RFC FROM Proveedores WHERE RazonSocial NOT LIKE 'La%' and Entregan.RFC = Proveedores.RFC)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* FROM Proyectos LIMIT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307975</wp:posOffset>
            </wp:positionH>
            <wp:positionV relativeFrom="paragraph">
              <wp:posOffset>635</wp:posOffset>
            </wp:positionV>
            <wp:extent cx="3556635" cy="9874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renglones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Selecciona los 3 primeros registros de la tabla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Numero FROM Proyectos LIMIT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427990</wp:posOffset>
            </wp:positionH>
            <wp:positionV relativeFrom="paragraph">
              <wp:posOffset>635</wp:posOffset>
            </wp:positionV>
            <wp:extent cx="2596515" cy="5029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renglón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Selecciona el primer número de la tabla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Modificando la estructura de un tabla existente.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5586730" cy="99631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¿Qué consulta usarías para obtener el importe de las entregas es decir, el total en dinero de lo entregado, basado en la cantidad de la entrega y el precio del material y el impuesto asignado?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((M.Costo*(M.PorcentajeImpuesto/100))+M.Costo)*E.Cantidad as Importe FROM Materiales as M, Entregan as E WHERE M.Clave = E.Clave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1270635" cy="79502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Comprueba lo anterior, creando vistas para cinco de las consultas que planteaste anteriormente en la práctica 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CREATE VIEW ImporteEntregas AS </w:t>
      </w:r>
      <w:r>
        <w:rPr>
          <w:b w:val="false"/>
          <w:bCs w:val="false"/>
          <w:position w:val="0"/>
          <w:sz w:val="24"/>
          <w:vertAlign w:val="baseline"/>
        </w:rPr>
        <w:t>SELECT ((M.Costo*(M.PorcentajeImpuesto/100))+M.Costo)*E.Cantidad as Importe FROM Materiales as M, Entregan as E WHERE M.Clave = E.Clave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227965</wp:posOffset>
            </wp:positionH>
            <wp:positionV relativeFrom="paragraph">
              <wp:posOffset>635</wp:posOffset>
            </wp:positionV>
            <wp:extent cx="2276475" cy="218503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CREATE VIEW Entregas2000 AS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SELECT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DISTINCT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M.Descripcion FROM Entregan as E, Materiales as M WHERE E.Clave = M.Clave AND Fecha &gt;='01/01/00' AND Fecha &lt;= '31/12/00'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227965</wp:posOffset>
            </wp:positionH>
            <wp:positionV relativeFrom="paragraph">
              <wp:posOffset>635</wp:posOffset>
            </wp:positionV>
            <wp:extent cx="2276475" cy="218503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C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REATE VIEW DescripcionEmpezandoConSi AS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SELECT * FROM Materiales where Descripcion LIKE 'Si%'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5102225" cy="21304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CREATE VIEW Primeros3Proyectos AS SELECT * FROM Proyectos LIMIT 3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305435</wp:posOffset>
            </wp:positionH>
            <wp:positionV relativeFrom="paragraph">
              <wp:posOffset>635</wp:posOffset>
            </wp:positionV>
            <wp:extent cx="2120900" cy="207518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CREATE VIEW EntregaUltimoNum6 AS SELECT Numero FROM Entregan WHERE Numero LIKE '__₆'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90805</wp:posOffset>
            </wp:positionH>
            <wp:positionV relativeFrom="paragraph">
              <wp:posOffset>635</wp:posOffset>
            </wp:positionV>
            <wp:extent cx="2550795" cy="225806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Los materiales (clave y descripción) entregados al proyecto "México sin ti no estamos completos".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SELECT M.Clave, M.Descripcion FROM Materiales as M, Entregan as E, Proyectos as P WHERE E.Clave = M.Clave AND E.Numero = P.Numero AND P.Denominacion = 'México sin ti no estamos completos'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80010</wp:posOffset>
            </wp:positionH>
            <wp:positionV relativeFrom="paragraph">
              <wp:posOffset>635</wp:posOffset>
            </wp:positionV>
            <wp:extent cx="3291840" cy="87757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3 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renglones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Los materiales (clave y descripción) que han sido proporcionados por el proveedor "Acme tools".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SELECT M.Clave, M.Descripcion FROM Materiales as M, Entregan as E, Proveedores as P WHERE E.Clave = M.Clave AND E.RFC = P.RFC AND P.RazonSocial = 'Acme tools'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n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o existe ningún proveedor con el nombre Acme tools por lo que el query no regresa renglones.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El RFC de los proveedores que durante el 2000 entregaron en promedio cuando menos 300 materiales.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SELECT E.RFC FROM Entregan as E WHERE E.Fecha BETWEEN '01/01/00' AND '31/12/00' GROUP BY E.RFC HAVING AVG(E.Cantidad) &gt;= 300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359410</wp:posOffset>
            </wp:positionH>
            <wp:positionV relativeFrom="paragraph">
              <wp:posOffset>635</wp:posOffset>
            </wp:positionV>
            <wp:extent cx="2733675" cy="100584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8 renglones</w:t>
      </w:r>
    </w:p>
    <w:p>
      <w:pPr>
        <w:pStyle w:val="Normal"/>
        <w:bidi w:val="0"/>
        <w:jc w:val="left"/>
        <w:rPr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  <w:lang w:val="es-MX" w:eastAsia="zh-TW"/>
        </w:rPr>
        <w:t>El Total entregado por cada material en el año 2000.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SUM(Cantidad) as Total FROM Entregan WHERE Fecha BETWEEN '01/01/00' AND '31/12/00' GROUP BY Clave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294005</wp:posOffset>
            </wp:positionH>
            <wp:positionV relativeFrom="paragraph">
              <wp:posOffset>635</wp:posOffset>
            </wp:positionV>
            <wp:extent cx="703580" cy="8318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33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La Clave del material más vendido durante el 2001. (se recomienda usar una vista intermedia para su solución)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Clave FROM Entregan WHERE Fecha BETWEEN '01/01/01' AND '31/12/01' GROUP BY Clave ORDER BY COUNT(Clave) DESC LIMIT 1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487045</wp:posOffset>
            </wp:positionH>
            <wp:positionV relativeFrom="paragraph">
              <wp:posOffset>635</wp:posOffset>
            </wp:positionV>
            <wp:extent cx="2477770" cy="47498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1 renglón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Productos que contienen el patrón 'ub' en su nombre.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* FROM Materiales WHERE Descripcion LIKE '%ub%'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327025</wp:posOffset>
            </wp:positionH>
            <wp:positionV relativeFrom="paragraph">
              <wp:posOffset>635</wp:posOffset>
            </wp:positionV>
            <wp:extent cx="5678170" cy="95059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12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Denominación y suma del total a pagar para todos los proyectos.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P.Denominacion, SUM(((M.Costo*(M.PorcentajeImpuesto/100))+M.Costo)*E.Cantidad) as Total FROM Materiales as M, Entregan as E, Proyectos as P WHERE M.Clave = E.Clave AND E.Numero = P.Numero GROUP BY E.Numero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170" cy="123444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20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Denominación, RFC y RazonSocial de los proveedores que se suministran materiales al proyecto Televisa en acción que no se encuentran apoyando al proyecto Educando en Coahuila (Solo usando vistas).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Creación de vistas: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CREATE VIEW ProveedoresEducandoCoahuila AS </w:t>
      </w:r>
      <w:r>
        <w:rPr>
          <w:b w:val="false"/>
          <w:bCs w:val="false"/>
          <w:position w:val="0"/>
          <w:sz w:val="24"/>
          <w:vertAlign w:val="baseline"/>
        </w:rPr>
        <w:t xml:space="preserve">SELECT E.RFC FROM Entregan as E, Proyectos as Y WHERE E.Numero = Y.Numero AND Y.Denominacion = 'Educando en Coahuila'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CREATE VIEW ProveedoresTelevisaEnAccion AS SELECT E.RFC, P.RazonSocial, Y.Denominacion FROM Proyectos as Y, Entregan as E, Proveedores as P WHERE Y.Numero = E.Numero AND P.RFC = E.RFC AND Y.Denominacion = 'Televisa en accion'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Consulta: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* FROM ProveedoresTelevisaEnAccion WHERE RFC NOT IN ( SELECT * FROM ProveedoresEducandoCoahuila) GROUP BY RFC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313690</wp:posOffset>
            </wp:positionH>
            <wp:positionV relativeFrom="paragraph">
              <wp:posOffset>635</wp:posOffset>
            </wp:positionV>
            <wp:extent cx="2825115" cy="530225"/>
            <wp:effectExtent l="0" t="0" r="0" b="0"/>
            <wp:wrapSquare wrapText="largest"/>
            <wp:docPr id="3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2 renglones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 </w:t>
      </w:r>
      <w:r>
        <w:rPr>
          <w:b/>
          <w:bCs/>
          <w:position w:val="0"/>
          <w:sz w:val="24"/>
          <w:vertAlign w:val="baseline"/>
        </w:rPr>
        <w:t>Denominación, RFC y RazonSocial de los proveedores que se suministran materiales al proyecto Televisa en acción que no se encuentran apoyando al proyecto Educando en Coahuila (Sin usar vistas, utiliza not in, in o exists).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E.RFC, P.RazonSocial, Y.Denominacion FROM Proyectos as Y, Entregan as E, Proveedores as P WHERE Y.Numero = E.Numero AND P.RFC = E.RFC AND Y.Denominacion = 'Televisa en accion' AND E.RFC NOT IN ( SELECT E.RFC FROM Entregan as E, Proyectos as Y WHERE E.Numero = Y.Numero AND Y.Denominacion = 'Educando en Coahuila' ) GROUP BY E.RFC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313690</wp:posOffset>
            </wp:positionH>
            <wp:positionV relativeFrom="paragraph">
              <wp:posOffset>635</wp:posOffset>
            </wp:positionV>
            <wp:extent cx="2825115" cy="530225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2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Costo de los materiales y los Materiales que son entregados al proyecto Televisa en acción cuyos proveedores también suministran materiales al proyecto Educando en Coahuila.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SELECT M.Descripcion, E.Cantidad FROM Materiales as M, Entregan as E, Proyectos as Y WHERE M.Clave = E.Clave AND E.Numero = Y.Numero AND Y.Denominacion= 'Televisa en accion' AND E.RFC IN ( SELECT RFC FROM ProveedoresTelevisaEnAccion WHERE RFC IN ( SELECT * FROM ProveedoresEducandoCoahuila) )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233680</wp:posOffset>
            </wp:positionH>
            <wp:positionV relativeFrom="paragraph">
              <wp:posOffset>635</wp:posOffset>
            </wp:positionV>
            <wp:extent cx="1544955" cy="56642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2 renglones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s-MX" w:eastAsia="zh-TW"/>
        </w:rPr>
        <w:t>Bibliografía:</w:t>
      </w:r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6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https://www.datanyze.com/market-share/databases--272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7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https://www.oracle.com/technetwork/es/articles/database-performance/instal-oracle19c-window-5592361-esa.html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InternetLink"/>
          <w:b w:val="false"/>
          <w:bCs w:val="false"/>
          <w:sz w:val="28"/>
          <w:szCs w:val="28"/>
          <w:u w:val="none"/>
          <w:lang w:val="es-MX" w:eastAsia="zh-TW"/>
        </w:rPr>
        <w:t>https://db-engines.com/en/system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8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http://www.oracle.com/us/corporate/pricing/technology-price-list-070617.pdf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9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https://mape309site.wordpress.com/2017/11/15/ventajas-y-desventajas-de-mysql-oracle-visual-foxpro-y-access/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fldChar w:fldCharType="begin"/>
      </w:r>
      <w:r>
        <w:rPr>
          <w:rStyle w:val="VisitedInternetLink"/>
          <w:sz w:val="28"/>
          <w:u w:val="none"/>
          <w:b w:val="false"/>
          <w:szCs w:val="28"/>
          <w:bCs w:val="false"/>
        </w:rPr>
        <w:instrText> HYPERLINK "https://www.microsoft.com/en-us/sql-server/sql-server-2019-pricing" \l "CP_StickyNav₁"</w:instrTex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separate"/>
      </w:r>
      <w:r>
        <w:rPr>
          <w:rStyle w:val="VisitedInternetLink"/>
          <w:b w:val="false"/>
          <w:bCs w:val="false"/>
          <w:sz w:val="28"/>
          <w:szCs w:val="28"/>
          <w:u w:val="none"/>
          <w:lang w:val="es-MX" w:eastAsia="zh-TW"/>
        </w:rPr>
        <w:t>https://www.microsoft.com/en-us/sql-server/sql-server-2019-pricing#CP_StickyNav₁</w: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0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https://basesdatosofimaticos.wordpress.com/2017/11/09/tabla-comparativa-de-ventajas-y-desventajas-de-utilizar-sql-server/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1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https://openwebinars.net/blog/que-es-apache-cassandra/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stax.com/products/apache-cassandr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hyperlink" Target="https://www.datanyze.com/market-share/databases--272" TargetMode="External"/><Relationship Id="rId37" Type="http://schemas.openxmlformats.org/officeDocument/2006/relationships/hyperlink" Target="https://www.oracle.com/technetwork/es/articles/database-performance/instal-oracle19c-window-5592361-esa.html" TargetMode="External"/><Relationship Id="rId38" Type="http://schemas.openxmlformats.org/officeDocument/2006/relationships/hyperlink" Target="http://www.oracle.com/us/corporate/pricing/technology-price-list-070617.pdf" TargetMode="External"/><Relationship Id="rId39" Type="http://schemas.openxmlformats.org/officeDocument/2006/relationships/hyperlink" Target="https://mape309site.wordpress.com/2017/11/15/ventajas-y-desventajas-de-mysql-oracle-visual-foxpro-y-access/" TargetMode="External"/><Relationship Id="rId40" Type="http://schemas.openxmlformats.org/officeDocument/2006/relationships/hyperlink" Target="https://basesdatosofimaticos.wordpress.com/2017/11/09/tabla-comparativa-de-ventajas-y-desventajas-de-utilizar-sql-server/" TargetMode="External"/><Relationship Id="rId41" Type="http://schemas.openxmlformats.org/officeDocument/2006/relationships/hyperlink" Target="https://openwebinars.net/blog/que-es-apache-cassandra/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LibreOffice/6.3.5.2$Linux_X86_64 LibreOffice_project/30$Build-2</Application>
  <Pages>12</Pages>
  <Words>1754</Words>
  <Characters>9962</Characters>
  <CharactersWithSpaces>11501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2020-04-13T21:45:17Z</dcterms:created>
  <dc:creator/>
  <dc:description/>
  <dc:language>en-US</dc:language>
  <cp:lastModifiedBy/>
  <dcterms:modified xsi:type="dcterms:W3CDTF">2020-04-14T22:10:29Z</dcterms:modified>
  <cp:revision>5</cp:revision>
  <dc:subject/>
  <dc:title/>
</cp:coreProperties>
</file>