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AF2" w:rsidRDefault="00A71AF2">
      <w:r>
        <w:t>Construction of a small two-story house involves the tasks listed in the following table.  The table also shows the estimated duration of each task in days and the tasks that must complete before it can begin.</w:t>
      </w:r>
    </w:p>
    <w:p w:rsidR="00E04EC0" w:rsidRDefault="00E04EC0"/>
    <w:p w:rsidR="00E04EC0" w:rsidRDefault="00E04EC0"/>
    <w:p w:rsidR="00E04EC0" w:rsidRDefault="00E04EC0"/>
    <w:tbl>
      <w:tblPr>
        <w:tblStyle w:val="TableGrid"/>
        <w:tblW w:w="0" w:type="auto"/>
        <w:tblLook w:val="01E0" w:firstRow="1" w:lastRow="1" w:firstColumn="1" w:lastColumn="1" w:noHBand="0" w:noVBand="0"/>
      </w:tblPr>
      <w:tblGrid>
        <w:gridCol w:w="2763"/>
        <w:gridCol w:w="1070"/>
        <w:gridCol w:w="1516"/>
        <w:gridCol w:w="222"/>
      </w:tblGrid>
      <w:tr w:rsidR="00562126">
        <w:tc>
          <w:tcPr>
            <w:tcW w:w="0" w:type="auto"/>
          </w:tcPr>
          <w:p w:rsidR="00790B76" w:rsidRDefault="00790B76">
            <w:r>
              <w:t>Activity</w:t>
            </w:r>
          </w:p>
        </w:tc>
        <w:tc>
          <w:tcPr>
            <w:tcW w:w="0" w:type="auto"/>
          </w:tcPr>
          <w:p w:rsidR="00790B76" w:rsidRDefault="00790B76">
            <w:r>
              <w:t>Duration</w:t>
            </w:r>
          </w:p>
          <w:p w:rsidR="00790B76" w:rsidRDefault="00790B76">
            <w:r>
              <w:t xml:space="preserve">(in </w:t>
            </w:r>
            <w:r w:rsidR="00562126">
              <w:t>days</w:t>
            </w:r>
            <w:r>
              <w:t>)</w:t>
            </w:r>
          </w:p>
        </w:tc>
        <w:tc>
          <w:tcPr>
            <w:tcW w:w="0" w:type="auto"/>
          </w:tcPr>
          <w:p w:rsidR="00790B76" w:rsidRDefault="00E04EC0">
            <w:r>
              <w:t>Immediate</w:t>
            </w:r>
          </w:p>
          <w:p w:rsidR="00E04EC0" w:rsidRDefault="00E04EC0">
            <w:r>
              <w:t xml:space="preserve"> Predecessors</w:t>
            </w:r>
          </w:p>
        </w:tc>
        <w:tc>
          <w:tcPr>
            <w:tcW w:w="0" w:type="auto"/>
          </w:tcPr>
          <w:p w:rsidR="00790B76" w:rsidRDefault="00790B76"/>
        </w:tc>
      </w:tr>
      <w:tr w:rsidR="00562126">
        <w:tc>
          <w:tcPr>
            <w:tcW w:w="0" w:type="auto"/>
          </w:tcPr>
          <w:p w:rsidR="00790B76" w:rsidRDefault="00562126">
            <w:r>
              <w:t>FD</w:t>
            </w:r>
            <w:r w:rsidR="00790B76">
              <w:t xml:space="preserve">. </w:t>
            </w:r>
            <w:r>
              <w:t>Foundation</w:t>
            </w:r>
          </w:p>
        </w:tc>
        <w:tc>
          <w:tcPr>
            <w:tcW w:w="0" w:type="auto"/>
          </w:tcPr>
          <w:p w:rsidR="00790B76" w:rsidRDefault="00562126" w:rsidP="00E04EC0">
            <w:pPr>
              <w:jc w:val="center"/>
            </w:pPr>
            <w:r>
              <w:t>8</w:t>
            </w:r>
          </w:p>
        </w:tc>
        <w:tc>
          <w:tcPr>
            <w:tcW w:w="0" w:type="auto"/>
          </w:tcPr>
          <w:p w:rsidR="00790B76" w:rsidRDefault="00E04EC0" w:rsidP="00E04EC0">
            <w:pPr>
              <w:jc w:val="center"/>
            </w:pPr>
            <w:r>
              <w:t>-</w:t>
            </w:r>
          </w:p>
        </w:tc>
        <w:tc>
          <w:tcPr>
            <w:tcW w:w="0" w:type="auto"/>
          </w:tcPr>
          <w:p w:rsidR="00790B76" w:rsidRDefault="00790B76"/>
        </w:tc>
      </w:tr>
      <w:tr w:rsidR="00562126">
        <w:tc>
          <w:tcPr>
            <w:tcW w:w="0" w:type="auto"/>
          </w:tcPr>
          <w:p w:rsidR="00790B76" w:rsidRDefault="00562126">
            <w:r>
              <w:t>CS</w:t>
            </w:r>
            <w:r w:rsidR="00790B76">
              <w:t xml:space="preserve">. </w:t>
            </w:r>
            <w:r>
              <w:t>Concrete Slab</w:t>
            </w:r>
          </w:p>
        </w:tc>
        <w:tc>
          <w:tcPr>
            <w:tcW w:w="0" w:type="auto"/>
          </w:tcPr>
          <w:p w:rsidR="00790B76" w:rsidRDefault="00562126" w:rsidP="00E04EC0">
            <w:pPr>
              <w:jc w:val="center"/>
            </w:pPr>
            <w:r>
              <w:t>5</w:t>
            </w:r>
          </w:p>
        </w:tc>
        <w:tc>
          <w:tcPr>
            <w:tcW w:w="0" w:type="auto"/>
          </w:tcPr>
          <w:p w:rsidR="00790B76" w:rsidRDefault="00562126" w:rsidP="00E04EC0">
            <w:pPr>
              <w:jc w:val="center"/>
            </w:pPr>
            <w:r>
              <w:t>FD</w:t>
            </w:r>
          </w:p>
        </w:tc>
        <w:tc>
          <w:tcPr>
            <w:tcW w:w="0" w:type="auto"/>
          </w:tcPr>
          <w:p w:rsidR="00790B76" w:rsidRDefault="00790B76"/>
        </w:tc>
      </w:tr>
      <w:tr w:rsidR="00562126">
        <w:tc>
          <w:tcPr>
            <w:tcW w:w="0" w:type="auto"/>
          </w:tcPr>
          <w:p w:rsidR="00790B76" w:rsidRDefault="00562126">
            <w:r>
              <w:t>1B</w:t>
            </w:r>
            <w:r w:rsidR="00790B76">
              <w:t xml:space="preserve">. </w:t>
            </w:r>
            <w:r>
              <w:t>First Bearing Walls</w:t>
            </w:r>
          </w:p>
        </w:tc>
        <w:tc>
          <w:tcPr>
            <w:tcW w:w="0" w:type="auto"/>
          </w:tcPr>
          <w:p w:rsidR="00790B76" w:rsidRDefault="00562126" w:rsidP="00E04EC0">
            <w:pPr>
              <w:jc w:val="center"/>
            </w:pPr>
            <w:r>
              <w:t>3</w:t>
            </w:r>
          </w:p>
        </w:tc>
        <w:tc>
          <w:tcPr>
            <w:tcW w:w="0" w:type="auto"/>
          </w:tcPr>
          <w:p w:rsidR="00790B76" w:rsidRDefault="00562126" w:rsidP="00E04EC0">
            <w:pPr>
              <w:jc w:val="center"/>
            </w:pPr>
            <w:r>
              <w:t>CS</w:t>
            </w:r>
          </w:p>
        </w:tc>
        <w:tc>
          <w:tcPr>
            <w:tcW w:w="0" w:type="auto"/>
          </w:tcPr>
          <w:p w:rsidR="00790B76" w:rsidRDefault="00790B76"/>
        </w:tc>
      </w:tr>
      <w:tr w:rsidR="00562126">
        <w:tc>
          <w:tcPr>
            <w:tcW w:w="0" w:type="auto"/>
          </w:tcPr>
          <w:p w:rsidR="00790B76" w:rsidRDefault="00562126">
            <w:r>
              <w:t>1I</w:t>
            </w:r>
            <w:r w:rsidR="00790B76">
              <w:t xml:space="preserve">. </w:t>
            </w:r>
            <w:r>
              <w:t>First internal walls</w:t>
            </w:r>
          </w:p>
        </w:tc>
        <w:tc>
          <w:tcPr>
            <w:tcW w:w="0" w:type="auto"/>
          </w:tcPr>
          <w:p w:rsidR="00790B76" w:rsidRDefault="00562126" w:rsidP="00E04EC0">
            <w:pPr>
              <w:jc w:val="center"/>
            </w:pPr>
            <w:r>
              <w:t>4</w:t>
            </w:r>
          </w:p>
        </w:tc>
        <w:tc>
          <w:tcPr>
            <w:tcW w:w="0" w:type="auto"/>
          </w:tcPr>
          <w:p w:rsidR="00790B76" w:rsidRDefault="00562126" w:rsidP="00E04EC0">
            <w:pPr>
              <w:jc w:val="center"/>
            </w:pPr>
            <w:r>
              <w:t>CS</w:t>
            </w:r>
          </w:p>
        </w:tc>
        <w:tc>
          <w:tcPr>
            <w:tcW w:w="0" w:type="auto"/>
          </w:tcPr>
          <w:p w:rsidR="00790B76" w:rsidRDefault="00790B76"/>
        </w:tc>
      </w:tr>
      <w:tr w:rsidR="00562126">
        <w:tc>
          <w:tcPr>
            <w:tcW w:w="0" w:type="auto"/>
          </w:tcPr>
          <w:p w:rsidR="00790B76" w:rsidRDefault="00562126">
            <w:r>
              <w:t>1F</w:t>
            </w:r>
            <w:r w:rsidR="00790B76">
              <w:t xml:space="preserve">. </w:t>
            </w:r>
            <w:r>
              <w:t>First finishing</w:t>
            </w:r>
          </w:p>
        </w:tc>
        <w:tc>
          <w:tcPr>
            <w:tcW w:w="0" w:type="auto"/>
          </w:tcPr>
          <w:p w:rsidR="00790B76" w:rsidRDefault="00562126" w:rsidP="00E04EC0">
            <w:pPr>
              <w:jc w:val="center"/>
            </w:pPr>
            <w:r>
              <w:t>12</w:t>
            </w:r>
          </w:p>
        </w:tc>
        <w:tc>
          <w:tcPr>
            <w:tcW w:w="0" w:type="auto"/>
          </w:tcPr>
          <w:p w:rsidR="00790B76" w:rsidRDefault="00562126" w:rsidP="00927E87">
            <w:pPr>
              <w:jc w:val="center"/>
            </w:pPr>
            <w:r>
              <w:t>1B,1I</w:t>
            </w:r>
            <w:bookmarkStart w:id="0" w:name="_GoBack"/>
            <w:bookmarkEnd w:id="0"/>
          </w:p>
        </w:tc>
        <w:tc>
          <w:tcPr>
            <w:tcW w:w="0" w:type="auto"/>
          </w:tcPr>
          <w:p w:rsidR="00790B76" w:rsidRDefault="00790B76"/>
        </w:tc>
      </w:tr>
      <w:tr w:rsidR="00562126">
        <w:tc>
          <w:tcPr>
            <w:tcW w:w="0" w:type="auto"/>
          </w:tcPr>
          <w:p w:rsidR="00790B76" w:rsidRDefault="00562126">
            <w:r>
              <w:t>2FL</w:t>
            </w:r>
            <w:r w:rsidR="00790B76">
              <w:t>.</w:t>
            </w:r>
            <w:r>
              <w:t xml:space="preserve"> Second floor</w:t>
            </w:r>
          </w:p>
        </w:tc>
        <w:tc>
          <w:tcPr>
            <w:tcW w:w="0" w:type="auto"/>
          </w:tcPr>
          <w:p w:rsidR="00790B76" w:rsidRDefault="00562126" w:rsidP="00E04EC0">
            <w:pPr>
              <w:jc w:val="center"/>
            </w:pPr>
            <w:r>
              <w:t>3</w:t>
            </w:r>
          </w:p>
        </w:tc>
        <w:tc>
          <w:tcPr>
            <w:tcW w:w="0" w:type="auto"/>
          </w:tcPr>
          <w:p w:rsidR="00790B76" w:rsidRDefault="00562126" w:rsidP="00E04EC0">
            <w:pPr>
              <w:jc w:val="center"/>
            </w:pPr>
            <w:r>
              <w:t>1B</w:t>
            </w:r>
          </w:p>
        </w:tc>
        <w:tc>
          <w:tcPr>
            <w:tcW w:w="0" w:type="auto"/>
          </w:tcPr>
          <w:p w:rsidR="00790B76" w:rsidRDefault="00790B76"/>
        </w:tc>
      </w:tr>
      <w:tr w:rsidR="00562126">
        <w:tc>
          <w:tcPr>
            <w:tcW w:w="0" w:type="auto"/>
          </w:tcPr>
          <w:p w:rsidR="00790B76" w:rsidRDefault="00562126">
            <w:r>
              <w:t>2B</w:t>
            </w:r>
            <w:r w:rsidR="00790B76">
              <w:t xml:space="preserve"> </w:t>
            </w:r>
            <w:r>
              <w:t xml:space="preserve"> Second Bearing Walls</w:t>
            </w:r>
          </w:p>
        </w:tc>
        <w:tc>
          <w:tcPr>
            <w:tcW w:w="0" w:type="auto"/>
          </w:tcPr>
          <w:p w:rsidR="00790B76" w:rsidRDefault="00562126" w:rsidP="00E04EC0">
            <w:pPr>
              <w:jc w:val="center"/>
            </w:pPr>
            <w:r>
              <w:t>4</w:t>
            </w:r>
          </w:p>
        </w:tc>
        <w:tc>
          <w:tcPr>
            <w:tcW w:w="0" w:type="auto"/>
          </w:tcPr>
          <w:p w:rsidR="00790B76" w:rsidRDefault="00562126" w:rsidP="00E04EC0">
            <w:pPr>
              <w:jc w:val="center"/>
            </w:pPr>
            <w:r>
              <w:t>2FL</w:t>
            </w:r>
          </w:p>
        </w:tc>
        <w:tc>
          <w:tcPr>
            <w:tcW w:w="0" w:type="auto"/>
          </w:tcPr>
          <w:p w:rsidR="00790B76" w:rsidRDefault="00790B76"/>
        </w:tc>
      </w:tr>
      <w:tr w:rsidR="00562126">
        <w:tc>
          <w:tcPr>
            <w:tcW w:w="0" w:type="auto"/>
          </w:tcPr>
          <w:p w:rsidR="00790B76" w:rsidRDefault="00562126">
            <w:r>
              <w:t>2I</w:t>
            </w:r>
            <w:r w:rsidR="00790B76">
              <w:t xml:space="preserve">. </w:t>
            </w:r>
            <w:r>
              <w:t>Second internal walls</w:t>
            </w:r>
          </w:p>
        </w:tc>
        <w:tc>
          <w:tcPr>
            <w:tcW w:w="0" w:type="auto"/>
          </w:tcPr>
          <w:p w:rsidR="00790B76" w:rsidRDefault="00562126" w:rsidP="00E04EC0">
            <w:pPr>
              <w:jc w:val="center"/>
            </w:pPr>
            <w:r>
              <w:t>5</w:t>
            </w:r>
          </w:p>
        </w:tc>
        <w:tc>
          <w:tcPr>
            <w:tcW w:w="0" w:type="auto"/>
          </w:tcPr>
          <w:p w:rsidR="00790B76" w:rsidRDefault="00562126" w:rsidP="00E04EC0">
            <w:pPr>
              <w:jc w:val="center"/>
            </w:pPr>
            <w:r>
              <w:t>2FL</w:t>
            </w:r>
          </w:p>
        </w:tc>
        <w:tc>
          <w:tcPr>
            <w:tcW w:w="0" w:type="auto"/>
          </w:tcPr>
          <w:p w:rsidR="00790B76" w:rsidRDefault="00790B76"/>
        </w:tc>
      </w:tr>
      <w:tr w:rsidR="00562126">
        <w:tc>
          <w:tcPr>
            <w:tcW w:w="0" w:type="auto"/>
          </w:tcPr>
          <w:p w:rsidR="00562126" w:rsidRDefault="00562126">
            <w:r>
              <w:t>2F Second finishing</w:t>
            </w:r>
          </w:p>
        </w:tc>
        <w:tc>
          <w:tcPr>
            <w:tcW w:w="0" w:type="auto"/>
          </w:tcPr>
          <w:p w:rsidR="00562126" w:rsidRDefault="00562126" w:rsidP="00E04EC0">
            <w:pPr>
              <w:jc w:val="center"/>
            </w:pPr>
            <w:r>
              <w:t>10</w:t>
            </w:r>
          </w:p>
        </w:tc>
        <w:tc>
          <w:tcPr>
            <w:tcW w:w="0" w:type="auto"/>
          </w:tcPr>
          <w:p w:rsidR="00562126" w:rsidRDefault="00562126" w:rsidP="00E04EC0">
            <w:pPr>
              <w:jc w:val="center"/>
            </w:pPr>
            <w:r>
              <w:t>2B,2I, RF</w:t>
            </w:r>
          </w:p>
        </w:tc>
        <w:tc>
          <w:tcPr>
            <w:tcW w:w="0" w:type="auto"/>
          </w:tcPr>
          <w:p w:rsidR="00562126" w:rsidRDefault="00562126"/>
        </w:tc>
      </w:tr>
      <w:tr w:rsidR="00562126">
        <w:tc>
          <w:tcPr>
            <w:tcW w:w="0" w:type="auto"/>
          </w:tcPr>
          <w:p w:rsidR="00790B76" w:rsidRDefault="00562126">
            <w:proofErr w:type="spellStart"/>
            <w:r>
              <w:t>RF</w:t>
            </w:r>
            <w:r w:rsidR="00790B76">
              <w:t>.</w:t>
            </w:r>
            <w:r>
              <w:t>Roof</w:t>
            </w:r>
            <w:proofErr w:type="spellEnd"/>
          </w:p>
        </w:tc>
        <w:tc>
          <w:tcPr>
            <w:tcW w:w="0" w:type="auto"/>
          </w:tcPr>
          <w:p w:rsidR="00790B76" w:rsidRDefault="00E04EC0" w:rsidP="00E04EC0">
            <w:pPr>
              <w:jc w:val="center"/>
            </w:pPr>
            <w:r>
              <w:t>1</w:t>
            </w:r>
          </w:p>
        </w:tc>
        <w:tc>
          <w:tcPr>
            <w:tcW w:w="0" w:type="auto"/>
          </w:tcPr>
          <w:p w:rsidR="00790B76" w:rsidRDefault="00562126" w:rsidP="00E04EC0">
            <w:pPr>
              <w:jc w:val="center"/>
            </w:pPr>
            <w:r>
              <w:t>2B</w:t>
            </w:r>
          </w:p>
        </w:tc>
        <w:tc>
          <w:tcPr>
            <w:tcW w:w="0" w:type="auto"/>
          </w:tcPr>
          <w:p w:rsidR="00790B76" w:rsidRDefault="00790B76"/>
        </w:tc>
      </w:tr>
    </w:tbl>
    <w:p w:rsidR="00790B76" w:rsidRDefault="00790B76"/>
    <w:p w:rsidR="00E04EC0" w:rsidRDefault="00E04EC0">
      <w:r>
        <w:t>To effectively administer the product development, the manager of the project would like to know the following:</w:t>
      </w:r>
    </w:p>
    <w:p w:rsidR="00E04EC0" w:rsidRDefault="00E04EC0"/>
    <w:p w:rsidR="00562126" w:rsidRDefault="00562126" w:rsidP="00562126">
      <w:pPr>
        <w:numPr>
          <w:ilvl w:val="0"/>
          <w:numId w:val="1"/>
        </w:numPr>
      </w:pPr>
      <w:r>
        <w:t>Construct a CPM project network</w:t>
      </w:r>
    </w:p>
    <w:p w:rsidR="00562126" w:rsidRDefault="00562126" w:rsidP="00562126">
      <w:pPr>
        <w:numPr>
          <w:ilvl w:val="0"/>
          <w:numId w:val="1"/>
        </w:numPr>
      </w:pPr>
      <w:r>
        <w:t>Formulate the LP to solve the CPM</w:t>
      </w:r>
    </w:p>
    <w:p w:rsidR="00E04EC0" w:rsidRDefault="00E04EC0" w:rsidP="00562126">
      <w:r>
        <w:tab/>
      </w:r>
    </w:p>
    <w:sectPr w:rsidR="00E04E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A5202"/>
    <w:multiLevelType w:val="hybridMultilevel"/>
    <w:tmpl w:val="9BA235A2"/>
    <w:lvl w:ilvl="0" w:tplc="12C44F1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790B76"/>
    <w:rsid w:val="001D1512"/>
    <w:rsid w:val="003A2952"/>
    <w:rsid w:val="00562126"/>
    <w:rsid w:val="00687422"/>
    <w:rsid w:val="00790B76"/>
    <w:rsid w:val="00927E87"/>
    <w:rsid w:val="00A71AF2"/>
    <w:rsid w:val="00E0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06857D-CAF3-4925-B230-C7F1E4A5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0B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Consider the problem of managing the design of a new product</vt:lpstr>
    </vt:vector>
  </TitlesOfParts>
  <Company>East Tennessee State University</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the problem of managing the design of a new product</dc:title>
  <dc:subject/>
  <dc:creator>WALLACEC</dc:creator>
  <cp:keywords/>
  <dc:description/>
  <cp:lastModifiedBy>Wallace, Christopher D.</cp:lastModifiedBy>
  <cp:revision>3</cp:revision>
  <cp:lastPrinted>2005-10-12T14:09:00Z</cp:lastPrinted>
  <dcterms:created xsi:type="dcterms:W3CDTF">2008-03-18T12:53:00Z</dcterms:created>
  <dcterms:modified xsi:type="dcterms:W3CDTF">2013-11-26T01:47:00Z</dcterms:modified>
</cp:coreProperties>
</file>