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2580" w14:textId="1AC5A623" w:rsidR="000E43E9" w:rsidRPr="000E43E9" w:rsidRDefault="000E43E9" w:rsidP="000E43E9">
      <w:pPr>
        <w:pStyle w:val="Title"/>
        <w:rPr>
          <w:rStyle w:val="BookTitle"/>
        </w:rPr>
      </w:pPr>
      <w:bookmarkStart w:id="0" w:name="education"/>
      <w:r w:rsidRPr="000E43E9">
        <w:rPr>
          <w:rStyle w:val="BookTitle"/>
        </w:rPr>
        <w:t>Eric Edward Bryant, PhD</w:t>
      </w:r>
    </w:p>
    <w:p w14:paraId="2B835B2B" w14:textId="50445D51" w:rsidR="000E43E9" w:rsidRDefault="008D1D3D" w:rsidP="000E43E9">
      <w:pPr>
        <w:pStyle w:val="FirstParagraph"/>
        <w:spacing w:before="0" w:after="0"/>
      </w:pPr>
      <w:hyperlink r:id="rId4" w:history="1">
        <w:r w:rsidR="000E43E9" w:rsidRPr="008D1D3D">
          <w:rPr>
            <w:rStyle w:val="Hyperlink"/>
          </w:rPr>
          <w:t>EricBryantPhD@gmail.com</w:t>
        </w:r>
      </w:hyperlink>
      <w:r w:rsidR="000E43E9" w:rsidRPr="000E43E9">
        <w:t xml:space="preserve"> </w:t>
      </w:r>
      <w:r w:rsidR="00571834" w:rsidRPr="000E43E9">
        <w:t xml:space="preserve">• </w:t>
      </w:r>
      <w:hyperlink r:id="rId5" w:history="1">
        <w:r w:rsidRPr="008D1D3D">
          <w:rPr>
            <w:rStyle w:val="Hyperlink"/>
          </w:rPr>
          <w:t>EricBryantPhD.com</w:t>
        </w:r>
      </w:hyperlink>
      <w:r>
        <w:t xml:space="preserve"> </w:t>
      </w:r>
      <w:r w:rsidRPr="000E43E9">
        <w:t>•</w:t>
      </w:r>
      <w:r w:rsidRPr="000E43E9">
        <w:t xml:space="preserve"> </w:t>
      </w:r>
      <w:r w:rsidR="00571834" w:rsidRPr="000E43E9">
        <w:t xml:space="preserve">(408) 204-1201 </w:t>
      </w:r>
      <w:r w:rsidR="000E43E9" w:rsidRPr="000E43E9">
        <w:t xml:space="preserve">• </w:t>
      </w:r>
      <w:r>
        <w:t xml:space="preserve">NYC </w:t>
      </w:r>
      <w:r w:rsidR="000E43E9" w:rsidRPr="000E43E9">
        <w:t xml:space="preserve">• </w:t>
      </w:r>
      <w:r>
        <w:t xml:space="preserve">LA </w:t>
      </w:r>
      <w:r w:rsidRPr="000E43E9">
        <w:t xml:space="preserve">• </w:t>
      </w:r>
      <w:r>
        <w:t>Bay Area</w:t>
      </w:r>
      <w:bookmarkStart w:id="1" w:name="_GoBack"/>
      <w:bookmarkEnd w:id="1"/>
    </w:p>
    <w:p w14:paraId="7F481409" w14:textId="77777777" w:rsidR="007E72C3" w:rsidRPr="007E72C3" w:rsidRDefault="007E72C3" w:rsidP="007E72C3">
      <w:pPr>
        <w:pStyle w:val="BodyText"/>
      </w:pPr>
    </w:p>
    <w:p w14:paraId="08097675" w14:textId="1467B652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FC21ED">
        <w:t>Education</w:t>
      </w:r>
      <w:bookmarkEnd w:id="0"/>
      <w:r>
        <w:t xml:space="preserve"> &amp; Experience</w:t>
      </w:r>
    </w:p>
    <w:p w14:paraId="7C0BD73E" w14:textId="77777777" w:rsidR="000E43E9" w:rsidRPr="00100366" w:rsidRDefault="000E43E9" w:rsidP="000E43E9">
      <w:pPr>
        <w:pStyle w:val="DefinitionTerm"/>
        <w:ind w:left="1440" w:hanging="1440"/>
        <w:rPr>
          <w:rStyle w:val="Hyperlink"/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2011—'18</w:t>
      </w:r>
      <w:r w:rsidRPr="00100366">
        <w:rPr>
          <w:rFonts w:ascii="Georgia" w:hAnsi="Georgia"/>
          <w:sz w:val="22"/>
          <w:szCs w:val="22"/>
        </w:rPr>
        <w:tab/>
        <w:t>PhD, Columbia University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>
        <w:rPr>
          <w:rFonts w:ascii="Georgia" w:hAnsi="Georgia"/>
          <w:b w:val="0"/>
          <w:sz w:val="22"/>
          <w:szCs w:val="22"/>
        </w:rPr>
        <w:tab/>
      </w:r>
      <w:hyperlink r:id="rId6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GSAS Biological Sciences</w:t>
        </w:r>
      </w:hyperlink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Thesis: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begin"/>
      </w:r>
      <w:r w:rsidRPr="00100366">
        <w:rPr>
          <w:rStyle w:val="Hyperlink"/>
          <w:rFonts w:ascii="Georgia" w:hAnsi="Georgia"/>
          <w:b w:val="0"/>
          <w:sz w:val="22"/>
          <w:szCs w:val="22"/>
        </w:rPr>
        <w:instrText xml:space="preserve"> HYPERLINK "https://academiccommons.columbia.edu/doi/10.7916/d8-k1d0-kb09" </w:instrTex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separate"/>
      </w:r>
      <w:r w:rsidRPr="00100366">
        <w:rPr>
          <w:rStyle w:val="Hyperlink"/>
          <w:rFonts w:ascii="Georgia" w:hAnsi="Georgia"/>
          <w:b w:val="0"/>
          <w:sz w:val="22"/>
          <w:szCs w:val="22"/>
        </w:rPr>
        <w:t>Systems genetics of DNA damage tolerance —</w:t>
      </w:r>
    </w:p>
    <w:p w14:paraId="6D4D5996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i/>
          <w:sz w:val="22"/>
          <w:szCs w:val="22"/>
        </w:rPr>
      </w:pP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cisplatin, </w:t>
      </w:r>
      <w:r w:rsidRPr="00100366">
        <w:rPr>
          <w:rStyle w:val="Hyperlink"/>
          <w:rFonts w:ascii="Georgia" w:hAnsi="Georgia"/>
          <w:b w:val="0"/>
          <w:i/>
          <w:sz w:val="22"/>
          <w:szCs w:val="22"/>
        </w:rPr>
        <w:t>RAD5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 &amp; CRISPR-mediated nonsense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end"/>
      </w:r>
    </w:p>
    <w:p w14:paraId="4B72B744" w14:textId="5EB69A12" w:rsidR="000E43E9" w:rsidRPr="00100366" w:rsidRDefault="000E43E9" w:rsidP="000E43E9">
      <w:pPr>
        <w:pStyle w:val="DefinitionTerm"/>
        <w:spacing w:before="0"/>
        <w:ind w:left="1440"/>
        <w:rPr>
          <w:rFonts w:ascii="Georgia" w:hAnsi="Georgia"/>
          <w:b w:val="0"/>
          <w:color w:val="4472C4" w:themeColor="accent1"/>
          <w:sz w:val="22"/>
          <w:szCs w:val="22"/>
        </w:rPr>
      </w:pPr>
      <w:r w:rsidRPr="00100366">
        <w:rPr>
          <w:rFonts w:ascii="Georgia" w:hAnsi="Georgia"/>
          <w:b w:val="0"/>
          <w:i/>
          <w:sz w:val="22"/>
          <w:szCs w:val="22"/>
        </w:rPr>
        <w:t>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7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Rodney Rothstein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Co-Mentor: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8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Alberto Ciccia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Committee: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9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Songtao Jia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, </w:t>
      </w:r>
      <w:hyperlink r:id="rId10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Elizabeth Miller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11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Matthew Weitzman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Keywords:</w:t>
      </w:r>
      <w:r w:rsidRPr="00100366">
        <w:rPr>
          <w:rFonts w:ascii="Georgia" w:hAnsi="Georgia"/>
          <w:b w:val="0"/>
          <w:sz w:val="22"/>
          <w:szCs w:val="22"/>
        </w:rPr>
        <w:t xml:space="preserve">  </w:t>
      </w:r>
      <w:r w:rsidRPr="00100366">
        <w:rPr>
          <w:rFonts w:ascii="Georgia" w:hAnsi="Georgia"/>
          <w:b w:val="0"/>
          <w:sz w:val="22"/>
          <w:szCs w:val="22"/>
        </w:rPr>
        <w:tab/>
        <w:t>Systems genetics / Genetic interaction networks / Landscape enrichment</w:t>
      </w:r>
    </w:p>
    <w:p w14:paraId="0AED9B93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sz w:val="22"/>
          <w:szCs w:val="22"/>
        </w:rPr>
      </w:pPr>
      <w:r w:rsidRPr="00100366">
        <w:rPr>
          <w:rFonts w:ascii="Georgia" w:hAnsi="Georgia"/>
          <w:b w:val="0"/>
          <w:sz w:val="22"/>
          <w:szCs w:val="22"/>
        </w:rPr>
        <w:t>analysis / Synthetic lethality / DNA replication, recombination &amp; repair /</w:t>
      </w:r>
    </w:p>
    <w:p w14:paraId="447CA1DE" w14:textId="474CBD65" w:rsidR="000E43E9" w:rsidRPr="00826225" w:rsidRDefault="000E43E9" w:rsidP="00826225">
      <w:pPr>
        <w:pStyle w:val="DefinitionTerm"/>
        <w:spacing w:before="0"/>
        <w:ind w:left="2160" w:firstLine="720"/>
        <w:rPr>
          <w:rFonts w:ascii="Georgia" w:hAnsi="Georgia"/>
          <w:b w:val="0"/>
          <w:sz w:val="22"/>
          <w:szCs w:val="22"/>
        </w:rPr>
      </w:pPr>
      <w:r w:rsidRPr="00100366">
        <w:rPr>
          <w:rFonts w:ascii="Georgia" w:hAnsi="Georgia"/>
          <w:b w:val="0"/>
          <w:sz w:val="22"/>
          <w:szCs w:val="22"/>
        </w:rPr>
        <w:t>Chromosome mobility / CRISPR iSTOP / Bioinformatics / R</w:t>
      </w:r>
      <w:r w:rsidR="00826225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 xml:space="preserve">programming </w:t>
      </w:r>
    </w:p>
    <w:p w14:paraId="7C5A8AED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2009—'11</w:t>
      </w:r>
      <w:r w:rsidRPr="00100366">
        <w:rPr>
          <w:rFonts w:ascii="Georgia" w:hAnsi="Georgia"/>
          <w:sz w:val="22"/>
          <w:szCs w:val="22"/>
        </w:rPr>
        <w:tab/>
        <w:t>Gene Oracle, Research Assistant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Role: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ab/>
        <w:t>De-novo gene synthesis &amp; degenerate codon library construction. Pipeline</w:t>
      </w:r>
    </w:p>
    <w:p w14:paraId="389098AA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sz w:val="22"/>
          <w:szCs w:val="22"/>
        </w:rPr>
      </w:pPr>
      <w:r w:rsidRPr="00100366">
        <w:rPr>
          <w:rFonts w:ascii="Georgia" w:hAnsi="Georgia"/>
          <w:b w:val="0"/>
          <w:sz w:val="22"/>
          <w:szCs w:val="22"/>
        </w:rPr>
        <w:t>management and development.</w:t>
      </w:r>
    </w:p>
    <w:p w14:paraId="1E3D8142" w14:textId="77777777" w:rsidR="000E43E9" w:rsidRPr="00100366" w:rsidRDefault="000E43E9" w:rsidP="000E43E9">
      <w:pPr>
        <w:pStyle w:val="DefinitionTerm"/>
        <w:spacing w:before="0"/>
        <w:ind w:left="720" w:firstLine="720"/>
        <w:rPr>
          <w:rFonts w:ascii="Georgia" w:hAnsi="Georgia"/>
          <w:sz w:val="22"/>
          <w:szCs w:val="22"/>
        </w:rPr>
      </w:pPr>
      <w:r w:rsidRPr="00100366">
        <w:rPr>
          <w:rFonts w:ascii="Georgia" w:hAnsi="Georgia"/>
          <w:b w:val="0"/>
          <w:i/>
          <w:sz w:val="22"/>
          <w:szCs w:val="22"/>
        </w:rPr>
        <w:t>Manager: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2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Shannon Phan</w:t>
        </w:r>
      </w:hyperlink>
    </w:p>
    <w:p w14:paraId="3894901A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2006—'09</w:t>
      </w:r>
      <w:r w:rsidRPr="00100366">
        <w:rPr>
          <w:rFonts w:ascii="Georgia" w:hAnsi="Georgia"/>
          <w:sz w:val="22"/>
          <w:szCs w:val="22"/>
        </w:rPr>
        <w:tab/>
        <w:t>BS, University of California Los Angeles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3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UCLA Microbiology, Immunology &amp; Molecular Genetics</w:t>
        </w:r>
      </w:hyperlink>
    </w:p>
    <w:p w14:paraId="36690818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2004—'06</w:t>
      </w:r>
      <w:r w:rsidRPr="00100366">
        <w:rPr>
          <w:rFonts w:ascii="Georgia" w:hAnsi="Georgia"/>
          <w:sz w:val="22"/>
          <w:szCs w:val="22"/>
        </w:rPr>
        <w:tab/>
        <w:t>West Valley College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WVC Biology</w:t>
        </w:r>
      </w:hyperlink>
    </w:p>
    <w:p w14:paraId="599EE967" w14:textId="406CFF91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2" w:name="software"/>
      <w:r w:rsidRPr="00FC21ED">
        <w:t>Software</w:t>
      </w:r>
      <w:bookmarkEnd w:id="2"/>
    </w:p>
    <w:p w14:paraId="18A9BCB0" w14:textId="5AF62E73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2019</w:t>
      </w:r>
      <w:r w:rsidRPr="00100366">
        <w:rPr>
          <w:rFonts w:ascii="Georgia" w:hAnsi="Georgia"/>
          <w:sz w:val="22"/>
          <w:szCs w:val="22"/>
        </w:rPr>
        <w:tab/>
      </w:r>
      <w:hyperlink r:id="rId15">
        <w:r w:rsidRPr="00100366">
          <w:rPr>
            <w:rStyle w:val="Hyperlink"/>
            <w:rFonts w:ascii="Georgia" w:hAnsi="Georgia"/>
            <w:sz w:val="22"/>
            <w:szCs w:val="22"/>
          </w:rPr>
          <w:t>screenmill R package</w:t>
        </w:r>
      </w:hyperlink>
      <w:r w:rsidRPr="00100366">
        <w:rPr>
          <w:rFonts w:ascii="Georgia" w:hAnsi="Georgia"/>
          <w:sz w:val="22"/>
          <w:szCs w:val="22"/>
        </w:rPr>
        <w:t xml:space="preserve">: capture, annotate, quantify, review and analyze time-series colony growth.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used for colony quantification and interaction analysis in Bryant et al. </w:t>
      </w:r>
      <w:hyperlink r:id="rId16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2019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. A nice example analysis using </w:t>
      </w:r>
      <w:r w:rsidRPr="00100366">
        <w:rPr>
          <w:rStyle w:val="VerbatimChar"/>
          <w:rFonts w:ascii="Georgia" w:hAnsi="Georgia"/>
          <w:b w:val="0"/>
          <w:szCs w:val="22"/>
        </w:rPr>
        <w:t>screenmill</w:t>
      </w:r>
      <w:r w:rsidRPr="00100366">
        <w:rPr>
          <w:rFonts w:ascii="Georgia" w:hAnsi="Georgia"/>
          <w:b w:val="0"/>
          <w:sz w:val="22"/>
          <w:szCs w:val="22"/>
        </w:rPr>
        <w:t xml:space="preserve"> can be found in </w:t>
      </w:r>
      <w:hyperlink r:id="rId17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Figure 1D</w:t>
        </w:r>
      </w:hyperlink>
      <w:r w:rsidRPr="00100366">
        <w:rPr>
          <w:rFonts w:ascii="Georgia" w:hAnsi="Georgia"/>
          <w:b w:val="0"/>
          <w:sz w:val="22"/>
          <w:szCs w:val="22"/>
        </w:rPr>
        <w:t>.</w:t>
      </w:r>
    </w:p>
    <w:p w14:paraId="42B87CA3" w14:textId="55FA01C4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</w:t>
      </w:r>
      <w:r w:rsidRPr="00100366">
        <w:rPr>
          <w:rFonts w:ascii="Georgia" w:hAnsi="Georgia"/>
          <w:sz w:val="22"/>
          <w:szCs w:val="22"/>
        </w:rPr>
        <w:tab/>
      </w:r>
      <w:hyperlink r:id="rId18">
        <w:r w:rsidRPr="00100366">
          <w:rPr>
            <w:rStyle w:val="Hyperlink"/>
            <w:rFonts w:ascii="Georgia" w:hAnsi="Georgia"/>
            <w:sz w:val="22"/>
            <w:szCs w:val="22"/>
          </w:rPr>
          <w:t>iSTOP R package</w:t>
        </w:r>
      </w:hyperlink>
      <w:r w:rsidRPr="00100366">
        <w:rPr>
          <w:rFonts w:ascii="Georgia" w:hAnsi="Georgia"/>
          <w:sz w:val="22"/>
          <w:szCs w:val="22"/>
        </w:rPr>
        <w:t xml:space="preserve">: design guides to introduce stop codons with CRISPR-mediated base editors.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written to facilitate guide design for Billon et el. </w:t>
      </w:r>
      <w:hyperlink r:id="rId19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2017</w:t>
        </w:r>
      </w:hyperlink>
      <w:r>
        <w:rPr>
          <w:rFonts w:ascii="Georgia" w:hAnsi="Georgia"/>
          <w:b w:val="0"/>
          <w:sz w:val="22"/>
          <w:szCs w:val="22"/>
        </w:rPr>
        <w:t xml:space="preserve">. </w:t>
      </w:r>
      <w:r w:rsidRPr="00100366">
        <w:rPr>
          <w:rStyle w:val="VerbatimChar"/>
          <w:rFonts w:ascii="Georgia" w:hAnsi="Georgia"/>
          <w:b w:val="0"/>
          <w:szCs w:val="22"/>
        </w:rPr>
        <w:t>iSTOP</w:t>
      </w:r>
      <w:r w:rsidRPr="00100366">
        <w:rPr>
          <w:rFonts w:ascii="Georgia" w:hAnsi="Georgia"/>
          <w:b w:val="0"/>
          <w:sz w:val="22"/>
          <w:szCs w:val="22"/>
        </w:rPr>
        <w:t xml:space="preserve"> can be configured to generate any desired missense mutation using any hypothetical base editor</w:t>
      </w:r>
      <w:r w:rsidR="00826225">
        <w:rPr>
          <w:rFonts w:ascii="Georgia" w:hAnsi="Georgia"/>
          <w:b w:val="0"/>
          <w:sz w:val="22"/>
          <w:szCs w:val="22"/>
        </w:rPr>
        <w:t>.</w:t>
      </w:r>
    </w:p>
    <w:p w14:paraId="2E8B200F" w14:textId="2A59A73B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3" w:name="teaching"/>
      <w:r w:rsidRPr="00FC21ED">
        <w:t>Teaching</w:t>
      </w:r>
      <w:bookmarkEnd w:id="3"/>
    </w:p>
    <w:p w14:paraId="18640A76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</w:t>
      </w:r>
      <w:r w:rsidRPr="00100366">
        <w:rPr>
          <w:rFonts w:ascii="Georgia" w:hAnsi="Georgia"/>
          <w:sz w:val="22"/>
          <w:szCs w:val="22"/>
        </w:rPr>
        <w:tab/>
        <w:t>Columbia University, Teaching Assistant for Molecular Biology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Professors: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20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Songtao Jia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21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Ron Prywes</w:t>
        </w:r>
      </w:hyperlink>
    </w:p>
    <w:p w14:paraId="50F217C0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2012</w:t>
      </w:r>
      <w:r w:rsidRPr="00100366">
        <w:rPr>
          <w:rFonts w:ascii="Georgia" w:hAnsi="Georgia"/>
          <w:sz w:val="22"/>
          <w:szCs w:val="22"/>
        </w:rPr>
        <w:tab/>
        <w:t>Columbia University, Teaching Assistant for Cell Biology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Professors:</w:t>
      </w:r>
      <w:r>
        <w:rPr>
          <w:rFonts w:ascii="Georgia" w:hAnsi="Georgia"/>
          <w:b w:val="0"/>
          <w:sz w:val="22"/>
          <w:szCs w:val="22"/>
        </w:rPr>
        <w:tab/>
      </w:r>
      <w:hyperlink r:id="rId22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Elizabeth Miller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23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Chloë Bulinski</w:t>
        </w:r>
      </w:hyperlink>
    </w:p>
    <w:p w14:paraId="41F73965" w14:textId="44619C8D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4" w:name="awards"/>
      <w:r w:rsidRPr="00FC21ED">
        <w:t>Awards</w:t>
      </w:r>
      <w:bookmarkEnd w:id="4"/>
    </w:p>
    <w:p w14:paraId="17F40FA7" w14:textId="7DAF7AA5" w:rsidR="000E43E9" w:rsidRPr="00100366" w:rsidRDefault="000E43E9" w:rsidP="000E43E9">
      <w:pPr>
        <w:pStyle w:val="DefinitionTerm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Departmental distinction for PhD dissertation defense</w:t>
      </w:r>
    </w:p>
    <w:p w14:paraId="090935D7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2017—'18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TL1 NIH training grant, clinical and translational research</w:t>
      </w:r>
    </w:p>
    <w:p w14:paraId="4163271D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2016—'17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cancer biology</w:t>
      </w:r>
    </w:p>
    <w:p w14:paraId="13E04B3F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2013—'15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biological sciences</w:t>
      </w:r>
    </w:p>
    <w:p w14:paraId="1EB35CD9" w14:textId="77777777" w:rsidR="000E43E9" w:rsidRPr="00100366" w:rsidRDefault="000E43E9" w:rsidP="000E43E9">
      <w:pPr>
        <w:pStyle w:val="DefinitionTerm"/>
        <w:spacing w:before="0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James Howard McGregor award (student with unusual promise as a teacher of zoology)</w:t>
      </w:r>
    </w:p>
    <w:p w14:paraId="15386A77" w14:textId="30591679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5" w:name="member"/>
      <w:r w:rsidRPr="00FC21ED">
        <w:t>Member</w:t>
      </w:r>
      <w:bookmarkEnd w:id="5"/>
    </w:p>
    <w:p w14:paraId="5A7E3D68" w14:textId="77777777" w:rsidR="000E43E9" w:rsidRPr="00100366" w:rsidRDefault="000E43E9" w:rsidP="000E43E9">
      <w:pPr>
        <w:pStyle w:val="DefinitionTerm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2012—'18</w:t>
      </w:r>
      <w:r w:rsidRPr="00100366">
        <w:rPr>
          <w:rFonts w:ascii="Georgia" w:hAnsi="Georgia"/>
          <w:sz w:val="22"/>
          <w:szCs w:val="22"/>
        </w:rPr>
        <w:t xml:space="preserve"> </w:t>
      </w:r>
      <w:r w:rsidRPr="00100366">
        <w:rPr>
          <w:rFonts w:ascii="Georgia" w:hAnsi="Georgia"/>
          <w:sz w:val="22"/>
          <w:szCs w:val="22"/>
        </w:rPr>
        <w:tab/>
      </w:r>
      <w:hyperlink r:id="rId2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New York Academy of Sciences: Genome Integrity Discussion Group</w:t>
        </w:r>
      </w:hyperlink>
    </w:p>
    <w:p w14:paraId="380692C7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2012—'18</w:t>
      </w:r>
      <w:r w:rsidRPr="00100366">
        <w:rPr>
          <w:rFonts w:ascii="Georgia" w:hAnsi="Georgia"/>
          <w:sz w:val="22"/>
          <w:szCs w:val="22"/>
        </w:rPr>
        <w:t xml:space="preserve"> </w:t>
      </w:r>
      <w:r w:rsidRPr="00100366">
        <w:rPr>
          <w:rFonts w:ascii="Georgia" w:hAnsi="Georgia"/>
          <w:sz w:val="22"/>
          <w:szCs w:val="22"/>
        </w:rPr>
        <w:tab/>
      </w:r>
      <w:hyperlink r:id="rId25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Genetics Society of America</w:t>
        </w:r>
      </w:hyperlink>
    </w:p>
    <w:p w14:paraId="6F39A785" w14:textId="22A72645" w:rsidR="000E43E9" w:rsidRPr="007F48EE" w:rsidRDefault="000E43E9" w:rsidP="000E43E9">
      <w:pPr>
        <w:pStyle w:val="DefinitionTerm"/>
        <w:spacing w:before="0"/>
        <w:rPr>
          <w:rFonts w:ascii="Georgia" w:hAnsi="Georgia"/>
        </w:rPr>
      </w:pPr>
      <w:r w:rsidRPr="007E72C3">
        <w:rPr>
          <w:rFonts w:ascii="Georgia" w:hAnsi="Georgia"/>
          <w:b w:val="0"/>
          <w:sz w:val="22"/>
          <w:szCs w:val="22"/>
        </w:rPr>
        <w:t>2006—</w:t>
      </w:r>
      <w:r w:rsidR="007E72C3">
        <w:rPr>
          <w:rFonts w:ascii="Georgia" w:hAnsi="Georgia"/>
          <w:b w:val="0"/>
          <w:sz w:val="22"/>
          <w:szCs w:val="22"/>
        </w:rPr>
        <w:t>pres.</w:t>
      </w:r>
      <w:r w:rsidRPr="00100366">
        <w:rPr>
          <w:rFonts w:ascii="Georgia" w:hAnsi="Georgia"/>
          <w:sz w:val="22"/>
          <w:szCs w:val="22"/>
        </w:rPr>
        <w:tab/>
      </w:r>
      <w:hyperlink r:id="rId26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NOLS Alumni</w:t>
        </w:r>
      </w:hyperlink>
      <w:bookmarkStart w:id="6" w:name="publications"/>
    </w:p>
    <w:p w14:paraId="1AB0030E" w14:textId="77777777" w:rsidR="00826225" w:rsidRDefault="00826225" w:rsidP="000E43E9">
      <w:pPr>
        <w:pStyle w:val="Heading1"/>
      </w:pPr>
    </w:p>
    <w:p w14:paraId="5844FBF8" w14:textId="69832F7C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8F6337">
        <w:lastRenderedPageBreak/>
        <w:t>Publications</w:t>
      </w:r>
      <w:bookmarkEnd w:id="6"/>
    </w:p>
    <w:p w14:paraId="5356FEF7" w14:textId="77777777" w:rsidR="000E43E9" w:rsidRPr="007E72C3" w:rsidRDefault="000E43E9" w:rsidP="007E72C3">
      <w:pPr>
        <w:pStyle w:val="Heading4"/>
      </w:pPr>
      <w:bookmarkStart w:id="7" w:name="lead-contribution"/>
      <w:r w:rsidRPr="008F6337">
        <w:t>Lead contribution</w:t>
      </w:r>
      <w:bookmarkEnd w:id="7"/>
    </w:p>
    <w:p w14:paraId="0DBC0B65" w14:textId="0F620031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2019-09-26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Rad5 dysregulation drives hyperactive recombination at replication forks resulting in cisplatin sensitivity and genome instability.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, Šunjevarić I, Berchowitz L, Rothstein R, Reid RJD.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Nucleic Acids Research</w:t>
      </w:r>
      <w:r w:rsidRPr="007E72C3">
        <w:rPr>
          <w:rFonts w:ascii="Georgia" w:hAnsi="Georgia"/>
          <w:b w:val="0"/>
        </w:rPr>
        <w:t>. 2019 Sep 26;47(17):9144—9159</w:t>
      </w:r>
      <w:r w:rsidRPr="007E72C3">
        <w:rPr>
          <w:rFonts w:ascii="Georgia" w:hAnsi="Georgia"/>
          <w:b w:val="0"/>
        </w:rPr>
        <w:br/>
      </w:r>
      <w:hyperlink r:id="rId27">
        <w:r w:rsidRPr="007E72C3">
          <w:rPr>
            <w:rStyle w:val="Hyperlink"/>
            <w:rFonts w:ascii="Georgia" w:hAnsi="Georgia"/>
            <w:b w:val="0"/>
          </w:rPr>
          <w:t>PMID: 31350889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28">
        <w:r w:rsidRPr="007E72C3">
          <w:rPr>
            <w:rStyle w:val="Hyperlink"/>
            <w:rFonts w:ascii="Georgia" w:hAnsi="Georgia"/>
            <w:b w:val="0"/>
          </w:rPr>
          <w:t>PMCID: PMC6753471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29">
        <w:r w:rsidRPr="007E72C3">
          <w:rPr>
            <w:rStyle w:val="Hyperlink"/>
            <w:rFonts w:ascii="Georgia" w:hAnsi="Georgia"/>
            <w:b w:val="0"/>
          </w:rPr>
          <w:t>DOI: 10.1093/nar/gkz631</w:t>
        </w:r>
      </w:hyperlink>
    </w:p>
    <w:p w14:paraId="69EDEAD0" w14:textId="5A1B8725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2019-01-09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 xml:space="preserve">Systems genetics of DNA damage tolerance – Cisplatin, </w:t>
      </w:r>
      <w:r w:rsidRPr="007E72C3">
        <w:rPr>
          <w:rFonts w:ascii="Georgia" w:hAnsi="Georgia"/>
          <w:b w:val="0"/>
          <w:i/>
        </w:rPr>
        <w:t>RAD5</w:t>
      </w:r>
      <w:r w:rsidRPr="007E72C3">
        <w:rPr>
          <w:rFonts w:ascii="Georgia" w:hAnsi="Georgia"/>
          <w:b w:val="0"/>
        </w:rPr>
        <w:t xml:space="preserve"> &amp; CRISPR-mediated nonsense.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Columbia University</w:t>
      </w:r>
      <w:r w:rsidRPr="007E72C3">
        <w:rPr>
          <w:rFonts w:ascii="Georgia" w:hAnsi="Georgia"/>
          <w:b w:val="0"/>
        </w:rPr>
        <w:t>.</w:t>
      </w:r>
      <w:r w:rsidRPr="007E72C3">
        <w:rPr>
          <w:rFonts w:ascii="Georgia" w:hAnsi="Georgia"/>
          <w:b w:val="0"/>
        </w:rPr>
        <w:br/>
      </w:r>
      <w:hyperlink r:id="rId30">
        <w:r w:rsidRPr="007E72C3">
          <w:rPr>
            <w:rStyle w:val="Hyperlink"/>
            <w:rFonts w:ascii="Georgia" w:hAnsi="Georgia"/>
            <w:b w:val="0"/>
          </w:rPr>
          <w:t>DOI: 10.7916/d8-k1d0-kb09</w:t>
        </w:r>
      </w:hyperlink>
    </w:p>
    <w:p w14:paraId="6F26CC63" w14:textId="769C30DE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2017-09-21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CRISPR-mediated base editing enables efficient disruption of eukaryotic genes through induction of STOP codons.</w:t>
      </w:r>
      <w:r w:rsidRPr="007E72C3">
        <w:rPr>
          <w:rFonts w:ascii="Georgia" w:hAnsi="Georgia"/>
          <w:b w:val="0"/>
        </w:rPr>
        <w:br/>
        <w:t xml:space="preserve">Billon P*, </w:t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*, Joseph SA, Nambiar TS, Hayward SB, Rothstein R, and Ciccia A.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Molecular Cell</w:t>
      </w:r>
      <w:r w:rsidRPr="007E72C3">
        <w:rPr>
          <w:rFonts w:ascii="Georgia" w:hAnsi="Georgia"/>
          <w:b w:val="0"/>
        </w:rPr>
        <w:t>. 2017 Sep 21;67(6):1068—1079.e4</w:t>
      </w:r>
      <w:r w:rsidRPr="007E72C3">
        <w:rPr>
          <w:rFonts w:ascii="Georgia" w:hAnsi="Georgia"/>
          <w:b w:val="0"/>
        </w:rPr>
        <w:br/>
      </w:r>
      <w:hyperlink r:id="rId31">
        <w:r w:rsidRPr="007E72C3">
          <w:rPr>
            <w:rStyle w:val="Hyperlink"/>
            <w:rFonts w:ascii="Georgia" w:hAnsi="Georgia"/>
            <w:b w:val="0"/>
          </w:rPr>
          <w:t>PMID: 28890334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2">
        <w:r w:rsidRPr="007E72C3">
          <w:rPr>
            <w:rStyle w:val="Hyperlink"/>
            <w:rFonts w:ascii="Georgia" w:hAnsi="Georgia"/>
            <w:b w:val="0"/>
          </w:rPr>
          <w:t>PMCID: PMC5610906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3">
        <w:r w:rsidRPr="007E72C3">
          <w:rPr>
            <w:rStyle w:val="Hyperlink"/>
            <w:rFonts w:ascii="Georgia" w:hAnsi="Georgia"/>
            <w:b w:val="0"/>
          </w:rPr>
          <w:t>DOI: 10.1016/j.molcel.2017.08.008</w:t>
        </w:r>
      </w:hyperlink>
      <w:r w:rsidRPr="008F6337">
        <w:rPr>
          <w:rFonts w:ascii="Georgia" w:hAnsi="Georgia"/>
        </w:rPr>
        <w:br/>
      </w:r>
      <w:r w:rsidRPr="008F6337">
        <w:rPr>
          <w:rFonts w:ascii="Georgia" w:hAnsi="Georgia"/>
          <w:b w:val="0"/>
          <w:vertAlign w:val="superscript"/>
        </w:rPr>
        <w:t>*co-first authors</w:t>
      </w:r>
    </w:p>
    <w:p w14:paraId="3E7BD7CB" w14:textId="77777777" w:rsidR="000E43E9" w:rsidRPr="008F6337" w:rsidRDefault="000E43E9" w:rsidP="007E72C3">
      <w:pPr>
        <w:pStyle w:val="Heading4"/>
      </w:pPr>
      <w:bookmarkStart w:id="8" w:name="supporting-contribution"/>
      <w:r w:rsidRPr="008F6337">
        <w:t>Supporting contribution</w:t>
      </w:r>
      <w:bookmarkEnd w:id="8"/>
    </w:p>
    <w:p w14:paraId="4B35B5FE" w14:textId="1A2E550C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2019-10-01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DNA damage triggers increased mobility of chromosomes in G1 phase cells.</w:t>
      </w:r>
      <w:r w:rsidRPr="007E72C3">
        <w:rPr>
          <w:rFonts w:ascii="Georgia" w:hAnsi="Georgia"/>
          <w:b w:val="0"/>
        </w:rPr>
        <w:br/>
        <w:t xml:space="preserve">Smith MJ, </w:t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, Joseph FJ, Rothstein R.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Molecular Biology of the Cell</w:t>
      </w:r>
      <w:r w:rsidRPr="007E72C3">
        <w:rPr>
          <w:rFonts w:ascii="Georgia" w:hAnsi="Georgia"/>
          <w:b w:val="0"/>
        </w:rPr>
        <w:t>. 2019 Oct 1;30(21):2620—2625</w:t>
      </w:r>
      <w:r w:rsidRPr="007E72C3">
        <w:rPr>
          <w:rFonts w:ascii="Georgia" w:hAnsi="Georgia"/>
          <w:b w:val="0"/>
        </w:rPr>
        <w:br/>
      </w:r>
      <w:hyperlink r:id="rId34">
        <w:r w:rsidRPr="007E72C3">
          <w:rPr>
            <w:rStyle w:val="Hyperlink"/>
            <w:rFonts w:ascii="Georgia" w:hAnsi="Georgia"/>
            <w:b w:val="0"/>
          </w:rPr>
          <w:t>PMID: 31483739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5">
        <w:r w:rsidRPr="007E72C3">
          <w:rPr>
            <w:rStyle w:val="Hyperlink"/>
            <w:rFonts w:ascii="Georgia" w:hAnsi="Georgia"/>
            <w:b w:val="0"/>
          </w:rPr>
          <w:t>PMCID: PMC6761769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6">
        <w:r w:rsidRPr="007E72C3">
          <w:rPr>
            <w:rStyle w:val="Hyperlink"/>
            <w:rFonts w:ascii="Georgia" w:hAnsi="Georgia"/>
            <w:b w:val="0"/>
          </w:rPr>
          <w:t>DOI: 10.1091/mbc.E19-08-0469</w:t>
        </w:r>
      </w:hyperlink>
    </w:p>
    <w:p w14:paraId="4AF87F1F" w14:textId="46135067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2018-09-01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Increased chromosomal mobility after DNA damage is controlled by interactions between the recombination machinery and the checkpoint.</w:t>
      </w:r>
      <w:r w:rsidRPr="007E72C3">
        <w:rPr>
          <w:rFonts w:ascii="Georgia" w:hAnsi="Georgia"/>
          <w:b w:val="0"/>
        </w:rPr>
        <w:br/>
        <w:t xml:space="preserve">Smith MJ, </w:t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, Rothstein R.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Genes &amp; Development</w:t>
      </w:r>
      <w:r w:rsidRPr="007E72C3">
        <w:rPr>
          <w:rFonts w:ascii="Georgia" w:hAnsi="Georgia"/>
          <w:b w:val="0"/>
        </w:rPr>
        <w:t>. 2018 Sep 1;32(17-18):1242—1251</w:t>
      </w:r>
      <w:r w:rsidRPr="007E72C3">
        <w:rPr>
          <w:rFonts w:ascii="Georgia" w:hAnsi="Georgia"/>
          <w:b w:val="0"/>
        </w:rPr>
        <w:br/>
      </w:r>
      <w:hyperlink r:id="rId37">
        <w:r w:rsidRPr="007E72C3">
          <w:rPr>
            <w:rStyle w:val="Hyperlink"/>
            <w:rFonts w:ascii="Georgia" w:hAnsi="Georgia"/>
            <w:b w:val="0"/>
          </w:rPr>
          <w:t>PMID: 30181361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8">
        <w:r w:rsidRPr="007E72C3">
          <w:rPr>
            <w:rStyle w:val="Hyperlink"/>
            <w:rFonts w:ascii="Georgia" w:hAnsi="Georgia"/>
            <w:b w:val="0"/>
          </w:rPr>
          <w:t>PMCID: PMC6120718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9">
        <w:r w:rsidRPr="007E72C3">
          <w:rPr>
            <w:rStyle w:val="Hyperlink"/>
            <w:rFonts w:ascii="Georgia" w:hAnsi="Georgia"/>
            <w:b w:val="0"/>
          </w:rPr>
          <w:t>DOI: 10.1101/gad.317966.118</w:t>
        </w:r>
      </w:hyperlink>
    </w:p>
    <w:p w14:paraId="1AE5AAFC" w14:textId="484C8C8B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2016-10-01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A synthetic dosage lethal genetic interaction between CKS1B and PLK1 is conserved in yeast and human cancer cells.</w:t>
      </w:r>
      <w:r w:rsidRPr="007E72C3">
        <w:rPr>
          <w:rFonts w:ascii="Georgia" w:hAnsi="Georgia"/>
          <w:b w:val="0"/>
        </w:rPr>
        <w:br/>
        <w:t xml:space="preserve">Reid RJD, Du X, Šunjevarić I, Rayannavar V, Dittmar J, </w:t>
      </w:r>
      <w:r w:rsidRPr="007E72C3">
        <w:rPr>
          <w:rFonts w:ascii="Georgia" w:hAnsi="Georgia"/>
        </w:rPr>
        <w:t>Bryant E</w:t>
      </w:r>
      <w:r w:rsidR="007E72C3">
        <w:rPr>
          <w:rFonts w:ascii="Georgia" w:hAnsi="Georgia"/>
        </w:rPr>
        <w:t>E</w:t>
      </w:r>
      <w:r w:rsidRPr="007E72C3">
        <w:rPr>
          <w:rFonts w:ascii="Georgia" w:hAnsi="Georgia"/>
          <w:b w:val="0"/>
        </w:rPr>
        <w:t>, Maurer M, and Rothstein R.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Genetics</w:t>
      </w:r>
      <w:r w:rsidRPr="007E72C3">
        <w:rPr>
          <w:rFonts w:ascii="Georgia" w:hAnsi="Georgia"/>
          <w:b w:val="0"/>
        </w:rPr>
        <w:t>. 2016 Oct 1;204(2):807—819</w:t>
      </w:r>
      <w:r w:rsidRPr="007E72C3">
        <w:rPr>
          <w:rFonts w:ascii="Georgia" w:hAnsi="Georgia"/>
          <w:b w:val="0"/>
        </w:rPr>
        <w:br/>
      </w:r>
      <w:hyperlink r:id="rId40">
        <w:r w:rsidRPr="007E72C3">
          <w:rPr>
            <w:rStyle w:val="Hyperlink"/>
            <w:rFonts w:ascii="Georgia" w:hAnsi="Georgia"/>
            <w:b w:val="0"/>
          </w:rPr>
          <w:t>PMID: 27558135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41">
        <w:r w:rsidRPr="007E72C3">
          <w:rPr>
            <w:rStyle w:val="Hyperlink"/>
            <w:rFonts w:ascii="Georgia" w:hAnsi="Georgia"/>
            <w:b w:val="0"/>
          </w:rPr>
          <w:t>PMCID: PMC5068864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42">
        <w:r w:rsidRPr="007E72C3">
          <w:rPr>
            <w:rStyle w:val="Hyperlink"/>
            <w:rFonts w:ascii="Georgia" w:hAnsi="Georgia"/>
            <w:b w:val="0"/>
          </w:rPr>
          <w:t>DOI: 10.1534/genetics.116.190231</w:t>
        </w:r>
      </w:hyperlink>
    </w:p>
    <w:p w14:paraId="0D38C71A" w14:textId="77777777" w:rsidR="0097048C" w:rsidRDefault="008D1D3D"/>
    <w:sectPr w:rsidR="0097048C" w:rsidSect="00FC21E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E9"/>
    <w:rsid w:val="000E43E9"/>
    <w:rsid w:val="001262B9"/>
    <w:rsid w:val="001B3922"/>
    <w:rsid w:val="00243639"/>
    <w:rsid w:val="002857A1"/>
    <w:rsid w:val="0028705A"/>
    <w:rsid w:val="002D2777"/>
    <w:rsid w:val="002D2D17"/>
    <w:rsid w:val="002E768F"/>
    <w:rsid w:val="00377D4B"/>
    <w:rsid w:val="003C7926"/>
    <w:rsid w:val="00497495"/>
    <w:rsid w:val="005036EA"/>
    <w:rsid w:val="0055376E"/>
    <w:rsid w:val="00571834"/>
    <w:rsid w:val="005F4E3D"/>
    <w:rsid w:val="006F4E8B"/>
    <w:rsid w:val="00780300"/>
    <w:rsid w:val="007A522A"/>
    <w:rsid w:val="007A6824"/>
    <w:rsid w:val="007E72C3"/>
    <w:rsid w:val="00826225"/>
    <w:rsid w:val="008352BC"/>
    <w:rsid w:val="008D1D3D"/>
    <w:rsid w:val="008D3002"/>
    <w:rsid w:val="0092316E"/>
    <w:rsid w:val="00B6167D"/>
    <w:rsid w:val="00B85265"/>
    <w:rsid w:val="00B8660B"/>
    <w:rsid w:val="00BB5460"/>
    <w:rsid w:val="00C858B7"/>
    <w:rsid w:val="00C947AF"/>
    <w:rsid w:val="00CE6F82"/>
    <w:rsid w:val="00DB7BB0"/>
    <w:rsid w:val="00E1516C"/>
    <w:rsid w:val="00ED523A"/>
    <w:rsid w:val="00EF16C1"/>
    <w:rsid w:val="00F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290D"/>
  <w14:defaultImageDpi w14:val="32767"/>
  <w15:chartTrackingRefBased/>
  <w15:docId w15:val="{61BC938B-E716-B44E-AAD1-6A2094B6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E72C3"/>
    <w:pPr>
      <w:widowControl w:val="0"/>
      <w:spacing w:before="120"/>
      <w:outlineLvl w:val="0"/>
    </w:pPr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E72C3"/>
    <w:pPr>
      <w:keepNext/>
      <w:keepLines/>
      <w:spacing w:before="200"/>
      <w:outlineLvl w:val="3"/>
    </w:pPr>
    <w:rPr>
      <w:rFonts w:ascii="Helvetica Neue" w:eastAsiaTheme="majorEastAsia" w:hAnsi="Helvetica Neue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</w:rPr>
  </w:style>
  <w:style w:type="paragraph" w:customStyle="1" w:styleId="DefinitionTerm">
    <w:name w:val="Definition Term"/>
    <w:basedOn w:val="Normal"/>
    <w:next w:val="Definition"/>
    <w:rsid w:val="000E43E9"/>
    <w:pPr>
      <w:keepNext/>
      <w:keepLines/>
      <w:spacing w:before="120"/>
    </w:pPr>
    <w:rPr>
      <w:b/>
    </w:rPr>
  </w:style>
  <w:style w:type="paragraph" w:customStyle="1" w:styleId="Definition">
    <w:name w:val="Definition"/>
    <w:basedOn w:val="Normal"/>
    <w:rsid w:val="000E43E9"/>
    <w:pPr>
      <w:spacing w:after="200"/>
    </w:pPr>
  </w:style>
  <w:style w:type="character" w:customStyle="1" w:styleId="VerbatimChar">
    <w:name w:val="Verbatim Char"/>
    <w:basedOn w:val="DefaultParagraphFont"/>
    <w:link w:val="SourceCode"/>
    <w:rsid w:val="000E43E9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0E43E9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0E43E9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E43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43E9"/>
  </w:style>
  <w:style w:type="character" w:styleId="FollowedHyperlink">
    <w:name w:val="FollowedHyperlink"/>
    <w:basedOn w:val="DefaultParagraphFont"/>
    <w:uiPriority w:val="99"/>
    <w:semiHidden/>
    <w:unhideWhenUsed/>
    <w:rsid w:val="000E43E9"/>
    <w:rPr>
      <w:color w:val="954F72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0E43E9"/>
    <w:pPr>
      <w:spacing w:before="180" w:after="180"/>
    </w:pPr>
    <w:rPr>
      <w:rFonts w:ascii="Georgia" w:hAnsi="Georgia"/>
    </w:rPr>
  </w:style>
  <w:style w:type="character" w:styleId="BookTitle">
    <w:name w:val="Book Title"/>
    <w:basedOn w:val="DefaultParagraphFont"/>
    <w:uiPriority w:val="33"/>
    <w:qFormat/>
    <w:rsid w:val="000E43E9"/>
    <w:rPr>
      <w:rFonts w:ascii="Helvetica Neue" w:hAnsi="Helvetica Neue"/>
      <w:b/>
      <w:bCs/>
      <w:i w:val="0"/>
      <w:iCs/>
      <w:spacing w:val="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rsid w:val="008D1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mg.ucla.edu" TargetMode="External"/><Relationship Id="rId18" Type="http://schemas.openxmlformats.org/officeDocument/2006/relationships/hyperlink" Target="https://github.com/ericbryantphd/iSTOP" TargetMode="External"/><Relationship Id="rId26" Type="http://schemas.openxmlformats.org/officeDocument/2006/relationships/hyperlink" Target="https://www.nols.edu" TargetMode="External"/><Relationship Id="rId39" Type="http://schemas.openxmlformats.org/officeDocument/2006/relationships/hyperlink" Target="https://doi.org/10.1101/gad.317966.118" TargetMode="External"/><Relationship Id="rId21" Type="http://schemas.openxmlformats.org/officeDocument/2006/relationships/hyperlink" Target="https://biology.columbia.edu/people/prywes" TargetMode="External"/><Relationship Id="rId34" Type="http://schemas.openxmlformats.org/officeDocument/2006/relationships/hyperlink" Target="https://www.ncbi.nlm.nih.gov/pubmed/31483739" TargetMode="External"/><Relationship Id="rId42" Type="http://schemas.openxmlformats.org/officeDocument/2006/relationships/hyperlink" Target="https://doi.org/10.1534/genetics.116.190231" TargetMode="External"/><Relationship Id="rId7" Type="http://schemas.openxmlformats.org/officeDocument/2006/relationships/hyperlink" Target="https://systemsbiology.columbia.edu/faculty/rodney-rothste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93/nar/gkz631" TargetMode="External"/><Relationship Id="rId20" Type="http://schemas.openxmlformats.org/officeDocument/2006/relationships/hyperlink" Target="https://biology.columbia.edu/people/jia" TargetMode="External"/><Relationship Id="rId29" Type="http://schemas.openxmlformats.org/officeDocument/2006/relationships/hyperlink" Target="https://doi.org/10.1093/nar/gkz631" TargetMode="External"/><Relationship Id="rId41" Type="http://schemas.openxmlformats.org/officeDocument/2006/relationships/hyperlink" Target="https://www.ncbi.nlm.nih.gov/pmc/articles/PMC5068864" TargetMode="External"/><Relationship Id="rId1" Type="http://schemas.openxmlformats.org/officeDocument/2006/relationships/styles" Target="styles.xml"/><Relationship Id="rId6" Type="http://schemas.openxmlformats.org/officeDocument/2006/relationships/hyperlink" Target="https://biology.columbia.edu" TargetMode="External"/><Relationship Id="rId11" Type="http://schemas.openxmlformats.org/officeDocument/2006/relationships/hyperlink" Target="http://pathology.med.upenn.edu/department/people/517/matthew-d-weitzman" TargetMode="External"/><Relationship Id="rId24" Type="http://schemas.openxmlformats.org/officeDocument/2006/relationships/hyperlink" Target="https://www.nyas.org/programs/frontiers-of-science/genome-integrity-discussion-group/" TargetMode="External"/><Relationship Id="rId32" Type="http://schemas.openxmlformats.org/officeDocument/2006/relationships/hyperlink" Target="https://www.ncbi.nlm.nih.gov/pmc/articles/PMC5610906" TargetMode="External"/><Relationship Id="rId37" Type="http://schemas.openxmlformats.org/officeDocument/2006/relationships/hyperlink" Target="https://www.ncbi.nlm.nih.gov/pubmed/30181361" TargetMode="External"/><Relationship Id="rId40" Type="http://schemas.openxmlformats.org/officeDocument/2006/relationships/hyperlink" Target="https://www.ncbi.nlm.nih.gov/pubmed/27558135" TargetMode="External"/><Relationship Id="rId5" Type="http://schemas.openxmlformats.org/officeDocument/2006/relationships/hyperlink" Target="https://ericbryantphd.com/" TargetMode="External"/><Relationship Id="rId15" Type="http://schemas.openxmlformats.org/officeDocument/2006/relationships/hyperlink" Target="https://github.com/ericbryantphd/screenmill" TargetMode="External"/><Relationship Id="rId23" Type="http://schemas.openxmlformats.org/officeDocument/2006/relationships/hyperlink" Target="https://biology.columbia.edu/people/bulinski" TargetMode="External"/><Relationship Id="rId28" Type="http://schemas.openxmlformats.org/officeDocument/2006/relationships/hyperlink" Target="https://www.ncbi.nlm.nih.gov/pmc/articles/PMC6753471" TargetMode="External"/><Relationship Id="rId36" Type="http://schemas.openxmlformats.org/officeDocument/2006/relationships/hyperlink" Target="https://doi.org/10.1091/mbc.E19-08-0469" TargetMode="External"/><Relationship Id="rId10" Type="http://schemas.openxmlformats.org/officeDocument/2006/relationships/hyperlink" Target="https://www2.mrc-lmb.cam.ac.uk/group-leaders/h-to-m/liz-miller" TargetMode="External"/><Relationship Id="rId19" Type="http://schemas.openxmlformats.org/officeDocument/2006/relationships/hyperlink" Target="https://doi.org/10.1016/j.molcel.2017.08.008" TargetMode="External"/><Relationship Id="rId31" Type="http://schemas.openxmlformats.org/officeDocument/2006/relationships/hyperlink" Target="https://www.ncbi.nlm.nih.gov/pubmed/28890334" TargetMode="External"/><Relationship Id="rId44" Type="http://schemas.openxmlformats.org/officeDocument/2006/relationships/theme" Target="theme/theme1.xml"/><Relationship Id="rId4" Type="http://schemas.openxmlformats.org/officeDocument/2006/relationships/hyperlink" Target="mailto:ericbryantphd@gmail.com" TargetMode="External"/><Relationship Id="rId9" Type="http://schemas.openxmlformats.org/officeDocument/2006/relationships/hyperlink" Target="https://biology.columbia.edu/people/jia" TargetMode="External"/><Relationship Id="rId14" Type="http://schemas.openxmlformats.org/officeDocument/2006/relationships/hyperlink" Target="https://www.westvalley.edu/academics/biology/" TargetMode="External"/><Relationship Id="rId22" Type="http://schemas.openxmlformats.org/officeDocument/2006/relationships/hyperlink" Target="https://www2.mrc-lmb.cam.ac.uk/group-leaders/h-to-m/liz-miller" TargetMode="External"/><Relationship Id="rId27" Type="http://schemas.openxmlformats.org/officeDocument/2006/relationships/hyperlink" Target="https://www.ncbi.nlm.nih.gov/pubmed/31350889" TargetMode="External"/><Relationship Id="rId30" Type="http://schemas.openxmlformats.org/officeDocument/2006/relationships/hyperlink" Target="https://doi.org/10.7916/d8-k1d0-kb09" TargetMode="External"/><Relationship Id="rId35" Type="http://schemas.openxmlformats.org/officeDocument/2006/relationships/hyperlink" Target="https://www.ncbi.nlm.nih.gov/pmc/articles/PMC676176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ciccialab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linkedin.com/in/shannon-phan-5058098" TargetMode="External"/><Relationship Id="rId17" Type="http://schemas.openxmlformats.org/officeDocument/2006/relationships/hyperlink" Target="https://academic.oup.com/view-large/figure/163637130/gkz631fig1.jpg" TargetMode="External"/><Relationship Id="rId25" Type="http://schemas.openxmlformats.org/officeDocument/2006/relationships/hyperlink" Target="https://genetics-gsa.org" TargetMode="External"/><Relationship Id="rId33" Type="http://schemas.openxmlformats.org/officeDocument/2006/relationships/hyperlink" Target="https://doi.org/10.1016/j.molcel.2017.08.008" TargetMode="External"/><Relationship Id="rId38" Type="http://schemas.openxmlformats.org/officeDocument/2006/relationships/hyperlink" Target="https://www.ncbi.nlm.nih.gov/pmc/articles/PMC61207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Bryant</dc:creator>
  <cp:keywords/>
  <dc:description/>
  <cp:lastModifiedBy>Eric Bryant</cp:lastModifiedBy>
  <cp:revision>5</cp:revision>
  <dcterms:created xsi:type="dcterms:W3CDTF">2020-01-11T00:57:00Z</dcterms:created>
  <dcterms:modified xsi:type="dcterms:W3CDTF">2020-02-11T20:31:00Z</dcterms:modified>
</cp:coreProperties>
</file>