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A3EB7" w14:textId="641413DC" w:rsidR="008F4DEE" w:rsidRDefault="00FA3223">
      <w:pPr>
        <w:pStyle w:val="Standard"/>
      </w:pPr>
      <w:r>
        <w:t xml:space="preserve">SQL server performance tuning </w:t>
      </w:r>
      <w:r w:rsidR="00C317EC">
        <w:t xml:space="preserve">is </w:t>
      </w:r>
      <w:r w:rsidR="00D858B6">
        <w:t xml:space="preserve">aimed </w:t>
      </w:r>
      <w:r>
        <w:t xml:space="preserve">to make queries of a relational database run as fast as possible. Although performance tuning is very complicated, </w:t>
      </w:r>
      <w:r w:rsidR="00D858B6">
        <w:t>this task</w:t>
      </w:r>
      <w:r w:rsidR="00C317EC">
        <w:t xml:space="preserve"> was made easier</w:t>
      </w:r>
      <w:r>
        <w:t xml:space="preserve"> with tool</w:t>
      </w:r>
      <w:r w:rsidR="00C317EC">
        <w:t>s</w:t>
      </w:r>
      <w:r w:rsidR="0042613C">
        <w:t xml:space="preserve"> provided by</w:t>
      </w:r>
      <w:r>
        <w:t xml:space="preserve"> SQL server management studio, such as </w:t>
      </w:r>
      <w:r w:rsidRPr="000A56F9">
        <w:rPr>
          <w:i/>
          <w:iCs/>
        </w:rPr>
        <w:t>Tuning Advisor, Extended Events, Dynamic Management Views and Functions, Logs, and Execution Plan</w:t>
      </w:r>
      <w:r>
        <w:t>.</w:t>
      </w:r>
    </w:p>
    <w:p w14:paraId="531EF4D8" w14:textId="77777777" w:rsidR="00C317EC" w:rsidRDefault="00C317EC">
      <w:pPr>
        <w:pStyle w:val="Standard"/>
        <w:rPr>
          <w:rFonts w:hint="eastAsia"/>
        </w:rPr>
      </w:pPr>
    </w:p>
    <w:p w14:paraId="5CE4F408" w14:textId="66777C58" w:rsidR="008F4DEE" w:rsidRDefault="00FA3223">
      <w:pPr>
        <w:pStyle w:val="Standard"/>
      </w:pPr>
      <w:r w:rsidRPr="000A56F9">
        <w:rPr>
          <w:i/>
          <w:iCs/>
        </w:rPr>
        <w:t>Database Engine Tuning Advisor</w:t>
      </w:r>
      <w:r>
        <w:t xml:space="preserve"> </w:t>
      </w:r>
      <w:r w:rsidR="00E57EA2">
        <w:t xml:space="preserve">tool </w:t>
      </w:r>
      <w:r w:rsidR="0042613C">
        <w:t xml:space="preserve">has a user-friendly interface. It </w:t>
      </w:r>
      <w:r>
        <w:t>examines how queries are processed in the database</w:t>
      </w:r>
      <w:r w:rsidR="00C317EC">
        <w:t xml:space="preserve"> </w:t>
      </w:r>
      <w:r w:rsidR="0042613C">
        <w:t xml:space="preserve">and then makes recommendations </w:t>
      </w:r>
      <w:r w:rsidR="00881ACC">
        <w:t xml:space="preserve">on </w:t>
      </w:r>
      <w:r>
        <w:t>database structur</w:t>
      </w:r>
      <w:r w:rsidR="0042613C">
        <w:t xml:space="preserve">e </w:t>
      </w:r>
      <w:r w:rsidR="0081149E">
        <w:t xml:space="preserve">modification </w:t>
      </w:r>
      <w:r w:rsidR="0042613C">
        <w:t xml:space="preserve">such </w:t>
      </w:r>
      <w:r w:rsidR="00586D5B">
        <w:t xml:space="preserve">as </w:t>
      </w:r>
      <w:r w:rsidR="0081149E">
        <w:t xml:space="preserve">changing </w:t>
      </w:r>
      <w:r>
        <w:t>indexes, indexed view</w:t>
      </w:r>
      <w:r w:rsidR="00C317EC">
        <w:t>,</w:t>
      </w:r>
      <w:r>
        <w:t xml:space="preserve"> and partitioning. </w:t>
      </w:r>
      <w:r w:rsidR="00C317EC">
        <w:t xml:space="preserve"> </w:t>
      </w:r>
    </w:p>
    <w:p w14:paraId="58E8E426" w14:textId="77777777" w:rsidR="00C317EC" w:rsidRDefault="00C317EC">
      <w:pPr>
        <w:pStyle w:val="Standard"/>
        <w:rPr>
          <w:rFonts w:hint="eastAsia"/>
        </w:rPr>
      </w:pPr>
    </w:p>
    <w:p w14:paraId="5672B2FE" w14:textId="612676A9" w:rsidR="008F4DEE" w:rsidRDefault="00FA3223">
      <w:pPr>
        <w:pStyle w:val="Standard"/>
        <w:rPr>
          <w:rFonts w:hint="eastAsia"/>
        </w:rPr>
      </w:pPr>
      <w:r>
        <w:t xml:space="preserve">First, load the </w:t>
      </w:r>
      <w:r w:rsidRPr="000A56F9">
        <w:rPr>
          <w:i/>
          <w:iCs/>
        </w:rPr>
        <w:t>Advisor</w:t>
      </w:r>
      <w:r>
        <w:t xml:space="preserve"> from SSMS Tools menu on the top of window</w:t>
      </w:r>
      <w:r w:rsidR="00603DF6">
        <w:t>. T</w:t>
      </w:r>
      <w:r>
        <w:t xml:space="preserve">he </w:t>
      </w:r>
      <w:r w:rsidRPr="00603DF6">
        <w:rPr>
          <w:i/>
          <w:iCs/>
        </w:rPr>
        <w:t>connect to server</w:t>
      </w:r>
      <w:r>
        <w:t xml:space="preserve"> interface will pop up</w:t>
      </w:r>
      <w:r w:rsidR="00603DF6">
        <w:t>. C</w:t>
      </w:r>
      <w:r>
        <w:t xml:space="preserve">lick </w:t>
      </w:r>
      <w:r w:rsidRPr="00603DF6">
        <w:rPr>
          <w:i/>
          <w:iCs/>
        </w:rPr>
        <w:t>connect</w:t>
      </w:r>
      <w:r>
        <w:t xml:space="preserve"> and</w:t>
      </w:r>
      <w:r w:rsidR="00881ACC">
        <w:t xml:space="preserve"> a </w:t>
      </w:r>
      <w:r w:rsidR="00A55F6C">
        <w:t>dialogue window</w:t>
      </w:r>
      <w:r w:rsidR="00E57EA2">
        <w:t xml:space="preserve"> as shown below</w:t>
      </w:r>
      <w:r w:rsidR="00881ACC">
        <w:t xml:space="preserve"> will</w:t>
      </w:r>
      <w:r w:rsidR="00310BE2">
        <w:t xml:space="preserve"> appear</w:t>
      </w:r>
      <w:r>
        <w:t>:</w:t>
      </w:r>
    </w:p>
    <w:p w14:paraId="09499D2F" w14:textId="77777777" w:rsidR="008F4DEE" w:rsidRDefault="008F4DEE">
      <w:pPr>
        <w:pStyle w:val="Standard"/>
        <w:rPr>
          <w:rFonts w:hint="eastAsia"/>
        </w:rPr>
      </w:pPr>
    </w:p>
    <w:p w14:paraId="681FBE8E" w14:textId="77777777" w:rsidR="008F4DEE" w:rsidRDefault="00FA3223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2009C2" wp14:editId="682304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E4D6A" w14:textId="4E93A2DC" w:rsidR="008F4DEE" w:rsidRDefault="00E57EA2">
      <w:pPr>
        <w:pStyle w:val="Standard"/>
        <w:rPr>
          <w:rFonts w:hint="eastAsia"/>
        </w:rPr>
      </w:pPr>
      <w:r>
        <w:t>We</w:t>
      </w:r>
      <w:r w:rsidR="00FA3223">
        <w:t xml:space="preserve"> rename the session to </w:t>
      </w:r>
      <w:proofErr w:type="spellStart"/>
      <w:r w:rsidR="00FA3223" w:rsidRPr="00603DF6">
        <w:rPr>
          <w:i/>
          <w:iCs/>
        </w:rPr>
        <w:t>MySession</w:t>
      </w:r>
      <w:proofErr w:type="spellEnd"/>
      <w:r w:rsidR="00FA3223">
        <w:t xml:space="preserve">, choose File as </w:t>
      </w:r>
      <w:r w:rsidR="00FA3223" w:rsidRPr="00603DF6">
        <w:rPr>
          <w:i/>
          <w:iCs/>
        </w:rPr>
        <w:t>Workload</w:t>
      </w:r>
      <w:r w:rsidR="00FA3223">
        <w:t xml:space="preserve">, input the file path, select </w:t>
      </w:r>
      <w:proofErr w:type="spellStart"/>
      <w:r w:rsidR="00FA3223" w:rsidRPr="00A55F6C">
        <w:rPr>
          <w:i/>
          <w:iCs/>
        </w:rPr>
        <w:t>WideWorldImporters</w:t>
      </w:r>
      <w:proofErr w:type="spellEnd"/>
      <w:r w:rsidR="00FA3223">
        <w:t xml:space="preserve"> database for analysis, </w:t>
      </w:r>
      <w:r w:rsidR="00310BE2">
        <w:t xml:space="preserve">and </w:t>
      </w:r>
      <w:r w:rsidR="00FA3223">
        <w:t>then choose this database again as tuning target</w:t>
      </w:r>
      <w:r w:rsidR="00310BE2">
        <w:t>. W</w:t>
      </w:r>
      <w:r>
        <w:t>e</w:t>
      </w:r>
      <w:r w:rsidR="00FA3223">
        <w:t xml:space="preserve"> can </w:t>
      </w:r>
      <w:r w:rsidR="00586D5B">
        <w:t>also</w:t>
      </w:r>
      <w:r w:rsidR="00FA3223">
        <w:t xml:space="preserve"> narrow it down to tables under WWI database by </w:t>
      </w:r>
      <w:r w:rsidR="00FA3223" w:rsidRPr="00394F6D">
        <w:rPr>
          <w:i/>
          <w:iCs/>
        </w:rPr>
        <w:t>Selected Table</w:t>
      </w:r>
      <w:r w:rsidR="00FA3223">
        <w:t xml:space="preserve"> menu on the right side.  Down at the bottom, check </w:t>
      </w:r>
      <w:r w:rsidR="00FA3223" w:rsidRPr="00A55F6C">
        <w:rPr>
          <w:i/>
          <w:iCs/>
        </w:rPr>
        <w:t>Save tuning log</w:t>
      </w:r>
      <w:r w:rsidR="00FA3223">
        <w:t xml:space="preserve">.  All steps above </w:t>
      </w:r>
      <w:r>
        <w:t xml:space="preserve">are </w:t>
      </w:r>
      <w:r w:rsidR="00FA3223">
        <w:t>show</w:t>
      </w:r>
      <w:r>
        <w:t>n</w:t>
      </w:r>
      <w:r w:rsidR="00FA3223">
        <w:t xml:space="preserve"> </w:t>
      </w:r>
      <w:r w:rsidR="00310BE2">
        <w:t>in the figure below:</w:t>
      </w:r>
    </w:p>
    <w:p w14:paraId="7F4CB0B3" w14:textId="77777777" w:rsidR="008F4DEE" w:rsidRDefault="008F4DEE">
      <w:pPr>
        <w:pStyle w:val="Standard"/>
        <w:rPr>
          <w:rFonts w:hint="eastAsia"/>
        </w:rPr>
      </w:pPr>
    </w:p>
    <w:p w14:paraId="3C23B106" w14:textId="77777777" w:rsidR="008F4DEE" w:rsidRDefault="008F4DEE">
      <w:pPr>
        <w:pStyle w:val="Standard"/>
        <w:rPr>
          <w:rFonts w:hint="eastAsia"/>
        </w:rPr>
      </w:pPr>
    </w:p>
    <w:p w14:paraId="404AFF88" w14:textId="77777777" w:rsidR="008F4DEE" w:rsidRDefault="008F4DEE">
      <w:pPr>
        <w:pStyle w:val="Standard"/>
        <w:rPr>
          <w:rFonts w:hint="eastAsia"/>
        </w:rPr>
      </w:pPr>
    </w:p>
    <w:p w14:paraId="1839E1C5" w14:textId="77777777" w:rsidR="008F4DEE" w:rsidRDefault="00FA3223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654FF5" wp14:editId="23B91EA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7027A" w14:textId="77777777" w:rsidR="008F4DEE" w:rsidRDefault="008F4DEE">
      <w:pPr>
        <w:pStyle w:val="Standard"/>
        <w:rPr>
          <w:rFonts w:hint="eastAsia"/>
        </w:rPr>
      </w:pPr>
    </w:p>
    <w:p w14:paraId="5F470033" w14:textId="2F720F23" w:rsidR="008F4DEE" w:rsidRDefault="00FA3223">
      <w:pPr>
        <w:pStyle w:val="Standard"/>
        <w:rPr>
          <w:rFonts w:hint="eastAsia"/>
        </w:rPr>
      </w:pPr>
      <w:r>
        <w:t xml:space="preserve">Then we move to the </w:t>
      </w:r>
      <w:r w:rsidRPr="00310BE2">
        <w:rPr>
          <w:i/>
          <w:iCs/>
        </w:rPr>
        <w:t>tuning option</w:t>
      </w:r>
      <w:r>
        <w:t xml:space="preserve">, the second tab on the top of window. Here we limit the tuning time to 10 minutes, </w:t>
      </w:r>
      <w:r w:rsidR="00310BE2">
        <w:t xml:space="preserve">select </w:t>
      </w:r>
      <w:r w:rsidRPr="00310BE2">
        <w:rPr>
          <w:i/>
          <w:iCs/>
        </w:rPr>
        <w:t>indexes for PDS</w:t>
      </w:r>
      <w:r>
        <w:t xml:space="preserve"> to use option, </w:t>
      </w:r>
      <w:r w:rsidR="005F073D">
        <w:t xml:space="preserve">select </w:t>
      </w:r>
      <w:r w:rsidRPr="00310BE2">
        <w:rPr>
          <w:i/>
          <w:iCs/>
        </w:rPr>
        <w:t>No partitioning</w:t>
      </w:r>
      <w:r>
        <w:t xml:space="preserve"> for Partitioning option, and </w:t>
      </w:r>
      <w:r w:rsidR="00310BE2">
        <w:t>k</w:t>
      </w:r>
      <w:r>
        <w:t xml:space="preserve">eep </w:t>
      </w:r>
      <w:r w:rsidRPr="005F073D">
        <w:rPr>
          <w:i/>
          <w:iCs/>
        </w:rPr>
        <w:t>all existing PDS</w:t>
      </w:r>
      <w:r>
        <w:t xml:space="preserve"> for </w:t>
      </w:r>
      <w:r w:rsidRPr="005F073D">
        <w:rPr>
          <w:i/>
          <w:iCs/>
        </w:rPr>
        <w:t>PDS to keep in database</w:t>
      </w:r>
      <w:r w:rsidR="00586D5B">
        <w:t xml:space="preserve"> (see the figure below)</w:t>
      </w:r>
      <w:r>
        <w:t>:</w:t>
      </w:r>
    </w:p>
    <w:p w14:paraId="41DF845C" w14:textId="77777777" w:rsidR="008F4DEE" w:rsidRDefault="00FA3223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0FDAC74A" wp14:editId="571C1FB3">
            <wp:simplePos x="0" y="0"/>
            <wp:positionH relativeFrom="column">
              <wp:posOffset>46451</wp:posOffset>
            </wp:positionH>
            <wp:positionV relativeFrom="paragraph">
              <wp:posOffset>92171</wp:posOffset>
            </wp:positionV>
            <wp:extent cx="6332402" cy="3561862"/>
            <wp:effectExtent l="0" t="0" r="0" b="488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5A37A" w14:textId="0D4F5C56" w:rsidR="008F4DEE" w:rsidRDefault="00FA3223">
      <w:pPr>
        <w:pStyle w:val="Standard"/>
      </w:pPr>
      <w:r>
        <w:lastRenderedPageBreak/>
        <w:t xml:space="preserve">Then click </w:t>
      </w:r>
      <w:r w:rsidRPr="00BB6DF7">
        <w:rPr>
          <w:i/>
          <w:iCs/>
        </w:rPr>
        <w:t>Advance Options</w:t>
      </w:r>
      <w:r>
        <w:t xml:space="preserve"> on the top right </w:t>
      </w:r>
      <w:r w:rsidR="005F073D">
        <w:t>corner and</w:t>
      </w:r>
      <w:r>
        <w:t xml:space="preserve"> define the </w:t>
      </w:r>
      <w:r w:rsidRPr="00BB6DF7">
        <w:rPr>
          <w:i/>
          <w:iCs/>
        </w:rPr>
        <w:t>max space for recommendation</w:t>
      </w:r>
      <w:r>
        <w:t xml:space="preserve"> as 5000</w:t>
      </w:r>
      <w:r w:rsidR="00BB6DF7">
        <w:t xml:space="preserve"> </w:t>
      </w:r>
      <w:r>
        <w:t xml:space="preserve">MB. </w:t>
      </w:r>
      <w:r w:rsidR="005F073D">
        <w:t>At this point</w:t>
      </w:r>
      <w:r>
        <w:t xml:space="preserve"> we </w:t>
      </w:r>
      <w:r w:rsidR="005F073D">
        <w:t xml:space="preserve">have </w:t>
      </w:r>
      <w:r>
        <w:t>finished</w:t>
      </w:r>
      <w:r w:rsidR="005F073D">
        <w:t xml:space="preserve"> </w:t>
      </w:r>
      <w:r>
        <w:t>the setting</w:t>
      </w:r>
      <w:r w:rsidR="005F073D">
        <w:t>. C</w:t>
      </w:r>
      <w:r>
        <w:t xml:space="preserve">lick the </w:t>
      </w:r>
      <w:r w:rsidRPr="005F073D">
        <w:rPr>
          <w:i/>
          <w:iCs/>
        </w:rPr>
        <w:t>Start Analysis</w:t>
      </w:r>
      <w:r>
        <w:t xml:space="preserve"> menu to kick off the Advisor.</w:t>
      </w:r>
    </w:p>
    <w:p w14:paraId="45C64308" w14:textId="77777777" w:rsidR="005F073D" w:rsidRDefault="005F073D">
      <w:pPr>
        <w:pStyle w:val="Standard"/>
        <w:rPr>
          <w:rFonts w:hint="eastAsia"/>
        </w:rPr>
      </w:pPr>
    </w:p>
    <w:p w14:paraId="22BD41EF" w14:textId="77777777" w:rsidR="008F4DEE" w:rsidRDefault="00FA3223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6CF8EA3F" wp14:editId="243F53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733A8" w14:textId="41B5FC56" w:rsidR="008F4DEE" w:rsidRDefault="00FA3223">
      <w:pPr>
        <w:pStyle w:val="Standard"/>
      </w:pPr>
      <w:r>
        <w:t xml:space="preserve">When Advisor is running, </w:t>
      </w:r>
      <w:r w:rsidR="005F073D">
        <w:t>the progress i</w:t>
      </w:r>
      <w:r w:rsidR="00BB6DF7">
        <w:t>s</w:t>
      </w:r>
      <w:r w:rsidR="005F073D">
        <w:t xml:space="preserve"> shown on the screen</w:t>
      </w:r>
      <w:r w:rsidR="00586D5B">
        <w:t xml:space="preserve"> as</w:t>
      </w:r>
      <w:r>
        <w:t>:</w:t>
      </w:r>
    </w:p>
    <w:p w14:paraId="503E3F57" w14:textId="77777777" w:rsidR="005F073D" w:rsidRDefault="005F073D">
      <w:pPr>
        <w:pStyle w:val="Standard"/>
        <w:rPr>
          <w:rFonts w:hint="eastAsia"/>
        </w:rPr>
      </w:pPr>
    </w:p>
    <w:p w14:paraId="30A598F6" w14:textId="77777777" w:rsidR="008F4DEE" w:rsidRDefault="00FA3223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2C60C275" wp14:editId="1710BB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9E28B" w14:textId="77777777" w:rsidR="008F4DEE" w:rsidRDefault="008F4DEE">
      <w:pPr>
        <w:pStyle w:val="Standard"/>
        <w:rPr>
          <w:rFonts w:hint="eastAsia"/>
        </w:rPr>
      </w:pPr>
    </w:p>
    <w:p w14:paraId="36A4CBC8" w14:textId="24BB1A85" w:rsidR="008F4DEE" w:rsidRDefault="00FA3223">
      <w:pPr>
        <w:pStyle w:val="Standard"/>
        <w:rPr>
          <w:rFonts w:hint="eastAsia"/>
        </w:rPr>
      </w:pPr>
      <w:r>
        <w:t xml:space="preserve">When it is done, the </w:t>
      </w:r>
      <w:r w:rsidRPr="005F073D">
        <w:rPr>
          <w:i/>
          <w:iCs/>
        </w:rPr>
        <w:t>Recommendations and Reports</w:t>
      </w:r>
      <w:r>
        <w:t xml:space="preserve"> tabs show up on the top of session window. Under Recommendations tab, </w:t>
      </w:r>
      <w:r w:rsidR="0081149E">
        <w:t>we</w:t>
      </w:r>
      <w:r>
        <w:t xml:space="preserve"> can find all </w:t>
      </w:r>
      <w:r w:rsidR="0081149E">
        <w:t xml:space="preserve">the </w:t>
      </w:r>
      <w:r>
        <w:t xml:space="preserve">actions recommended by </w:t>
      </w:r>
      <w:r w:rsidRPr="00BB6DF7">
        <w:rPr>
          <w:i/>
          <w:iCs/>
        </w:rPr>
        <w:t>advisor</w:t>
      </w:r>
      <w:r>
        <w:t xml:space="preserve">. </w:t>
      </w:r>
      <w:r w:rsidR="0081149E">
        <w:t>By</w:t>
      </w:r>
      <w:r>
        <w:t xml:space="preserve"> click</w:t>
      </w:r>
      <w:r w:rsidR="0081149E">
        <w:t>ing</w:t>
      </w:r>
      <w:r>
        <w:t xml:space="preserve"> the </w:t>
      </w:r>
      <w:r w:rsidRPr="0081149E">
        <w:rPr>
          <w:i/>
          <w:iCs/>
        </w:rPr>
        <w:t>Definition</w:t>
      </w:r>
      <w:r>
        <w:t xml:space="preserve"> column, </w:t>
      </w:r>
      <w:r w:rsidR="0081149E">
        <w:t>we</w:t>
      </w:r>
      <w:r>
        <w:t xml:space="preserve"> can find the </w:t>
      </w:r>
      <w:r w:rsidRPr="00BB6DF7">
        <w:t xml:space="preserve">T-SQL script code </w:t>
      </w:r>
      <w:r w:rsidR="00BB6DF7" w:rsidRPr="00BB6DF7">
        <w:t>that</w:t>
      </w:r>
      <w:r w:rsidR="00BB6DF7">
        <w:rPr>
          <w:i/>
          <w:iCs/>
        </w:rPr>
        <w:t xml:space="preserve"> </w:t>
      </w:r>
      <w:r w:rsidRPr="00BB6DF7">
        <w:rPr>
          <w:i/>
          <w:iCs/>
        </w:rPr>
        <w:t>Advisor</w:t>
      </w:r>
      <w:r w:rsidR="00BB6DF7">
        <w:t xml:space="preserve"> </w:t>
      </w:r>
      <w:r>
        <w:t xml:space="preserve">created for every action. Under </w:t>
      </w:r>
      <w:r w:rsidRPr="00BB6DF7">
        <w:rPr>
          <w:i/>
          <w:iCs/>
        </w:rPr>
        <w:t>Reports</w:t>
      </w:r>
      <w:r>
        <w:t xml:space="preserve"> tab, </w:t>
      </w:r>
      <w:r w:rsidRPr="0081149E">
        <w:rPr>
          <w:i/>
          <w:iCs/>
        </w:rPr>
        <w:t>tuning summary</w:t>
      </w:r>
      <w:r>
        <w:t xml:space="preserve"> </w:t>
      </w:r>
      <w:r w:rsidR="0081149E">
        <w:t>present</w:t>
      </w:r>
      <w:r>
        <w:t>s some statistics of tuning process</w:t>
      </w:r>
      <w:r w:rsidR="0081149E">
        <w:t xml:space="preserve"> </w:t>
      </w:r>
      <w:r>
        <w:t>and how much your query performance will</w:t>
      </w:r>
      <w:r w:rsidR="0081149E">
        <w:t xml:space="preserve"> be</w:t>
      </w:r>
      <w:r>
        <w:t xml:space="preserve"> improve</w:t>
      </w:r>
      <w:r w:rsidR="0081149E">
        <w:t>d</w:t>
      </w:r>
      <w:r>
        <w:t xml:space="preserve"> by percentage. </w:t>
      </w:r>
      <w:r w:rsidRPr="0081149E">
        <w:rPr>
          <w:i/>
          <w:iCs/>
        </w:rPr>
        <w:t>Tuning reports</w:t>
      </w:r>
      <w:r>
        <w:t xml:space="preserve"> shows </w:t>
      </w:r>
      <w:r w:rsidR="0081149E">
        <w:t xml:space="preserve">the </w:t>
      </w:r>
      <w:r>
        <w:t>details about</w:t>
      </w:r>
      <w:r w:rsidR="0081149E">
        <w:t xml:space="preserve"> </w:t>
      </w:r>
      <w:r>
        <w:t xml:space="preserve">your query cost, index usage, etc. For our example, </w:t>
      </w:r>
      <w:r w:rsidR="0081149E">
        <w:t>it recommends</w:t>
      </w:r>
      <w:r>
        <w:t xml:space="preserve"> creat</w:t>
      </w:r>
      <w:r w:rsidR="00BB6DF7">
        <w:t>ing</w:t>
      </w:r>
      <w:r>
        <w:t xml:space="preserve"> one non </w:t>
      </w:r>
      <w:r w:rsidR="0081149E">
        <w:t>clustere</w:t>
      </w:r>
      <w:r w:rsidR="0081149E">
        <w:rPr>
          <w:rFonts w:hint="eastAsia"/>
        </w:rPr>
        <w:t>d</w:t>
      </w:r>
      <w:r>
        <w:t xml:space="preserve"> index and </w:t>
      </w:r>
      <w:r w:rsidR="0081149E">
        <w:t xml:space="preserve">the </w:t>
      </w:r>
      <w:r>
        <w:t xml:space="preserve">performance will </w:t>
      </w:r>
      <w:r w:rsidR="00586D5B">
        <w:t xml:space="preserve">by </w:t>
      </w:r>
      <w:r>
        <w:t>increase</w:t>
      </w:r>
      <w:r w:rsidR="00586D5B">
        <w:t>d</w:t>
      </w:r>
      <w:r>
        <w:t xml:space="preserve"> by 30%</w:t>
      </w:r>
      <w:r w:rsidR="00586D5B">
        <w:t xml:space="preserve"> following this action</w:t>
      </w:r>
      <w:r>
        <w:t>.</w:t>
      </w:r>
    </w:p>
    <w:p w14:paraId="4FF0BF2C" w14:textId="5F00686B" w:rsidR="00BB6DF7" w:rsidRDefault="00BB6DF7">
      <w:pPr>
        <w:pStyle w:val="Standard"/>
      </w:pPr>
    </w:p>
    <w:p w14:paraId="5BEE5D5E" w14:textId="5983670A" w:rsidR="008F4DEE" w:rsidRDefault="00AE04FA">
      <w:pPr>
        <w:pStyle w:val="Standard"/>
      </w:pPr>
      <w:r>
        <w:rPr>
          <w:noProof/>
        </w:rPr>
        <w:drawing>
          <wp:inline distT="0" distB="0" distL="0" distR="0" wp14:anchorId="2114DA94" wp14:editId="1A42F5A1">
            <wp:extent cx="6332220" cy="3561715"/>
            <wp:effectExtent l="0" t="0" r="0" b="63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E372" w14:textId="24FF62B0" w:rsidR="00BB6DF7" w:rsidRDefault="00BB6DF7">
      <w:pPr>
        <w:pStyle w:val="Standard"/>
        <w:rPr>
          <w:rFonts w:hint="eastAsia"/>
        </w:rPr>
      </w:pPr>
    </w:p>
    <w:p w14:paraId="37399A72" w14:textId="77777777" w:rsidR="00AE04FA" w:rsidRDefault="00AE04FA">
      <w:pPr>
        <w:pStyle w:val="Standard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925BC01" wp14:editId="01054455">
            <wp:extent cx="6332220" cy="3561715"/>
            <wp:effectExtent l="0" t="0" r="0" b="63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223">
        <w:br/>
      </w:r>
      <w:r w:rsidR="00FA3223">
        <w:br/>
      </w:r>
      <w:r>
        <w:rPr>
          <w:noProof/>
        </w:rPr>
        <w:drawing>
          <wp:inline distT="0" distB="0" distL="0" distR="0" wp14:anchorId="414292BF" wp14:editId="53B63DCC">
            <wp:extent cx="6332220" cy="3561715"/>
            <wp:effectExtent l="0" t="0" r="0" b="635"/>
            <wp:docPr id="25" name="Picture 2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223">
        <w:br/>
      </w:r>
    </w:p>
    <w:p w14:paraId="2E6AD726" w14:textId="77777777" w:rsidR="00AE04FA" w:rsidRDefault="00AE04FA">
      <w:pPr>
        <w:pStyle w:val="Standard"/>
        <w:rPr>
          <w:i/>
          <w:iCs/>
        </w:rPr>
      </w:pPr>
    </w:p>
    <w:p w14:paraId="6D3318D6" w14:textId="77777777" w:rsidR="00AE04FA" w:rsidRDefault="00AE04FA">
      <w:pPr>
        <w:pStyle w:val="Standard"/>
        <w:rPr>
          <w:i/>
          <w:iCs/>
        </w:rPr>
      </w:pPr>
    </w:p>
    <w:p w14:paraId="0526461E" w14:textId="18FE067A" w:rsidR="00AE04FA" w:rsidRDefault="00AE04FA">
      <w:pPr>
        <w:rPr>
          <w:rFonts w:hint="eastAsia"/>
          <w:i/>
          <w:iCs/>
        </w:rPr>
      </w:pPr>
      <w:r>
        <w:rPr>
          <w:rFonts w:hint="eastAsia"/>
          <w:i/>
          <w:iCs/>
        </w:rPr>
        <w:br w:type="page"/>
      </w:r>
    </w:p>
    <w:p w14:paraId="750BAB55" w14:textId="2656C30F" w:rsidR="00906D3D" w:rsidRDefault="00FA3223">
      <w:pPr>
        <w:pStyle w:val="Standard"/>
      </w:pPr>
      <w:r w:rsidRPr="00906D3D">
        <w:rPr>
          <w:i/>
          <w:iCs/>
        </w:rPr>
        <w:lastRenderedPageBreak/>
        <w:t>Extended Events</w:t>
      </w:r>
      <w:r>
        <w:t xml:space="preserve"> is a lightweight performance monitoring system which can gather information needed to improve query performance. Like </w:t>
      </w:r>
      <w:r w:rsidRPr="00906D3D">
        <w:rPr>
          <w:i/>
          <w:iCs/>
        </w:rPr>
        <w:t>Tuning Advisor</w:t>
      </w:r>
      <w:r>
        <w:t>, it has a Wizard to help you</w:t>
      </w:r>
      <w:r w:rsidR="00906D3D">
        <w:t xml:space="preserve"> easily</w:t>
      </w:r>
      <w:r>
        <w:t xml:space="preserve"> create a session. </w:t>
      </w:r>
      <w:r w:rsidR="00906D3D">
        <w:t>As</w:t>
      </w:r>
      <w:r>
        <w:t xml:space="preserve"> show</w:t>
      </w:r>
      <w:r w:rsidR="00906D3D">
        <w:t>n</w:t>
      </w:r>
      <w:r>
        <w:t xml:space="preserve"> in </w:t>
      </w:r>
      <w:r w:rsidR="00AE04FA">
        <w:t xml:space="preserve">the </w:t>
      </w:r>
      <w:r w:rsidR="00906D3D">
        <w:t>figure</w:t>
      </w:r>
      <w:r>
        <w:t xml:space="preserve"> below, </w:t>
      </w:r>
      <w:r w:rsidR="00906D3D">
        <w:t>we</w:t>
      </w:r>
      <w:r>
        <w:t xml:space="preserve"> need to go to Object Explorer &gt;Management&gt;Extended Events&gt;Sessions</w:t>
      </w:r>
      <w:r w:rsidR="00906D3D">
        <w:t>. After</w:t>
      </w:r>
      <w:r>
        <w:t xml:space="preserve"> right click</w:t>
      </w:r>
      <w:r w:rsidR="00906D3D">
        <w:t>ing</w:t>
      </w:r>
      <w:r>
        <w:t xml:space="preserve"> </w:t>
      </w:r>
      <w:r w:rsidRPr="00906D3D">
        <w:rPr>
          <w:i/>
          <w:iCs/>
        </w:rPr>
        <w:t>Sessions</w:t>
      </w:r>
      <w:r>
        <w:t xml:space="preserve">, </w:t>
      </w:r>
      <w:r w:rsidRPr="00906D3D">
        <w:rPr>
          <w:i/>
          <w:iCs/>
        </w:rPr>
        <w:t>New Session Wizard</w:t>
      </w:r>
      <w:r>
        <w:t xml:space="preserve"> menu will pop up.</w:t>
      </w:r>
    </w:p>
    <w:p w14:paraId="30FADC49" w14:textId="5C9902C2" w:rsidR="007B4C5B" w:rsidRDefault="00FA3223">
      <w:pPr>
        <w:pStyle w:val="Standard"/>
        <w:rPr>
          <w:rFonts w:hint="eastAsia"/>
        </w:rPr>
      </w:pPr>
      <w:r>
        <w:t xml:space="preserve"> </w:t>
      </w:r>
      <w:r>
        <w:br/>
      </w:r>
      <w:r w:rsidR="007B4C5B">
        <w:rPr>
          <w:noProof/>
        </w:rPr>
        <w:drawing>
          <wp:inline distT="0" distB="0" distL="0" distR="0" wp14:anchorId="21994070" wp14:editId="115CC5C3">
            <wp:extent cx="6332220" cy="3561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8BEA" w14:textId="2BE7FFA7" w:rsidR="007B4C5B" w:rsidRDefault="007B4C5B">
      <w:pPr>
        <w:pStyle w:val="Standard"/>
        <w:rPr>
          <w:rFonts w:hint="eastAsia"/>
        </w:rPr>
      </w:pPr>
    </w:p>
    <w:p w14:paraId="7E477A70" w14:textId="1731138D" w:rsidR="007B4C5B" w:rsidRDefault="007B4C5B">
      <w:pPr>
        <w:pStyle w:val="Standard"/>
        <w:rPr>
          <w:rFonts w:hint="eastAsia"/>
        </w:rPr>
      </w:pPr>
    </w:p>
    <w:p w14:paraId="50C7BB40" w14:textId="5260BF9C" w:rsidR="007B4C5B" w:rsidRDefault="007B4C5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5A345D1F" wp14:editId="3A1BAA4B">
            <wp:extent cx="6332220" cy="3561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9EA2" w14:textId="3B943A2F" w:rsidR="007B4C5B" w:rsidRDefault="007B4C5B">
      <w:pPr>
        <w:pStyle w:val="Standard"/>
        <w:rPr>
          <w:rFonts w:hint="eastAsia"/>
        </w:rPr>
      </w:pPr>
    </w:p>
    <w:p w14:paraId="4088E6E1" w14:textId="6985DFBA" w:rsidR="007B4C5B" w:rsidRDefault="007B4C5B">
      <w:pPr>
        <w:pStyle w:val="Standard"/>
        <w:rPr>
          <w:rFonts w:hint="eastAsia"/>
        </w:rPr>
      </w:pPr>
      <w:r>
        <w:lastRenderedPageBreak/>
        <w:t>After set</w:t>
      </w:r>
      <w:r w:rsidR="00906D3D">
        <w:t>ting</w:t>
      </w:r>
      <w:r>
        <w:t xml:space="preserve"> the session name and </w:t>
      </w:r>
      <w:r w:rsidR="00906D3D">
        <w:t xml:space="preserve">selecting </w:t>
      </w:r>
      <w:r w:rsidRPr="00906D3D">
        <w:rPr>
          <w:i/>
          <w:iCs/>
        </w:rPr>
        <w:t>do not use template</w:t>
      </w:r>
      <w:r>
        <w:t xml:space="preserve"> option, we move to phase 3</w:t>
      </w:r>
      <w:r w:rsidR="00906D3D">
        <w:t xml:space="preserve"> - </w:t>
      </w:r>
      <w:r w:rsidR="00906D3D" w:rsidRPr="00906D3D">
        <w:rPr>
          <w:i/>
          <w:iCs/>
        </w:rPr>
        <w:t>s</w:t>
      </w:r>
      <w:r w:rsidRPr="00906D3D">
        <w:rPr>
          <w:i/>
          <w:iCs/>
        </w:rPr>
        <w:t xml:space="preserve">elect </w:t>
      </w:r>
      <w:r w:rsidR="00906D3D" w:rsidRPr="00906D3D">
        <w:rPr>
          <w:i/>
          <w:iCs/>
        </w:rPr>
        <w:t xml:space="preserve">the </w:t>
      </w:r>
      <w:r w:rsidRPr="00906D3D">
        <w:rPr>
          <w:i/>
          <w:iCs/>
        </w:rPr>
        <w:t>events to capture</w:t>
      </w:r>
      <w:r>
        <w:t xml:space="preserve">. Here we choose </w:t>
      </w:r>
      <w:proofErr w:type="spellStart"/>
      <w:r>
        <w:t>sql_statement_completed</w:t>
      </w:r>
      <w:proofErr w:type="spellEnd"/>
      <w:r>
        <w:t xml:space="preserve"> event. </w:t>
      </w:r>
    </w:p>
    <w:p w14:paraId="75C317BF" w14:textId="5872FCC3" w:rsidR="007B4C5B" w:rsidRDefault="007B4C5B">
      <w:pPr>
        <w:pStyle w:val="Standard"/>
        <w:rPr>
          <w:rFonts w:hint="eastAsia"/>
        </w:rPr>
      </w:pPr>
    </w:p>
    <w:p w14:paraId="4E57A0C7" w14:textId="206EF205" w:rsidR="007B4C5B" w:rsidRDefault="007B4C5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0D204661" wp14:editId="0485EA02">
            <wp:extent cx="633222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727F" w14:textId="06CEBB5C" w:rsidR="007B4C5B" w:rsidRDefault="007B4C5B">
      <w:pPr>
        <w:pStyle w:val="Standard"/>
        <w:rPr>
          <w:rFonts w:hint="eastAsia"/>
        </w:rPr>
      </w:pPr>
    </w:p>
    <w:p w14:paraId="43F65E1C" w14:textId="5D854005" w:rsidR="007B4C5B" w:rsidRDefault="007B4C5B">
      <w:pPr>
        <w:pStyle w:val="Standard"/>
        <w:rPr>
          <w:rFonts w:hint="eastAsia"/>
        </w:rPr>
      </w:pPr>
    </w:p>
    <w:p w14:paraId="5BF5F694" w14:textId="558FB546" w:rsidR="007B4C5B" w:rsidRDefault="007B4C5B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1FD00055" wp14:editId="2A8952E8">
            <wp:extent cx="6332220" cy="3561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EE7" w14:textId="3E55F9AF" w:rsidR="00C6448F" w:rsidRDefault="00C6448F">
      <w:pPr>
        <w:pStyle w:val="Standard"/>
        <w:rPr>
          <w:rFonts w:hint="eastAsia"/>
        </w:rPr>
      </w:pPr>
    </w:p>
    <w:p w14:paraId="03587709" w14:textId="75B2A4AD" w:rsidR="00C6448F" w:rsidRDefault="00C6448F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7F8037" wp14:editId="0B05B9B9">
            <wp:extent cx="6332220" cy="3561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8312" w14:textId="2CFD3CAE" w:rsidR="00C6448F" w:rsidRDefault="00C6448F">
      <w:pPr>
        <w:pStyle w:val="Standard"/>
        <w:rPr>
          <w:rFonts w:hint="eastAsia"/>
        </w:rPr>
      </w:pPr>
    </w:p>
    <w:p w14:paraId="0A0DB741" w14:textId="4BE4319D" w:rsidR="00C6448F" w:rsidRDefault="00C6448F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00D60FF9" wp14:editId="3548FB79">
            <wp:extent cx="6332220" cy="3561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A04" w14:textId="4E0A0C38" w:rsidR="00C6448F" w:rsidRDefault="00C6448F">
      <w:pPr>
        <w:pStyle w:val="Standard"/>
        <w:rPr>
          <w:rFonts w:hint="eastAsia"/>
        </w:rPr>
      </w:pPr>
    </w:p>
    <w:p w14:paraId="771A6FBC" w14:textId="4535A809" w:rsidR="00C41F95" w:rsidRDefault="00906D3D">
      <w:pPr>
        <w:pStyle w:val="Standard"/>
        <w:rPr>
          <w:rFonts w:hint="eastAsia"/>
        </w:rPr>
      </w:pPr>
      <w:r>
        <w:t>The figure</w:t>
      </w:r>
      <w:r w:rsidR="00C6448F">
        <w:t xml:space="preserve"> below shows </w:t>
      </w:r>
      <w:r w:rsidR="00C6448F" w:rsidRPr="00906D3D">
        <w:rPr>
          <w:i/>
          <w:iCs/>
        </w:rPr>
        <w:t>Extended Events</w:t>
      </w:r>
      <w:r w:rsidR="00C6448F">
        <w:t xml:space="preserve"> is running </w:t>
      </w:r>
      <w:r w:rsidR="00C41F95">
        <w:t xml:space="preserve">and </w:t>
      </w:r>
      <w:r w:rsidR="00C6448F">
        <w:t xml:space="preserve">collecting the </w:t>
      </w:r>
      <w:r w:rsidR="00C41F95">
        <w:t>live data</w:t>
      </w:r>
      <w:r w:rsidR="00C6448F">
        <w:t xml:space="preserve">. </w:t>
      </w:r>
      <w:r>
        <w:t>We</w:t>
      </w:r>
      <w:r w:rsidR="00C41F95">
        <w:t xml:space="preserve"> can select each event</w:t>
      </w:r>
      <w:r>
        <w:t xml:space="preserve"> </w:t>
      </w:r>
      <w:r w:rsidR="00C41F95">
        <w:t xml:space="preserve">to check the statistics of those fields you </w:t>
      </w:r>
      <w:r w:rsidR="00AE04FA">
        <w:t>picked</w:t>
      </w:r>
      <w:r w:rsidR="00C41F95">
        <w:t xml:space="preserve"> before. With th</w:t>
      </w:r>
      <w:r>
        <w:t>e</w:t>
      </w:r>
      <w:r w:rsidR="00C41F95">
        <w:t xml:space="preserve"> information collected by Extended Events, you can</w:t>
      </w:r>
      <w:r>
        <w:t xml:space="preserve"> have</w:t>
      </w:r>
      <w:r w:rsidR="00C41F95">
        <w:t xml:space="preserve"> better chance to solve your query performance issue. </w:t>
      </w:r>
    </w:p>
    <w:p w14:paraId="2FA59C43" w14:textId="77777777" w:rsidR="00C41F95" w:rsidRDefault="00C41F95">
      <w:pPr>
        <w:pStyle w:val="Standard"/>
        <w:rPr>
          <w:rFonts w:hint="eastAsia"/>
        </w:rPr>
      </w:pPr>
    </w:p>
    <w:p w14:paraId="7CEF877A" w14:textId="7F688EFA" w:rsidR="00C6448F" w:rsidRDefault="00C6448F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03C978" wp14:editId="5BD8C290">
            <wp:extent cx="6332220" cy="3561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0873" w14:textId="254B18E4" w:rsidR="00C41F95" w:rsidRDefault="00C41F95">
      <w:pPr>
        <w:pStyle w:val="Standard"/>
        <w:rPr>
          <w:rFonts w:hint="eastAsia"/>
        </w:rPr>
      </w:pPr>
    </w:p>
    <w:p w14:paraId="4883A97E" w14:textId="3FE6163B" w:rsidR="00C41F95" w:rsidRDefault="00C41F95">
      <w:pPr>
        <w:pStyle w:val="Standard"/>
      </w:pPr>
      <w:r>
        <w:t xml:space="preserve">Another </w:t>
      </w:r>
      <w:r w:rsidR="007E5AB9">
        <w:t xml:space="preserve">useful </w:t>
      </w:r>
      <w:r>
        <w:t>feature</w:t>
      </w:r>
      <w:r w:rsidR="00906D3D">
        <w:t xml:space="preserve"> that</w:t>
      </w:r>
      <w:r>
        <w:t xml:space="preserve"> comes with SSMS is </w:t>
      </w:r>
      <w:r w:rsidRPr="00906D3D">
        <w:rPr>
          <w:i/>
          <w:iCs/>
        </w:rPr>
        <w:t>Ex</w:t>
      </w:r>
      <w:r w:rsidR="007E5AB9" w:rsidRPr="00906D3D">
        <w:rPr>
          <w:i/>
          <w:iCs/>
        </w:rPr>
        <w:t>e</w:t>
      </w:r>
      <w:r w:rsidRPr="00906D3D">
        <w:rPr>
          <w:i/>
          <w:iCs/>
        </w:rPr>
        <w:t>cution Plan</w:t>
      </w:r>
      <w:r>
        <w:t>.</w:t>
      </w:r>
      <w:r w:rsidR="007E5AB9">
        <w:t xml:space="preserve"> Th</w:t>
      </w:r>
      <w:r w:rsidR="00906D3D">
        <w:t>is tool</w:t>
      </w:r>
      <w:r w:rsidR="007E5AB9">
        <w:t xml:space="preserve"> provides</w:t>
      </w:r>
      <w:r w:rsidR="00906D3D">
        <w:t xml:space="preserve"> </w:t>
      </w:r>
      <w:r w:rsidR="007E5AB9">
        <w:t xml:space="preserve">the most accurate data </w:t>
      </w:r>
      <w:r w:rsidR="00AE04FA">
        <w:t>on</w:t>
      </w:r>
      <w:r w:rsidR="007E5AB9">
        <w:t xml:space="preserve"> how </w:t>
      </w:r>
      <w:r w:rsidR="00906D3D">
        <w:t xml:space="preserve">the </w:t>
      </w:r>
      <w:r w:rsidR="007E5AB9">
        <w:t xml:space="preserve">query is executed. </w:t>
      </w:r>
      <w:r>
        <w:t>By checking the diagram of executed plan, you can find</w:t>
      </w:r>
      <w:r w:rsidR="00FD26E3">
        <w:t xml:space="preserve"> what to tun</w:t>
      </w:r>
      <w:r w:rsidR="00906D3D">
        <w:t>e</w:t>
      </w:r>
      <w:r w:rsidR="00AE04FA">
        <w:t xml:space="preserve">. Sometimes </w:t>
      </w:r>
      <w:r>
        <w:t xml:space="preserve">SSMS will recommend </w:t>
      </w:r>
      <w:r w:rsidR="00FD26E3">
        <w:t>what action to take in the middle window.</w:t>
      </w:r>
      <w:r w:rsidR="00906D3D">
        <w:t xml:space="preserve"> A</w:t>
      </w:r>
      <w:r w:rsidR="00FD26E3">
        <w:t>fter select</w:t>
      </w:r>
      <w:r w:rsidR="00906D3D">
        <w:t>ing</w:t>
      </w:r>
      <w:r w:rsidR="00FD26E3">
        <w:t xml:space="preserve"> the </w:t>
      </w:r>
      <w:r w:rsidR="00FD26E3" w:rsidRPr="00906D3D">
        <w:rPr>
          <w:i/>
          <w:iCs/>
        </w:rPr>
        <w:t>include actual execution plan</w:t>
      </w:r>
      <w:r w:rsidR="00FD26E3">
        <w:t xml:space="preserve"> in the top window, </w:t>
      </w:r>
      <w:r w:rsidR="00906D3D">
        <w:t>the</w:t>
      </w:r>
      <w:r w:rsidR="00FD26E3">
        <w:t xml:space="preserve"> query</w:t>
      </w:r>
      <w:r w:rsidR="00906D3D">
        <w:t xml:space="preserve"> </w:t>
      </w:r>
      <w:r w:rsidR="00AE04FA">
        <w:t>will be</w:t>
      </w:r>
      <w:r w:rsidR="00906D3D">
        <w:t xml:space="preserve"> execute</w:t>
      </w:r>
      <w:r w:rsidR="00906D3D">
        <w:rPr>
          <w:rFonts w:hint="eastAsia"/>
        </w:rPr>
        <w:t>d</w:t>
      </w:r>
      <w:r w:rsidR="00FD26E3">
        <w:t xml:space="preserve">. The SSMS will give </w:t>
      </w:r>
      <w:r w:rsidR="00906D3D">
        <w:t xml:space="preserve">the </w:t>
      </w:r>
      <w:r w:rsidR="00FD26E3">
        <w:t>result back with the info</w:t>
      </w:r>
      <w:r w:rsidR="00906D3D">
        <w:t>rmation</w:t>
      </w:r>
      <w:r w:rsidR="00FD26E3">
        <w:t xml:space="preserve"> </w:t>
      </w:r>
      <w:r w:rsidR="009B2124">
        <w:t xml:space="preserve">on </w:t>
      </w:r>
      <w:r w:rsidR="00FD26E3">
        <w:t xml:space="preserve">how it </w:t>
      </w:r>
      <w:r w:rsidR="00906D3D">
        <w:t>was done (see the figure below).</w:t>
      </w:r>
      <w:r w:rsidR="00FD26E3">
        <w:t xml:space="preserve"> </w:t>
      </w:r>
    </w:p>
    <w:p w14:paraId="6601F4AA" w14:textId="77777777" w:rsidR="00906D3D" w:rsidRDefault="00906D3D">
      <w:pPr>
        <w:pStyle w:val="Standard"/>
        <w:rPr>
          <w:rFonts w:hint="eastAsia"/>
        </w:rPr>
      </w:pPr>
    </w:p>
    <w:p w14:paraId="7EE476E8" w14:textId="0B0CC3B8" w:rsidR="00FD26E3" w:rsidRDefault="00FD26E3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4F904AAE" wp14:editId="6C0B5D72">
            <wp:extent cx="6332220" cy="3561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3381" w14:textId="55834189" w:rsidR="00FD26E3" w:rsidRDefault="00935D43">
      <w:pPr>
        <w:pStyle w:val="Standard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75E1AA" wp14:editId="2E503162">
            <wp:extent cx="6332220" cy="3561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02CE" w14:textId="75567119" w:rsidR="00935D43" w:rsidRDefault="00935D43">
      <w:pPr>
        <w:pStyle w:val="Standard"/>
        <w:rPr>
          <w:rFonts w:hint="eastAsia"/>
        </w:rPr>
      </w:pPr>
    </w:p>
    <w:p w14:paraId="103DCB3D" w14:textId="1CFEE398" w:rsidR="00935D43" w:rsidRDefault="00935D43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3FB7AB59" wp14:editId="6F72AA5F">
            <wp:extent cx="6332220" cy="3561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F30A" w14:textId="35E463A9" w:rsidR="00935D43" w:rsidRDefault="00935D43">
      <w:pPr>
        <w:pStyle w:val="Standard"/>
        <w:rPr>
          <w:rFonts w:hint="eastAsia"/>
        </w:rPr>
      </w:pPr>
    </w:p>
    <w:p w14:paraId="15D0231D" w14:textId="56BD0825" w:rsidR="00935D43" w:rsidRDefault="00935D43">
      <w:pPr>
        <w:pStyle w:val="Standard"/>
        <w:rPr>
          <w:rFonts w:hint="eastAsia"/>
        </w:rPr>
      </w:pPr>
      <w:r>
        <w:rPr>
          <w:rFonts w:hint="eastAsia"/>
        </w:rPr>
        <w:t>T</w:t>
      </w:r>
      <w:r>
        <w:t xml:space="preserve">he diagram shows the most expensive part of the query is </w:t>
      </w:r>
      <w:r w:rsidRPr="00AE04FA">
        <w:rPr>
          <w:i/>
          <w:iCs/>
        </w:rPr>
        <w:t>cluster</w:t>
      </w:r>
      <w:r w:rsidR="001E3600" w:rsidRPr="00AE04FA">
        <w:rPr>
          <w:i/>
          <w:iCs/>
        </w:rPr>
        <w:t>e</w:t>
      </w:r>
      <w:r w:rsidRPr="00AE04FA">
        <w:rPr>
          <w:i/>
          <w:iCs/>
        </w:rPr>
        <w:t>d index scan</w:t>
      </w:r>
      <w:r w:rsidR="009B2124">
        <w:t>. T</w:t>
      </w:r>
      <w:r w:rsidR="00131DB3">
        <w:t xml:space="preserve">he </w:t>
      </w:r>
      <w:r w:rsidR="001E3600">
        <w:t>recommend</w:t>
      </w:r>
      <w:r w:rsidR="00131DB3">
        <w:t>ed</w:t>
      </w:r>
      <w:r w:rsidR="001E3600">
        <w:t xml:space="preserve"> action is to create no clustered index, </w:t>
      </w:r>
      <w:r w:rsidR="00AE04FA">
        <w:t xml:space="preserve">which is consistent with what </w:t>
      </w:r>
      <w:r w:rsidR="001E3600">
        <w:t>Tuning Advisor</w:t>
      </w:r>
      <w:r w:rsidR="00AE04FA">
        <w:t xml:space="preserve"> recommended</w:t>
      </w:r>
      <w:r w:rsidR="001E3600">
        <w:t xml:space="preserve">. </w:t>
      </w:r>
    </w:p>
    <w:p w14:paraId="1E558F93" w14:textId="5371B512" w:rsidR="001E3600" w:rsidRDefault="001E3600">
      <w:pPr>
        <w:pStyle w:val="Standard"/>
        <w:rPr>
          <w:rFonts w:hint="eastAsia"/>
        </w:rPr>
      </w:pPr>
    </w:p>
    <w:p w14:paraId="69D65303" w14:textId="46968C17" w:rsidR="002D016B" w:rsidRDefault="003A2A3E">
      <w:pPr>
        <w:pStyle w:val="Standard"/>
      </w:pPr>
      <w:r>
        <w:t>DMV contains not only views, but functions as well. They return server state information that can be used to monitor the health of a server instance, diagnose problems, and tune performance. With t</w:t>
      </w:r>
      <w:r w:rsidR="00131DB3">
        <w:t xml:space="preserve">his </w:t>
      </w:r>
      <w:r w:rsidR="00131DB3">
        <w:lastRenderedPageBreak/>
        <w:t>information</w:t>
      </w:r>
      <w:r>
        <w:t xml:space="preserve">, </w:t>
      </w:r>
      <w:r w:rsidR="00131DB3">
        <w:t>we</w:t>
      </w:r>
      <w:r>
        <w:t xml:space="preserve"> can build different queries to collect </w:t>
      </w:r>
      <w:r w:rsidR="00131DB3">
        <w:t xml:space="preserve">the </w:t>
      </w:r>
      <w:r>
        <w:t xml:space="preserve">data needed. </w:t>
      </w:r>
      <w:r w:rsidR="00131DB3">
        <w:t>Because</w:t>
      </w:r>
      <w:r>
        <w:t xml:space="preserve"> there are so many views and functions, it is impossible to </w:t>
      </w:r>
      <w:r w:rsidR="009B2124">
        <w:t xml:space="preserve">list </w:t>
      </w:r>
      <w:r>
        <w:t xml:space="preserve">all of them. The </w:t>
      </w:r>
      <w:r w:rsidR="00131DB3">
        <w:t>figure</w:t>
      </w:r>
      <w:r>
        <w:t xml:space="preserve"> below shows part of them: </w:t>
      </w:r>
    </w:p>
    <w:p w14:paraId="0C215A33" w14:textId="77777777" w:rsidR="00AE04FA" w:rsidRDefault="00AE04FA">
      <w:pPr>
        <w:pStyle w:val="Standard"/>
        <w:rPr>
          <w:rFonts w:hint="eastAsia"/>
        </w:rPr>
      </w:pPr>
    </w:p>
    <w:p w14:paraId="4AD73688" w14:textId="1550F42E" w:rsidR="002D016B" w:rsidRDefault="003A2A3E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6AE5820C" wp14:editId="30CC5D8E">
            <wp:extent cx="6332220" cy="3561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A55B" w14:textId="77777777" w:rsidR="00131DB3" w:rsidRDefault="00131DB3">
      <w:pPr>
        <w:pStyle w:val="Standard"/>
      </w:pPr>
    </w:p>
    <w:p w14:paraId="5C53C58D" w14:textId="77777777" w:rsidR="009B2124" w:rsidRDefault="002D016B">
      <w:pPr>
        <w:pStyle w:val="Standard"/>
      </w:pPr>
      <w:r>
        <w:t xml:space="preserve">The </w:t>
      </w:r>
      <w:r w:rsidR="0057435D">
        <w:t>DMVs</w:t>
      </w:r>
      <w:r>
        <w:t xml:space="preserve"> </w:t>
      </w:r>
      <w:r w:rsidR="0057435D">
        <w:t>starting with</w:t>
      </w:r>
      <w:r>
        <w:t xml:space="preserve"> </w:t>
      </w:r>
      <w:r w:rsidRPr="0057435D">
        <w:rPr>
          <w:i/>
          <w:iCs/>
        </w:rPr>
        <w:t>sys.dm</w:t>
      </w:r>
      <w:r w:rsidR="0057435D">
        <w:t xml:space="preserve"> </w:t>
      </w:r>
      <w:r>
        <w:t>returns info</w:t>
      </w:r>
      <w:r w:rsidR="00131DB3">
        <w:t>rmation</w:t>
      </w:r>
      <w:r>
        <w:t xml:space="preserve"> on server scope</w:t>
      </w:r>
      <w:r w:rsidR="0057435D">
        <w:t xml:space="preserve"> </w:t>
      </w:r>
      <w:r>
        <w:t xml:space="preserve">and </w:t>
      </w:r>
      <w:r w:rsidR="0057435D">
        <w:t>the ones</w:t>
      </w:r>
      <w:r>
        <w:t xml:space="preserve"> </w:t>
      </w:r>
      <w:r w:rsidR="0057435D">
        <w:t>starting with</w:t>
      </w:r>
      <w:r>
        <w:t xml:space="preserve"> </w:t>
      </w:r>
      <w:proofErr w:type="spellStart"/>
      <w:r w:rsidRPr="0057435D">
        <w:rPr>
          <w:i/>
          <w:iCs/>
        </w:rPr>
        <w:t>sys.dm_db</w:t>
      </w:r>
      <w:proofErr w:type="spellEnd"/>
      <w:r>
        <w:t xml:space="preserve"> returns info</w:t>
      </w:r>
      <w:r w:rsidR="0057435D">
        <w:t>rmation</w:t>
      </w:r>
      <w:r>
        <w:t xml:space="preserve"> on database scope. For tuning performance, the most popular DMVs </w:t>
      </w:r>
      <w:r w:rsidR="00282C95">
        <w:t>are:</w:t>
      </w:r>
      <w:r>
        <w:t xml:space="preserve"> </w:t>
      </w:r>
      <w:r w:rsidRPr="00282C95">
        <w:rPr>
          <w:i/>
          <w:iCs/>
        </w:rPr>
        <w:t xml:space="preserve">sys.dm_exec_sessions, sys.dm_exec_connections, sys.dm_db_index_usage_stats, </w:t>
      </w:r>
      <w:proofErr w:type="spellStart"/>
      <w:r w:rsidRPr="00282C95">
        <w:rPr>
          <w:i/>
          <w:iCs/>
        </w:rPr>
        <w:t>sys.dm_exec_sql_text</w:t>
      </w:r>
      <w:proofErr w:type="spellEnd"/>
      <w:r w:rsidRPr="00282C95">
        <w:rPr>
          <w:i/>
          <w:iCs/>
        </w:rPr>
        <w:t xml:space="preserve">, </w:t>
      </w:r>
      <w:proofErr w:type="spellStart"/>
      <w:r w:rsidR="00DB21BD" w:rsidRPr="00282C95">
        <w:rPr>
          <w:i/>
          <w:iCs/>
        </w:rPr>
        <w:t>sys.dm_os_wait</w:t>
      </w:r>
      <w:proofErr w:type="spellEnd"/>
      <w:r w:rsidR="00DB21BD" w:rsidRPr="00282C95">
        <w:rPr>
          <w:i/>
          <w:iCs/>
        </w:rPr>
        <w:t xml:space="preserve">, </w:t>
      </w:r>
      <w:proofErr w:type="spellStart"/>
      <w:r w:rsidRPr="00282C95">
        <w:rPr>
          <w:i/>
          <w:iCs/>
        </w:rPr>
        <w:t>sys.dm_exec_</w:t>
      </w:r>
      <w:r w:rsidR="00DB21BD" w:rsidRPr="00282C95">
        <w:rPr>
          <w:i/>
          <w:iCs/>
        </w:rPr>
        <w:t>query_plan</w:t>
      </w:r>
      <w:proofErr w:type="spellEnd"/>
      <w:r w:rsidR="00DB21BD" w:rsidRPr="00282C95">
        <w:rPr>
          <w:i/>
          <w:iCs/>
        </w:rPr>
        <w:t xml:space="preserve">, </w:t>
      </w:r>
      <w:proofErr w:type="spellStart"/>
      <w:r w:rsidR="00DB21BD" w:rsidRPr="00282C95">
        <w:rPr>
          <w:i/>
          <w:iCs/>
        </w:rPr>
        <w:t>sys.dm_os_performance_counters</w:t>
      </w:r>
      <w:proofErr w:type="spellEnd"/>
      <w:r w:rsidR="00DB21BD" w:rsidRPr="00282C95">
        <w:rPr>
          <w:i/>
          <w:iCs/>
        </w:rPr>
        <w:t xml:space="preserve">, </w:t>
      </w:r>
      <w:proofErr w:type="spellStart"/>
      <w:r w:rsidR="00DB21BD" w:rsidRPr="00282C95">
        <w:rPr>
          <w:i/>
          <w:iCs/>
        </w:rPr>
        <w:t>sys.dm_exec_catched_plans</w:t>
      </w:r>
      <w:proofErr w:type="spellEnd"/>
      <w:r w:rsidR="00DB21BD" w:rsidRPr="00282C95">
        <w:rPr>
          <w:i/>
          <w:iCs/>
        </w:rPr>
        <w:t xml:space="preserve">, </w:t>
      </w:r>
      <w:proofErr w:type="spellStart"/>
      <w:r w:rsidR="00DB21BD" w:rsidRPr="00282C95">
        <w:rPr>
          <w:i/>
          <w:iCs/>
        </w:rPr>
        <w:t>sys.dm_exec_session_wait_stats</w:t>
      </w:r>
      <w:proofErr w:type="spellEnd"/>
      <w:r w:rsidR="00DB21BD">
        <w:t>.</w:t>
      </w:r>
      <w:r w:rsidR="00131DB3">
        <w:t xml:space="preserve"> </w:t>
      </w:r>
    </w:p>
    <w:p w14:paraId="52AC55D0" w14:textId="77777777" w:rsidR="009B2124" w:rsidRDefault="009B2124">
      <w:pPr>
        <w:pStyle w:val="Standard"/>
      </w:pPr>
    </w:p>
    <w:p w14:paraId="5C3FE9EC" w14:textId="14CE8AB7" w:rsidR="00DB21BD" w:rsidRDefault="009B2124">
      <w:pPr>
        <w:pStyle w:val="Standard"/>
      </w:pPr>
      <w:r>
        <w:t>W</w:t>
      </w:r>
      <w:r w:rsidR="00DB21BD">
        <w:t xml:space="preserve">e can build a query based on DMV to list top 10 queries </w:t>
      </w:r>
      <w:r w:rsidR="00282C95">
        <w:t>that</w:t>
      </w:r>
      <w:r w:rsidR="0057435D">
        <w:t xml:space="preserve"> have the most reads</w:t>
      </w:r>
      <w:r w:rsidR="00DB21BD">
        <w:t xml:space="preserve">: </w:t>
      </w:r>
    </w:p>
    <w:p w14:paraId="2E89D181" w14:textId="77777777" w:rsidR="00131DB3" w:rsidRDefault="00131DB3">
      <w:pPr>
        <w:pStyle w:val="Standard"/>
        <w:rPr>
          <w:rFonts w:hint="eastAsia"/>
        </w:rPr>
      </w:pPr>
    </w:p>
    <w:p w14:paraId="06B9E74C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SELECT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TOP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US" w:bidi="ar-SA"/>
        </w:rPr>
        <w:t>10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FF00FF"/>
          <w:kern w:val="0"/>
          <w:sz w:val="20"/>
          <w:szCs w:val="20"/>
          <w:bdr w:val="none" w:sz="0" w:space="0" w:color="auto" w:frame="1"/>
          <w:lang w:eastAsia="en-US" w:bidi="ar-SA"/>
        </w:rPr>
        <w:t>DB_NAME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dbid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])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Database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24EAFF51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FF00FF"/>
          <w:kern w:val="0"/>
          <w:sz w:val="20"/>
          <w:szCs w:val="20"/>
          <w:bdr w:val="none" w:sz="0" w:space="0" w:color="auto" w:frame="1"/>
          <w:lang w:eastAsia="en-US" w:bidi="ar-SA"/>
        </w:rPr>
        <w:t>REPLACE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FF00FF"/>
          <w:kern w:val="0"/>
          <w:sz w:val="20"/>
          <w:szCs w:val="20"/>
          <w:bdr w:val="none" w:sz="0" w:space="0" w:color="auto" w:frame="1"/>
          <w:lang w:eastAsia="en-US" w:bidi="ar-SA"/>
        </w:rPr>
        <w:t>REPLACE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FF00FF"/>
          <w:kern w:val="0"/>
          <w:sz w:val="20"/>
          <w:szCs w:val="20"/>
          <w:bdr w:val="none" w:sz="0" w:space="0" w:color="auto" w:frame="1"/>
          <w:lang w:eastAsia="en-US" w:bidi="ar-SA"/>
        </w:rPr>
        <w:t>LEFT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.[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text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US" w:bidi="ar-SA"/>
        </w:rPr>
        <w:t>255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CHAR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US" w:bidi="ar-SA"/>
        </w:rPr>
        <w:t>10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),</w:t>
      </w:r>
      <w:r w:rsidRPr="00DB21BD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:lang w:eastAsia="en-US" w:bidi="ar-SA"/>
        </w:rPr>
        <w:t>''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CHAR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US" w:bidi="ar-SA"/>
        </w:rPr>
        <w:t>13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),</w:t>
      </w:r>
      <w:r w:rsidRPr="00DB21BD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:lang w:eastAsia="en-US" w:bidi="ar-SA"/>
        </w:rPr>
        <w:t>''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ShortQueryTXT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66517C72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total_logical_reads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TotalLogicalReads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5F202031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min_logical_reads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MinLogicalReads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6E7FDE86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total_logical_reads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/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execution_count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AvgLogicalReads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3A88BC02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max_logical_reads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MaxLogicalReads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  </w:t>
      </w:r>
    </w:p>
    <w:p w14:paraId="2AA15FFC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min_worker_time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MinWorkerTime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0BEC166D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total_worker_time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/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execution_count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AvgWorkerTime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7B24F8D5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max_worker_time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MaxWorkerTime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546B0E25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min_elapsed_time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MinElapsedTime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2A0A8A91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total_elapsed_time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/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execution_count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AvgElapsedTime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7172B071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max_elapsed_time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MaxElapsedTime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57E7E219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execution_count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ExecutionCount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75D9CD71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CASE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WHEN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FF00FF"/>
          <w:kern w:val="0"/>
          <w:sz w:val="20"/>
          <w:szCs w:val="20"/>
          <w:bdr w:val="none" w:sz="0" w:space="0" w:color="auto" w:frame="1"/>
          <w:lang w:eastAsia="en-US" w:bidi="ar-SA"/>
        </w:rPr>
        <w:t>CONVERT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proofErr w:type="spellStart"/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nvarchar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FF00FF"/>
          <w:kern w:val="0"/>
          <w:sz w:val="20"/>
          <w:szCs w:val="20"/>
          <w:bdr w:val="none" w:sz="0" w:space="0" w:color="auto" w:frame="1"/>
          <w:lang w:eastAsia="en-US" w:bidi="ar-SA"/>
        </w:rPr>
        <w:t>max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qp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query_plan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LIKE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:lang w:eastAsia="en-US" w:bidi="ar-SA"/>
        </w:rPr>
        <w:t>N'%%'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THEN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US" w:bidi="ar-SA"/>
        </w:rPr>
        <w:t>1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ELSE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US" w:bidi="ar-SA"/>
        </w:rPr>
        <w:t>0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END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HasMissingIX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</w:p>
    <w:p w14:paraId="3FAB6BA0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creation_time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CreationTime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</w:t>
      </w:r>
    </w:p>
    <w:p w14:paraId="2E4CB178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.[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text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Complete Query Text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],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qp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query_plan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[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QueryPlan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]</w:t>
      </w:r>
    </w:p>
    <w:p w14:paraId="4F4101FD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FROM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00AF00"/>
          <w:kern w:val="0"/>
          <w:sz w:val="20"/>
          <w:szCs w:val="20"/>
          <w:bdr w:val="none" w:sz="0" w:space="0" w:color="auto" w:frame="1"/>
          <w:lang w:eastAsia="en-US" w:bidi="ar-SA"/>
        </w:rPr>
        <w:t>sys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00AF00"/>
          <w:kern w:val="0"/>
          <w:sz w:val="20"/>
          <w:szCs w:val="20"/>
          <w:bdr w:val="none" w:sz="0" w:space="0" w:color="auto" w:frame="1"/>
          <w:lang w:eastAsia="en-US" w:bidi="ar-SA"/>
        </w:rPr>
        <w:t>dm_exec_query_stats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WITH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NOLOCK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</w:p>
    <w:p w14:paraId="0BF625FF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lastRenderedPageBreak/>
        <w:t>CROSS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APPLY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00AF00"/>
          <w:kern w:val="0"/>
          <w:sz w:val="20"/>
          <w:szCs w:val="20"/>
          <w:bdr w:val="none" w:sz="0" w:space="0" w:color="auto" w:frame="1"/>
          <w:lang w:eastAsia="en-US" w:bidi="ar-SA"/>
        </w:rPr>
        <w:t>sys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00AF00"/>
          <w:kern w:val="0"/>
          <w:sz w:val="20"/>
          <w:szCs w:val="20"/>
          <w:bdr w:val="none" w:sz="0" w:space="0" w:color="auto" w:frame="1"/>
          <w:lang w:eastAsia="en-US" w:bidi="ar-SA"/>
        </w:rPr>
        <w:t>dm_exec_sql_text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plan_handle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t </w:t>
      </w:r>
    </w:p>
    <w:p w14:paraId="7D1C6E5E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CROSS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APPLY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00AF00"/>
          <w:kern w:val="0"/>
          <w:sz w:val="20"/>
          <w:szCs w:val="20"/>
          <w:bdr w:val="none" w:sz="0" w:space="0" w:color="auto" w:frame="1"/>
          <w:lang w:eastAsia="en-US" w:bidi="ar-SA"/>
        </w:rPr>
        <w:t>sys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00AF00"/>
          <w:kern w:val="0"/>
          <w:sz w:val="20"/>
          <w:szCs w:val="20"/>
          <w:bdr w:val="none" w:sz="0" w:space="0" w:color="auto" w:frame="1"/>
          <w:lang w:eastAsia="en-US" w:bidi="ar-SA"/>
        </w:rPr>
        <w:t>dm_exec_query_plan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plan_handle</w:t>
      </w:r>
      <w:proofErr w:type="spellEnd"/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AS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qp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</w:p>
    <w:p w14:paraId="46C2F7F8" w14:textId="77777777" w:rsidR="00DB21BD" w:rsidRPr="00DB21BD" w:rsidRDefault="00DB21BD" w:rsidP="00DB21BD">
      <w:pPr>
        <w:numPr>
          <w:ilvl w:val="0"/>
          <w:numId w:val="1"/>
        </w:numPr>
        <w:shd w:val="clear" w:color="auto" w:fill="FDFDF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ind w:left="1320"/>
        <w:textAlignment w:val="top"/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</w:pP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ORDER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BY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proofErr w:type="spellStart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>qs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.</w:t>
      </w:r>
      <w:r w:rsidRPr="00DB21BD">
        <w:rPr>
          <w:rFonts w:ascii="Consolas" w:eastAsia="Times New Roman" w:hAnsi="Consolas" w:cs="Courier New"/>
          <w:color w:val="202020"/>
          <w:kern w:val="0"/>
          <w:sz w:val="20"/>
          <w:szCs w:val="20"/>
          <w:bdr w:val="none" w:sz="0" w:space="0" w:color="auto" w:frame="1"/>
          <w:lang w:eastAsia="en-US" w:bidi="ar-SA"/>
        </w:rPr>
        <w:t>total_logical_reads</w:t>
      </w:r>
      <w:proofErr w:type="spellEnd"/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DESC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OPTION</w:t>
      </w:r>
      <w:r w:rsidRPr="00DB21BD">
        <w:rPr>
          <w:rFonts w:ascii="Consolas" w:eastAsia="Times New Roman" w:hAnsi="Consolas" w:cs="Courier New"/>
          <w:color w:val="444444"/>
          <w:kern w:val="0"/>
          <w:sz w:val="20"/>
          <w:szCs w:val="20"/>
          <w:lang w:eastAsia="en-US" w:bidi="ar-SA"/>
        </w:rPr>
        <w:t xml:space="preserve"> 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(</w:t>
      </w:r>
      <w:r w:rsidRPr="00DB21BD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US" w:bidi="ar-SA"/>
        </w:rPr>
        <w:t>RECOMPILE</w:t>
      </w:r>
      <w:r w:rsidRPr="00DB21BD">
        <w:rPr>
          <w:rFonts w:ascii="Consolas" w:eastAsia="Times New Roman" w:hAnsi="Consolas" w:cs="Courier New"/>
          <w:color w:val="808080"/>
          <w:kern w:val="0"/>
          <w:sz w:val="20"/>
          <w:szCs w:val="20"/>
          <w:bdr w:val="none" w:sz="0" w:space="0" w:color="auto" w:frame="1"/>
          <w:lang w:eastAsia="en-US" w:bidi="ar-SA"/>
        </w:rPr>
        <w:t>)</w:t>
      </w:r>
    </w:p>
    <w:p w14:paraId="5FC9EC45" w14:textId="3810DA2C" w:rsidR="00DB21BD" w:rsidRDefault="00DB21BD">
      <w:pPr>
        <w:pStyle w:val="Standard"/>
        <w:rPr>
          <w:rFonts w:hint="eastAsia"/>
        </w:rPr>
      </w:pPr>
    </w:p>
    <w:p w14:paraId="798E9103" w14:textId="7B1EAB7F" w:rsidR="00DB21BD" w:rsidRDefault="007D7CF0">
      <w:pPr>
        <w:pStyle w:val="Standard"/>
        <w:rPr>
          <w:rFonts w:hint="eastAsia"/>
        </w:rPr>
      </w:pPr>
      <w:r>
        <w:t>Last, you can use DBCC command to tune performance too</w:t>
      </w:r>
      <w:r w:rsidR="00B02C34">
        <w:t>. SQLPERF command</w:t>
      </w:r>
      <w:r w:rsidR="0057435D">
        <w:t xml:space="preserve"> returns the</w:t>
      </w:r>
      <w:r w:rsidR="00B02C34">
        <w:t xml:space="preserve"> transaction-log space usage for all databases and </w:t>
      </w:r>
      <w:r w:rsidR="009B2124">
        <w:t xml:space="preserve">the </w:t>
      </w:r>
      <w:r w:rsidR="00B02C34">
        <w:t>active threads on the server</w:t>
      </w:r>
      <w:r w:rsidR="00282C95">
        <w:t>.</w:t>
      </w:r>
      <w:r w:rsidR="00B02C34">
        <w:t xml:space="preserve"> PERFMON returns information about the I/O work that SQL Server has been performing, the page cache state and operation, and network statistics</w:t>
      </w:r>
      <w:r w:rsidR="003B3385">
        <w:t xml:space="preserve">. </w:t>
      </w:r>
      <w:r w:rsidR="00B02C34">
        <w:t xml:space="preserve">SHOWCONTIG command </w:t>
      </w:r>
      <w:r w:rsidR="003B3385">
        <w:t xml:space="preserve">shows the internal state of extents and </w:t>
      </w:r>
      <w:r w:rsidR="00DB4316">
        <w:t>pages</w:t>
      </w:r>
      <w:r w:rsidR="0057435D">
        <w:t xml:space="preserve">. </w:t>
      </w:r>
      <w:r w:rsidR="00EC52F3">
        <w:t>They are</w:t>
      </w:r>
      <w:r w:rsidR="003B3385">
        <w:t xml:space="preserve"> helpful in determining how SQL Server is likely to perform when reading data from a table. </w:t>
      </w:r>
    </w:p>
    <w:sectPr w:rsidR="00DB21BD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F0BF5" w14:textId="77777777" w:rsidR="007D2F25" w:rsidRDefault="007D2F25">
      <w:pPr>
        <w:rPr>
          <w:rFonts w:hint="eastAsia"/>
        </w:rPr>
      </w:pPr>
      <w:r>
        <w:separator/>
      </w:r>
    </w:p>
  </w:endnote>
  <w:endnote w:type="continuationSeparator" w:id="0">
    <w:p w14:paraId="035B1CD3" w14:textId="77777777" w:rsidR="007D2F25" w:rsidRDefault="007D2F2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1EABE" w14:textId="77777777" w:rsidR="007D2F25" w:rsidRDefault="007D2F2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A59F87" w14:textId="77777777" w:rsidR="007D2F25" w:rsidRDefault="007D2F2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EE3145"/>
    <w:multiLevelType w:val="multilevel"/>
    <w:tmpl w:val="DAEAB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DEE"/>
    <w:rsid w:val="000A56F9"/>
    <w:rsid w:val="00131DB3"/>
    <w:rsid w:val="001E3600"/>
    <w:rsid w:val="0027602F"/>
    <w:rsid w:val="00282C95"/>
    <w:rsid w:val="002B1EB2"/>
    <w:rsid w:val="002D016B"/>
    <w:rsid w:val="00310BE2"/>
    <w:rsid w:val="00394F6D"/>
    <w:rsid w:val="003A2A3E"/>
    <w:rsid w:val="003B3385"/>
    <w:rsid w:val="003E782F"/>
    <w:rsid w:val="0042613C"/>
    <w:rsid w:val="00461B9F"/>
    <w:rsid w:val="0057435D"/>
    <w:rsid w:val="00586D5B"/>
    <w:rsid w:val="005F073D"/>
    <w:rsid w:val="00603DF6"/>
    <w:rsid w:val="0061574A"/>
    <w:rsid w:val="006C1B8F"/>
    <w:rsid w:val="00746163"/>
    <w:rsid w:val="007747CE"/>
    <w:rsid w:val="007B4C5B"/>
    <w:rsid w:val="007D2F25"/>
    <w:rsid w:val="007D7CF0"/>
    <w:rsid w:val="007E5AB9"/>
    <w:rsid w:val="0081149E"/>
    <w:rsid w:val="00881ACC"/>
    <w:rsid w:val="00882EC1"/>
    <w:rsid w:val="008F4DEE"/>
    <w:rsid w:val="00906D3D"/>
    <w:rsid w:val="00935D43"/>
    <w:rsid w:val="009B2124"/>
    <w:rsid w:val="00A55F6C"/>
    <w:rsid w:val="00AE04FA"/>
    <w:rsid w:val="00B02C34"/>
    <w:rsid w:val="00B83705"/>
    <w:rsid w:val="00BB6DF7"/>
    <w:rsid w:val="00C317EC"/>
    <w:rsid w:val="00C41F95"/>
    <w:rsid w:val="00C6448F"/>
    <w:rsid w:val="00CE4317"/>
    <w:rsid w:val="00D858B6"/>
    <w:rsid w:val="00DB21BD"/>
    <w:rsid w:val="00DB4316"/>
    <w:rsid w:val="00E30BA8"/>
    <w:rsid w:val="00E57EA2"/>
    <w:rsid w:val="00EC52F3"/>
    <w:rsid w:val="00FA3223"/>
    <w:rsid w:val="00FD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CF8F7"/>
  <w15:docId w15:val="{9EACEED8-9F14-4ADF-8E07-D9B8AB36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21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21BD"/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kw2">
    <w:name w:val="kw2"/>
    <w:basedOn w:val="DefaultParagraphFont"/>
    <w:rsid w:val="00DB21BD"/>
  </w:style>
  <w:style w:type="character" w:customStyle="1" w:styleId="br0">
    <w:name w:val="br0"/>
    <w:basedOn w:val="DefaultParagraphFont"/>
    <w:rsid w:val="00DB21BD"/>
  </w:style>
  <w:style w:type="character" w:customStyle="1" w:styleId="nu0">
    <w:name w:val="nu0"/>
    <w:basedOn w:val="DefaultParagraphFont"/>
    <w:rsid w:val="00DB21BD"/>
  </w:style>
  <w:style w:type="character" w:customStyle="1" w:styleId="kw1">
    <w:name w:val="kw1"/>
    <w:basedOn w:val="DefaultParagraphFont"/>
    <w:rsid w:val="00DB21BD"/>
  </w:style>
  <w:style w:type="character" w:customStyle="1" w:styleId="sy0">
    <w:name w:val="sy0"/>
    <w:basedOn w:val="DefaultParagraphFont"/>
    <w:rsid w:val="00DB21BD"/>
  </w:style>
  <w:style w:type="character" w:customStyle="1" w:styleId="st0">
    <w:name w:val="st0"/>
    <w:basedOn w:val="DefaultParagraphFont"/>
    <w:rsid w:val="00DB21BD"/>
  </w:style>
  <w:style w:type="character" w:customStyle="1" w:styleId="me1">
    <w:name w:val="me1"/>
    <w:basedOn w:val="DefaultParagraphFont"/>
    <w:rsid w:val="00DB21BD"/>
  </w:style>
  <w:style w:type="character" w:customStyle="1" w:styleId="kw7">
    <w:name w:val="kw7"/>
    <w:basedOn w:val="DefaultParagraphFont"/>
    <w:rsid w:val="00DB21BD"/>
  </w:style>
  <w:style w:type="character" w:customStyle="1" w:styleId="sth">
    <w:name w:val="st_h"/>
    <w:basedOn w:val="DefaultParagraphFont"/>
    <w:rsid w:val="00DB21BD"/>
  </w:style>
  <w:style w:type="character" w:customStyle="1" w:styleId="kw4">
    <w:name w:val="kw4"/>
    <w:basedOn w:val="DefaultParagraphFont"/>
    <w:rsid w:val="00DB21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5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09D92-03A3-439C-8FAE-772B9EA96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Melody</dc:creator>
  <cp:keywords/>
  <dc:description/>
  <cp:lastModifiedBy>Zhou, Melody</cp:lastModifiedBy>
  <cp:revision>18</cp:revision>
  <dcterms:created xsi:type="dcterms:W3CDTF">2021-11-26T14:44:00Z</dcterms:created>
  <dcterms:modified xsi:type="dcterms:W3CDTF">2021-11-26T16:52:00Z</dcterms:modified>
</cp:coreProperties>
</file>