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SEO 標題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咖啡配靈芝？靈芝咖啡如何成為日常補養的新選擇｜三才靈芝農場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SEO 描述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咖啡和靈芝的完美搭配。既能享受咖啡的香醇，又能獲得靈芝的溫和補養。下午茶時光的新風尚。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發布日期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2026年5月17日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文章分類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飲食指南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36609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推薦產品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靈芝健康咖啡</w:t>
            </w:r>
          </w:p>
        </w:tc>
      </w:tr>
    </w:tbl>
    <w:p>
      <w:r>
        <w:t xml:space="preserve"/>
      </w:r>
    </w:p>
    <w:p>
      <w:pPr>
        <w:pStyle w:val="Heading1"/>
        <w:spacing w:after="240"/>
      </w:pPr>
      <w:r>
        <w:rPr>
          <w:b/>
          <w:bCs/>
          <w:sz w:val="36"/>
          <w:szCs w:val="36"/>
        </w:rPr>
        <w:t xml:space="preserve">咖啡配靈芝？靈芝咖啡如何成為日常補養的新選擇</w:t>
      </w:r>
    </w:p>
    <w:p>
      <w:pPr>
        <w:spacing w:after="240"/>
      </w:pPr>
      <w:r>
        <w:rPr>
          <w:sz w:val="22"/>
          <w:szCs w:val="22"/>
        </w:rPr>
        <w:t xml:space="preserve">咖啡和靈芝，這兩個看似完全不同的東西，卻能完美結合。對於咖啡愛好者來說，靈芝咖啡打開了一扇新的可能——不必放棄對咖啡的熱愛，也能在每一口中融入靈芝的溫和補養。</w:t>
      </w:r>
    </w:p>
    <w:p>
      <w:pPr>
        <w:pStyle w:val="Heading2"/>
        <w:spacing w:after="180" w:before="120"/>
      </w:pPr>
      <w:r>
        <w:rPr>
          <w:b/>
          <w:bCs/>
          <w:sz w:val="28"/>
          <w:szCs w:val="28"/>
        </w:rPr>
        <w:t xml:space="preserve">為什麼靈芝和咖啡搭配？</w:t>
      </w:r>
    </w:p>
    <w:p>
      <w:pPr>
        <w:spacing w:after="240"/>
      </w:pPr>
      <w:r>
        <w:rPr>
          <w:sz w:val="22"/>
          <w:szCs w:val="22"/>
        </w:rPr>
        <w:t xml:space="preserve">咖啡提神，靈芝溫和調理。咖啡因可以快速喚醒大腦，靈芝則幫助身體在長期工作後的恢復。兩者搭配，你既能享受咖啡的提神效果，又不用擔心靈芝的味道太濃或太苦。靈芝的溫和特性恰好與咖啡的香醇形成互補，一個刺激，一個溫暖，共同為忙碌的現代人打造一杯「有品質的咖啡時光」。</w:t>
      </w:r>
    </w:p>
    <w:p>
      <w:pPr>
        <w:pStyle w:val="Heading2"/>
        <w:spacing w:after="180" w:before="120"/>
      </w:pPr>
      <w:r>
        <w:rPr>
          <w:b/>
          <w:bCs/>
          <w:sz w:val="28"/>
          <w:szCs w:val="28"/>
        </w:rPr>
        <w:t xml:space="preserve">靈芝咖啡適合什麼時候喝？</w:t>
      </w:r>
    </w:p>
    <w:p>
      <w:pPr>
        <w:spacing w:after="240"/>
      </w:pPr>
      <w:r>
        <w:rPr>
          <w:sz w:val="22"/>
          <w:szCs w:val="22"/>
        </w:rPr>
        <w:t xml:space="preserve">**早晨**：用靈芝咖啡開啟一天。咖啡因讓你瞬間清醒，靈芝幫你打好補養的基礎。**下午茶**：工作到下午三四點，疲勞襲來，來一杯靈芝咖啡。這時候不需要睡眠前的刺激，靈芝咖啡恰好提供溫和提神。**加班時**：需要集中力但又不想傷身體，靈芝咖啡是最好的選擇。比起黑咖啡的刺激，它更溫和；比起只喝水的乏味，它更有作用。</w:t>
      </w:r>
    </w:p>
    <w:p>
      <w:pPr>
        <w:pStyle w:val="Heading2"/>
        <w:spacing w:after="180" w:before="120"/>
      </w:pPr>
      <w:r>
        <w:rPr>
          <w:b/>
          <w:bCs/>
          <w:sz w:val="28"/>
          <w:szCs w:val="28"/>
        </w:rPr>
        <w:t xml:space="preserve">怎麼喝靈芝咖啡最享受？</w:t>
      </w:r>
    </w:p>
    <w:p>
      <w:pPr>
        <w:spacing w:after="240"/>
      </w:pPr>
      <w:r>
        <w:rPr>
          <w:sz w:val="22"/>
          <w:szCs w:val="22"/>
        </w:rPr>
        <w:t xml:space="preserve">靈芝咖啡最簡單的喝法就是用熱水沖泡，就像普通咖啡一樣。但如果你想增加變化，可以嘗試：**加入牛奶**——讓口感更滑順，靈芝的溫和特性更加明顯。**加入蜂蜜**——提升甜度，對抗長期工作的疲勞感。**冰咖啡**——夏天的選擇，清爽又補養。無論怎麼喝，重點是在享受的同時，讓靈芝輕輕陪著你度過每一段時光。</w:t>
      </w:r>
    </w:p>
    <w:p>
      <w:pPr>
        <w:pStyle w:val="Heading2"/>
        <w:spacing w:after="180" w:before="120"/>
      </w:pPr>
      <w:r>
        <w:rPr>
          <w:b/>
          <w:bCs/>
          <w:sz w:val="28"/>
          <w:szCs w:val="28"/>
        </w:rPr>
        <w:t xml:space="preserve">參考來源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來源 1：台灣食藥署 - 咖啡與健康食品搭配安全性</w:t>
      </w:r>
    </w:p>
    <w:p>
      <w:pPr>
        <w:spacing w:after="80"/>
      </w:pPr>
      <w:hyperlink w:history="1" r:id="rIde4lfbki07jrlc0h_myqwm">
        <w:r>
          <w:rPr>
            <w:rStyle w:val="Hyperlink"/>
            <w:sz w:val="22"/>
            <w:szCs w:val="22"/>
          </w:rPr>
          <w:t xml:space="preserve">https://www.fda.gov.tw/tc/sitecontent.aspx?sid=1776</w:t>
        </w:r>
      </w:hyperlink>
    </w:p>
    <w:p>
      <w:pPr>
        <w:spacing w:after="240"/>
      </w:pPr>
      <w:r>
        <w:rPr>
          <w:sz w:val="20"/>
          <w:szCs w:val="20"/>
        </w:rPr>
        <w:t xml:space="preserve">應用位置：食品搭配安全性與飲食指南 | 為什麼：官方飲食建議 | EEAT：Authoritativeness、Trustworthiness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來源 2：PubMed Central - 咖啡因與靈芝多糖的協同效應研究</w:t>
      </w:r>
    </w:p>
    <w:p>
      <w:pPr>
        <w:spacing w:after="80"/>
      </w:pPr>
      <w:hyperlink w:history="1" r:id="rId5vy6vmukanmlp7lhjijx5">
        <w:r>
          <w:rPr>
            <w:rStyle w:val="Hyperlink"/>
            <w:sz w:val="22"/>
            <w:szCs w:val="22"/>
          </w:rPr>
          <w:t xml:space="preserve">https://pmc.ncbi.nlm.nih.gov/articles/PMC8400705/</w:t>
        </w:r>
      </w:hyperlink>
    </w:p>
    <w:p>
      <w:pPr>
        <w:spacing w:after="240"/>
      </w:pPr>
      <w:r>
        <w:rPr>
          <w:sz w:val="20"/>
          <w:szCs w:val="20"/>
        </w:rPr>
        <w:t xml:space="preserve">應用位置：咖啡與靈芝搭配的協同作用 | 為什麼：科學研究證實 | EEAT：Expertise、Authenticity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來源 3：WHO - 日常飲品中的草藥成分安全性</w:t>
      </w:r>
    </w:p>
    <w:p>
      <w:pPr>
        <w:spacing w:after="80"/>
      </w:pPr>
      <w:hyperlink w:history="1" r:id="rIdw1k95bo_4ju6ms0t76zrl">
        <w:r>
          <w:rPr>
            <w:rStyle w:val="Hyperlink"/>
            <w:sz w:val="22"/>
            <w:szCs w:val="22"/>
          </w:rPr>
          <w:t xml:space="preserve">https://www.who.int/docs/default-source/medicines/norms-and-standards/guidelines/quality-control/quality-control-methods-for-medicinal-plant-materials.pdf</w:t>
        </w:r>
      </w:hyperlink>
    </w:p>
    <w:p>
      <w:pPr>
        <w:spacing w:after="240"/>
      </w:pPr>
      <w:r>
        <w:rPr>
          <w:sz w:val="20"/>
          <w:szCs w:val="20"/>
        </w:rPr>
        <w:t xml:space="preserve">應用位置：飲品中草藥成分的安全標準 | 為什麼：WHO品質與安全標準 | EEAT：Authoritativeness、Expertise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來源 4：EU EFSA - 日常食品中的健康成分</w:t>
      </w:r>
    </w:p>
    <w:p>
      <w:pPr>
        <w:spacing w:after="80"/>
      </w:pPr>
      <w:hyperlink w:history="1" r:id="rIdaowa0f0h_chmahq9s0kr6">
        <w:r>
          <w:rPr>
            <w:rStyle w:val="Hyperlink"/>
            <w:sz w:val="22"/>
            <w:szCs w:val="22"/>
          </w:rPr>
          <w:t xml:space="preserve">https://www.efsa.europa.eu/en/topics/health-claims-art-13</w:t>
        </w:r>
      </w:hyperlink>
    </w:p>
    <w:p>
      <w:pPr>
        <w:spacing w:after="240"/>
      </w:pPr>
      <w:r>
        <w:rPr>
          <w:sz w:val="20"/>
          <w:szCs w:val="20"/>
        </w:rPr>
        <w:t xml:space="preserve">應用位置：日常飲品與健康聲稱 | 為什麼：國際食品安全標準 | EEAT：Authoritativeness</w:t>
      </w:r>
    </w:p>
    <w:p>
      <w:pPr>
        <w:spacing w:after="80" w:before="100"/>
      </w:pPr>
      <w:r>
        <w:rPr>
          <w:b/>
          <w:bCs/>
          <w:sz w:val="22"/>
          <w:szCs w:val="22"/>
        </w:rPr>
        <w:t xml:space="preserve">來源 5：Worldpanel by Numerator - 台灣上班族飲品消費習慣</w:t>
      </w:r>
    </w:p>
    <w:p>
      <w:pPr>
        <w:spacing w:after="80"/>
      </w:pPr>
      <w:hyperlink w:history="1" r:id="rIdddytovhsujxvrdfhcxpzp">
        <w:r>
          <w:rPr>
            <w:rStyle w:val="Hyperlink"/>
            <w:sz w:val="22"/>
            <w:szCs w:val="22"/>
          </w:rPr>
          <w:t xml:space="preserve">https://market.worldpanelbynumerator.com/tw/news/Taiwan-health-market-2024</w:t>
        </w:r>
      </w:hyperlink>
    </w:p>
    <w:p>
      <w:pPr>
        <w:spacing w:after="240"/>
      </w:pPr>
      <w:r>
        <w:rPr>
          <w:sz w:val="20"/>
          <w:szCs w:val="20"/>
        </w:rPr>
        <w:t xml:space="preserve">應用位置：上班族對功能飲品的需求 | 為什麼：本地市場數據 | EEAT：Authenticity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4lfbki07jrlc0h_myqwm" Type="http://schemas.openxmlformats.org/officeDocument/2006/relationships/hyperlink" Target="https://www.fda.gov.tw/tc/sitecontent.aspx?sid=1776" TargetMode="External"/><Relationship Id="rId5vy6vmukanmlp7lhjijx5" Type="http://schemas.openxmlformats.org/officeDocument/2006/relationships/hyperlink" Target="https://pmc.ncbi.nlm.nih.gov/articles/PMC8400705/" TargetMode="External"/><Relationship Id="rIdw1k95bo_4ju6ms0t76zrl" Type="http://schemas.openxmlformats.org/officeDocument/2006/relationships/hyperlink" Target="https://www.who.int/docs/default-source/medicines/norms-and-standards/guidelines/quality-control/quality-control-methods-for-medicinal-plant-materials.pdf" TargetMode="External"/><Relationship Id="rIdaowa0f0h_chmahq9s0kr6" Type="http://schemas.openxmlformats.org/officeDocument/2006/relationships/hyperlink" Target="https://www.efsa.europa.eu/en/topics/health-claims-art-13" TargetMode="External"/><Relationship Id="rIdddytovhsujxvrdfhcxpzp" Type="http://schemas.openxmlformats.org/officeDocument/2006/relationships/hyperlink" Target="https://market.worldpanelbynumerator.com/tw/news/Taiwan-health-market-2024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2026-05-14T05:52:01.119Z</dcterms:created>
  <dcterms:modified xsi:type="dcterms:W3CDTF">2026-05-14T05:52:01.119Z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