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9BB48" w14:textId="77777777" w:rsidR="00B433EA" w:rsidRPr="00D0617D" w:rsidRDefault="006A1A02" w:rsidP="00B433EA">
      <w:pPr>
        <w:pStyle w:val="subway-group-h1"/>
        <w:rPr>
          <w:rFonts w:asciiTheme="minorHAnsi" w:hAnsiTheme="minorHAnsi" w:cstheme="minorHAnsi"/>
        </w:rPr>
      </w:pPr>
      <w:r w:rsidRPr="00D0617D">
        <w:rPr>
          <w:rFonts w:asciiTheme="minorHAnsi" w:hAnsiTheme="minorHAnsi" w:cstheme="minorHAnsi"/>
        </w:rPr>
        <w:t>Registered Disability Savings Plan</w:t>
      </w:r>
    </w:p>
    <w:p w14:paraId="03FFEC24" w14:textId="77777777" w:rsidR="002D69B5" w:rsidRPr="00D0617D" w:rsidRDefault="002D69B5" w:rsidP="002D69B5">
      <w:pPr>
        <w:pStyle w:val="subway-nav-active"/>
        <w:rPr>
          <w:rFonts w:cstheme="minorHAnsi"/>
        </w:rPr>
      </w:pPr>
      <w:r w:rsidRPr="00D0617D">
        <w:rPr>
          <w:rFonts w:cstheme="minorHAnsi"/>
        </w:rPr>
        <w:fldChar w:fldCharType="begin"/>
      </w:r>
      <w:r>
        <w:rPr>
          <w:rFonts w:cstheme="minorHAnsi"/>
        </w:rPr>
        <w:instrText>HYPERLINK "http://test.canada.ca/service-canada/CDSP/CDSP-subway-proto-aboutplan.html"</w:instrText>
      </w:r>
      <w:r w:rsidRPr="00D0617D">
        <w:rPr>
          <w:rFonts w:cstheme="minorHAnsi"/>
        </w:rPr>
        <w:fldChar w:fldCharType="separate"/>
      </w:r>
      <w:r w:rsidRPr="00D0617D">
        <w:rPr>
          <w:rFonts w:cstheme="minorHAnsi"/>
        </w:rPr>
        <w:t>How the plan, grant, and bond work</w:t>
      </w:r>
    </w:p>
    <w:p w14:paraId="0C12CC9D" w14:textId="77777777" w:rsidR="002D69B5" w:rsidRPr="00D0617D" w:rsidRDefault="002D69B5" w:rsidP="002D69B5">
      <w:pPr>
        <w:pStyle w:val="subway-nav"/>
        <w:rPr>
          <w:rFonts w:asciiTheme="minorHAnsi" w:hAnsiTheme="minorHAnsi" w:cstheme="minorHAnsi"/>
        </w:rPr>
      </w:pPr>
      <w:r w:rsidRPr="00D0617D">
        <w:rPr>
          <w:rFonts w:asciiTheme="minorHAnsi" w:hAnsiTheme="minorHAnsi" w:cstheme="minorHAnsi"/>
        </w:rPr>
        <w:fldChar w:fldCharType="end"/>
      </w:r>
      <w:hyperlink r:id="rId5" w:history="1">
        <w:r w:rsidRPr="00D0617D">
          <w:rPr>
            <w:rStyle w:val="Hyperlink"/>
            <w:rFonts w:asciiTheme="minorHAnsi" w:hAnsiTheme="minorHAnsi" w:cstheme="minorHAnsi"/>
          </w:rPr>
          <w:t>Who can open a plan and apply</w:t>
        </w:r>
      </w:hyperlink>
    </w:p>
    <w:p w14:paraId="48406AF7" w14:textId="77777777" w:rsidR="002D69B5" w:rsidRPr="00D0617D" w:rsidRDefault="00DB6E4A" w:rsidP="002D69B5">
      <w:pPr>
        <w:pStyle w:val="subway-nav"/>
        <w:rPr>
          <w:rFonts w:asciiTheme="minorHAnsi" w:hAnsiTheme="minorHAnsi" w:cstheme="minorHAnsi"/>
        </w:rPr>
      </w:pPr>
      <w:hyperlink r:id="rId6" w:history="1">
        <w:r w:rsidR="002D69B5" w:rsidRPr="00D0617D">
          <w:rPr>
            <w:rStyle w:val="Hyperlink"/>
            <w:rFonts w:asciiTheme="minorHAnsi" w:hAnsiTheme="minorHAnsi" w:cstheme="minorHAnsi"/>
          </w:rPr>
          <w:t>How much you could get</w:t>
        </w:r>
      </w:hyperlink>
    </w:p>
    <w:p w14:paraId="6A546DF4" w14:textId="77777777" w:rsidR="002D69B5" w:rsidRPr="00D0617D" w:rsidRDefault="00DB6E4A" w:rsidP="002D69B5">
      <w:pPr>
        <w:pStyle w:val="subway-nav"/>
        <w:rPr>
          <w:rFonts w:asciiTheme="minorHAnsi" w:hAnsiTheme="minorHAnsi" w:cstheme="minorHAnsi"/>
        </w:rPr>
      </w:pPr>
      <w:hyperlink r:id="rId7" w:history="1">
        <w:r w:rsidR="002D69B5" w:rsidRPr="00D0617D">
          <w:rPr>
            <w:rStyle w:val="Hyperlink"/>
            <w:rFonts w:asciiTheme="minorHAnsi" w:hAnsiTheme="minorHAnsi" w:cstheme="minorHAnsi"/>
          </w:rPr>
          <w:t>Open a plan and apply</w:t>
        </w:r>
      </w:hyperlink>
    </w:p>
    <w:p w14:paraId="440B1CE1" w14:textId="77777777" w:rsidR="002D69B5" w:rsidRDefault="00DB6E4A" w:rsidP="002D69B5">
      <w:pPr>
        <w:pStyle w:val="subway-nav"/>
        <w:rPr>
          <w:rFonts w:asciiTheme="minorHAnsi" w:hAnsiTheme="minorHAnsi" w:cstheme="minorHAnsi"/>
        </w:rPr>
      </w:pPr>
      <w:hyperlink r:id="rId8" w:history="1">
        <w:r w:rsidR="002D69B5" w:rsidRPr="001D1247">
          <w:rPr>
            <w:rStyle w:val="Hyperlink"/>
            <w:rFonts w:asciiTheme="minorHAnsi" w:hAnsiTheme="minorHAnsi" w:cstheme="minorHAnsi"/>
          </w:rPr>
          <w:t>Withdraw money</w:t>
        </w:r>
      </w:hyperlink>
    </w:p>
    <w:p w14:paraId="795FCB83" w14:textId="77777777" w:rsidR="002D69B5" w:rsidRPr="00D0617D" w:rsidRDefault="00DB6E4A" w:rsidP="002D69B5">
      <w:pPr>
        <w:pStyle w:val="subway-nav"/>
        <w:rPr>
          <w:rFonts w:asciiTheme="minorHAnsi" w:hAnsiTheme="minorHAnsi" w:cstheme="minorHAnsi"/>
        </w:rPr>
      </w:pPr>
      <w:hyperlink r:id="rId9" w:history="1">
        <w:r w:rsidR="002D69B5" w:rsidRPr="00D0617D">
          <w:rPr>
            <w:rStyle w:val="Hyperlink"/>
            <w:rFonts w:asciiTheme="minorHAnsi" w:hAnsiTheme="minorHAnsi" w:cstheme="minorHAnsi"/>
          </w:rPr>
          <w:t>Transfer or close a plan</w:t>
        </w:r>
      </w:hyperlink>
    </w:p>
    <w:p w14:paraId="6B0F5061" w14:textId="77777777" w:rsidR="002D69B5" w:rsidRPr="00D0617D" w:rsidRDefault="00DB6E4A" w:rsidP="002D69B5">
      <w:pPr>
        <w:pStyle w:val="subway-nav"/>
        <w:rPr>
          <w:rFonts w:asciiTheme="minorHAnsi" w:hAnsiTheme="minorHAnsi" w:cstheme="minorHAnsi"/>
        </w:rPr>
      </w:pPr>
      <w:hyperlink r:id="rId10" w:history="1">
        <w:r w:rsidR="002D69B5" w:rsidRPr="00D0617D">
          <w:rPr>
            <w:rStyle w:val="Hyperlink"/>
            <w:rFonts w:asciiTheme="minorHAnsi" w:hAnsiTheme="minorHAnsi" w:cstheme="minorHAnsi"/>
          </w:rPr>
          <w:t>Publications and issuer resources</w:t>
        </w:r>
      </w:hyperlink>
    </w:p>
    <w:p w14:paraId="79D4E835" w14:textId="77777777" w:rsidR="001718C1" w:rsidRPr="00D0617D" w:rsidRDefault="009125B8" w:rsidP="00157C9A">
      <w:pPr>
        <w:pStyle w:val="subway-section-h1"/>
        <w:rPr>
          <w:rFonts w:asciiTheme="minorHAnsi" w:hAnsiTheme="minorHAnsi" w:cstheme="minorHAnsi"/>
        </w:rPr>
      </w:pPr>
      <w:r w:rsidRPr="00D0617D">
        <w:rPr>
          <w:rFonts w:asciiTheme="minorHAnsi" w:hAnsiTheme="minorHAnsi" w:cstheme="minorHAnsi"/>
        </w:rPr>
        <w:t>How the plan, grant, and bond work</w:t>
      </w:r>
    </w:p>
    <w:p w14:paraId="77DD24B3" w14:textId="77777777" w:rsidR="00477E35" w:rsidRPr="00D0617D" w:rsidRDefault="00477E35" w:rsidP="00412B16">
      <w:pPr>
        <w:pStyle w:val="Heading2"/>
      </w:pPr>
      <w:r w:rsidRPr="00D0617D">
        <w:t>On this page</w:t>
      </w:r>
    </w:p>
    <w:p w14:paraId="79D5D325" w14:textId="2B5F4E36" w:rsidR="006A1A02" w:rsidRPr="00412B16" w:rsidRDefault="00DB6E4A" w:rsidP="00412B16">
      <w:pPr>
        <w:pStyle w:val="ListParagraph"/>
        <w:numPr>
          <w:ilvl w:val="0"/>
          <w:numId w:val="12"/>
        </w:numPr>
        <w:spacing w:after="0" w:line="240" w:lineRule="auto"/>
        <w:textAlignment w:val="baseline"/>
        <w:rPr>
          <w:rFonts w:eastAsia="Times New Roman" w:cstheme="minorHAnsi"/>
          <w:sz w:val="24"/>
          <w:szCs w:val="24"/>
          <w:lang w:eastAsia="en-CA"/>
        </w:rPr>
      </w:pPr>
      <w:hyperlink w:anchor="_What_is_the" w:history="1">
        <w:r w:rsidR="005B1844" w:rsidRPr="00DB6E4A">
          <w:rPr>
            <w:rStyle w:val="Hyperlink"/>
            <w:rFonts w:eastAsia="Times New Roman" w:cstheme="minorHAnsi"/>
            <w:sz w:val="24"/>
            <w:szCs w:val="24"/>
            <w:lang w:val="en-US" w:eastAsia="en-CA"/>
          </w:rPr>
          <w:t>What is the Registered Disability Savings Plan (RDSP)</w:t>
        </w:r>
      </w:hyperlink>
    </w:p>
    <w:p w14:paraId="1B1236D8" w14:textId="42AEAD03" w:rsidR="00477E35" w:rsidRPr="00412B16" w:rsidRDefault="00DB6E4A" w:rsidP="00412B16">
      <w:pPr>
        <w:pStyle w:val="ListParagraph"/>
        <w:numPr>
          <w:ilvl w:val="0"/>
          <w:numId w:val="12"/>
        </w:numPr>
        <w:spacing w:after="0" w:line="240" w:lineRule="auto"/>
        <w:textAlignment w:val="baseline"/>
        <w:rPr>
          <w:rStyle w:val="Hyperlink"/>
          <w:rFonts w:eastAsia="Times New Roman" w:cstheme="minorHAnsi"/>
          <w:color w:val="auto"/>
          <w:sz w:val="24"/>
          <w:szCs w:val="24"/>
          <w:u w:val="none"/>
          <w:lang w:eastAsia="en-CA"/>
        </w:rPr>
      </w:pPr>
      <w:hyperlink w:anchor="_You_could_get" w:history="1">
        <w:r w:rsidR="005B1844" w:rsidRPr="00412B16">
          <w:rPr>
            <w:rStyle w:val="Hyperlink"/>
            <w:rFonts w:eastAsia="Times New Roman" w:cstheme="minorHAnsi"/>
            <w:sz w:val="24"/>
            <w:szCs w:val="24"/>
            <w:lang w:eastAsia="en-CA"/>
          </w:rPr>
          <w:t>You could get grants and bonds from the government in your plan</w:t>
        </w:r>
      </w:hyperlink>
    </w:p>
    <w:p w14:paraId="24CEAE73" w14:textId="10C5E215" w:rsidR="00412B16" w:rsidRPr="00412B16" w:rsidRDefault="00DB6E4A" w:rsidP="00412B16">
      <w:pPr>
        <w:pStyle w:val="ListParagraph"/>
        <w:numPr>
          <w:ilvl w:val="0"/>
          <w:numId w:val="12"/>
        </w:numPr>
        <w:spacing w:after="0" w:line="240" w:lineRule="auto"/>
        <w:textAlignment w:val="baseline"/>
        <w:rPr>
          <w:rFonts w:eastAsia="Times New Roman" w:cstheme="minorHAnsi"/>
          <w:sz w:val="24"/>
          <w:szCs w:val="24"/>
          <w:lang w:eastAsia="en-CA"/>
        </w:rPr>
      </w:pPr>
      <w:hyperlink w:anchor="_Opening_an_RDSP" w:history="1">
        <w:r w:rsidR="00412B16" w:rsidRPr="00412B16">
          <w:rPr>
            <w:rStyle w:val="Hyperlink"/>
            <w:rFonts w:eastAsia="Times New Roman" w:cstheme="minorHAnsi"/>
            <w:sz w:val="24"/>
            <w:szCs w:val="24"/>
            <w:lang w:eastAsia="en-CA"/>
          </w:rPr>
          <w:t>Opening an RDSP will not impact other benefits</w:t>
        </w:r>
      </w:hyperlink>
    </w:p>
    <w:p w14:paraId="28072B2D" w14:textId="5820C69D" w:rsidR="006A1A02" w:rsidRPr="00412B16" w:rsidRDefault="00DB6E4A" w:rsidP="00412B16">
      <w:pPr>
        <w:pStyle w:val="ListParagraph"/>
        <w:numPr>
          <w:ilvl w:val="0"/>
          <w:numId w:val="12"/>
        </w:numPr>
        <w:spacing w:after="0" w:line="240" w:lineRule="auto"/>
        <w:textAlignment w:val="baseline"/>
        <w:rPr>
          <w:rFonts w:eastAsia="Times New Roman" w:cstheme="minorHAnsi"/>
          <w:sz w:val="24"/>
          <w:szCs w:val="24"/>
          <w:lang w:eastAsia="en-CA"/>
        </w:rPr>
      </w:pPr>
      <w:hyperlink w:anchor="_Alternative_–_Watch" w:history="1">
        <w:r w:rsidR="005B1844" w:rsidRPr="00412B16">
          <w:rPr>
            <w:rStyle w:val="Hyperlink"/>
            <w:rFonts w:eastAsia="Times New Roman" w:cstheme="minorHAnsi"/>
            <w:sz w:val="24"/>
            <w:szCs w:val="24"/>
            <w:lang w:eastAsia="en-CA"/>
          </w:rPr>
          <w:t>Alternative – Watch videos on this topic</w:t>
        </w:r>
      </w:hyperlink>
      <w:bookmarkStart w:id="0" w:name="_What_to_include"/>
      <w:bookmarkEnd w:id="0"/>
    </w:p>
    <w:p w14:paraId="36101612" w14:textId="77777777" w:rsidR="005B1844" w:rsidRDefault="005B1844" w:rsidP="00412B16">
      <w:pPr>
        <w:pStyle w:val="Heading2"/>
      </w:pPr>
      <w:bookmarkStart w:id="1" w:name="_What_is_the"/>
      <w:bookmarkEnd w:id="1"/>
      <w:r>
        <w:t>What is the Registered Disability Savings Plan (RDSP)</w:t>
      </w:r>
    </w:p>
    <w:p w14:paraId="222B7746" w14:textId="77777777" w:rsidR="00D0617D" w:rsidRPr="00D0617D" w:rsidRDefault="00D0617D" w:rsidP="00D0617D">
      <w:pPr>
        <w:rPr>
          <w:sz w:val="24"/>
          <w:szCs w:val="24"/>
        </w:rPr>
      </w:pPr>
      <w:r w:rsidRPr="00D0617D">
        <w:rPr>
          <w:sz w:val="24"/>
          <w:szCs w:val="24"/>
        </w:rPr>
        <w:t>The Registered Disability Savings Plan (RDSP) is a long-term savings plan to help Canadians with disabilities and their families save for the future. If you have an RDSP, you may also be eligible for grants and bonds to help with your long-term savings.</w:t>
      </w:r>
    </w:p>
    <w:p w14:paraId="788B7DE3" w14:textId="77777777" w:rsidR="00D0617D" w:rsidRPr="00D0617D" w:rsidRDefault="00D0617D" w:rsidP="00D0617D">
      <w:pPr>
        <w:rPr>
          <w:sz w:val="24"/>
          <w:szCs w:val="24"/>
        </w:rPr>
      </w:pPr>
      <w:r w:rsidRPr="00D0617D">
        <w:rPr>
          <w:sz w:val="24"/>
          <w:szCs w:val="24"/>
        </w:rPr>
        <w:t>You should consider opening an RDSP if you have a long-term disability and are:</w:t>
      </w:r>
    </w:p>
    <w:p w14:paraId="1A6955EB" w14:textId="77777777" w:rsidR="00D0617D" w:rsidRPr="00D0617D" w:rsidRDefault="00D0617D" w:rsidP="00412B16">
      <w:pPr>
        <w:pStyle w:val="ListParagraph"/>
        <w:numPr>
          <w:ilvl w:val="0"/>
          <w:numId w:val="3"/>
        </w:numPr>
        <w:rPr>
          <w:rFonts w:ascii="Calibri" w:hAnsi="Calibri" w:cs="Calibri"/>
          <w:sz w:val="24"/>
          <w:szCs w:val="24"/>
        </w:rPr>
      </w:pPr>
      <w:r w:rsidRPr="00D0617D">
        <w:rPr>
          <w:rFonts w:ascii="Calibri" w:hAnsi="Calibri" w:cs="Calibri"/>
          <w:sz w:val="24"/>
          <w:szCs w:val="24"/>
        </w:rPr>
        <w:t>eligible for the </w:t>
      </w:r>
      <w:hyperlink r:id="rId11" w:history="1">
        <w:r w:rsidRPr="00D0617D">
          <w:rPr>
            <w:rStyle w:val="Hyperlink"/>
            <w:rFonts w:ascii="Calibri" w:hAnsi="Calibri" w:cs="Calibri"/>
            <w:color w:val="284162"/>
            <w:sz w:val="24"/>
            <w:szCs w:val="24"/>
          </w:rPr>
          <w:t>Disability Tax Credit</w:t>
        </w:r>
      </w:hyperlink>
    </w:p>
    <w:p w14:paraId="5611D3F0" w14:textId="77777777" w:rsidR="00D0617D" w:rsidRPr="00D0617D" w:rsidRDefault="00D0617D" w:rsidP="00412B16">
      <w:pPr>
        <w:pStyle w:val="ListParagraph"/>
        <w:numPr>
          <w:ilvl w:val="0"/>
          <w:numId w:val="3"/>
        </w:numPr>
        <w:rPr>
          <w:rFonts w:ascii="Calibri" w:hAnsi="Calibri" w:cs="Calibri"/>
          <w:sz w:val="24"/>
          <w:szCs w:val="24"/>
        </w:rPr>
      </w:pPr>
      <w:r w:rsidRPr="00D0617D">
        <w:rPr>
          <w:rFonts w:ascii="Calibri" w:hAnsi="Calibri" w:cs="Calibri"/>
          <w:sz w:val="24"/>
          <w:szCs w:val="24"/>
        </w:rPr>
        <w:t>under the age of 60 (if you are 59, you must apply before the end of the calendar year in which you turned 59)</w:t>
      </w:r>
    </w:p>
    <w:p w14:paraId="04FC878A" w14:textId="77777777" w:rsidR="00D0617D" w:rsidRPr="00D0617D" w:rsidRDefault="00D0617D" w:rsidP="00412B16">
      <w:pPr>
        <w:pStyle w:val="ListParagraph"/>
        <w:numPr>
          <w:ilvl w:val="0"/>
          <w:numId w:val="3"/>
        </w:numPr>
        <w:rPr>
          <w:rFonts w:ascii="Calibri" w:hAnsi="Calibri" w:cs="Calibri"/>
          <w:sz w:val="24"/>
          <w:szCs w:val="24"/>
        </w:rPr>
      </w:pPr>
      <w:r w:rsidRPr="00D0617D">
        <w:rPr>
          <w:rFonts w:ascii="Calibri" w:hAnsi="Calibri" w:cs="Calibri"/>
          <w:sz w:val="24"/>
          <w:szCs w:val="24"/>
        </w:rPr>
        <w:t>a Canadian resident with a </w:t>
      </w:r>
      <w:hyperlink r:id="rId12" w:history="1">
        <w:r w:rsidRPr="00D0617D">
          <w:rPr>
            <w:rStyle w:val="Hyperlink"/>
            <w:rFonts w:ascii="Calibri" w:hAnsi="Calibri" w:cs="Calibri"/>
            <w:color w:val="284162"/>
            <w:sz w:val="24"/>
            <w:szCs w:val="24"/>
          </w:rPr>
          <w:t>Social Insurance Number (SIN)</w:t>
        </w:r>
      </w:hyperlink>
      <w:r w:rsidRPr="00D0617D">
        <w:rPr>
          <w:rFonts w:ascii="Calibri" w:hAnsi="Calibri" w:cs="Calibri"/>
          <w:sz w:val="24"/>
          <w:szCs w:val="24"/>
        </w:rPr>
        <w:t>, and</w:t>
      </w:r>
    </w:p>
    <w:p w14:paraId="66E87B71" w14:textId="77777777" w:rsidR="00D0617D" w:rsidRPr="00D0617D" w:rsidRDefault="00D0617D" w:rsidP="00412B16">
      <w:pPr>
        <w:pStyle w:val="ListParagraph"/>
        <w:numPr>
          <w:ilvl w:val="0"/>
          <w:numId w:val="3"/>
        </w:numPr>
        <w:rPr>
          <w:rFonts w:ascii="Calibri" w:hAnsi="Calibri" w:cs="Calibri"/>
          <w:sz w:val="24"/>
          <w:szCs w:val="24"/>
        </w:rPr>
      </w:pPr>
      <w:r w:rsidRPr="00D0617D">
        <w:rPr>
          <w:rFonts w:ascii="Calibri" w:hAnsi="Calibri" w:cs="Calibri"/>
          <w:sz w:val="24"/>
          <w:szCs w:val="24"/>
        </w:rPr>
        <w:t>looking for a long-term savings plan</w:t>
      </w:r>
    </w:p>
    <w:p w14:paraId="7FD494BC" w14:textId="77777777" w:rsidR="00D0617D" w:rsidRDefault="00D0617D" w:rsidP="00D0617D">
      <w:pPr>
        <w:rPr>
          <w:sz w:val="24"/>
          <w:szCs w:val="24"/>
        </w:rPr>
      </w:pPr>
      <w:r w:rsidRPr="00D0617D">
        <w:rPr>
          <w:sz w:val="24"/>
          <w:szCs w:val="24"/>
        </w:rPr>
        <w:t>You may contribute any amount to your RDSP each year, up to the lifetime contribution limit of $200,000. With written permission from the RDSP holder, anyone may contribute to the RDSP.</w:t>
      </w:r>
    </w:p>
    <w:p w14:paraId="195AE5B6" w14:textId="77777777" w:rsidR="00D0617D" w:rsidRDefault="00D0617D" w:rsidP="00412B16">
      <w:pPr>
        <w:pStyle w:val="Heading2"/>
      </w:pPr>
      <w:bookmarkStart w:id="2" w:name="_You_could_get"/>
      <w:bookmarkEnd w:id="2"/>
      <w:r>
        <w:t xml:space="preserve">You could get </w:t>
      </w:r>
      <w:r w:rsidR="005B1844">
        <w:t>grants and bonds from the government in your plan</w:t>
      </w:r>
    </w:p>
    <w:p w14:paraId="4F2B42DE" w14:textId="77777777" w:rsidR="005B1844" w:rsidRDefault="005B1844" w:rsidP="005B1844">
      <w:r>
        <w:t>If you have a Registered Disability Savings Plan (RDSP), you can apply for a Canada Disability Savings Grant or Bond.</w:t>
      </w:r>
    </w:p>
    <w:p w14:paraId="49B130FD" w14:textId="77777777" w:rsidR="005B1844" w:rsidRDefault="005B1844" w:rsidP="005B1844">
      <w:pPr>
        <w:pStyle w:val="Heading3"/>
      </w:pPr>
      <w:r>
        <w:lastRenderedPageBreak/>
        <w:t>Canada Disability Savings Grant</w:t>
      </w:r>
    </w:p>
    <w:p w14:paraId="2DB13ACB" w14:textId="684FE19D" w:rsidR="005B1844" w:rsidRDefault="005B1844" w:rsidP="005B1844">
      <w:pPr>
        <w:rPr>
          <w:sz w:val="24"/>
          <w:szCs w:val="24"/>
        </w:rPr>
      </w:pPr>
      <w:r>
        <w:t xml:space="preserve">The </w:t>
      </w:r>
      <w:r w:rsidRPr="000C1553">
        <w:rPr>
          <w:rFonts w:ascii="Calibri" w:hAnsi="Calibri" w:cs="Calibri"/>
        </w:rPr>
        <w:t>Canada Disability Savings Grant is a matching grant. That means that the Government also pays into your RDSP to help you save. The Government gives matching grants of up to 300 percent, depending on the </w:t>
      </w:r>
      <w:r w:rsidRPr="00230162">
        <w:rPr>
          <w:rFonts w:ascii="Calibri" w:hAnsi="Calibri" w:cs="Calibri"/>
        </w:rPr>
        <w:t>beneficiary's family income</w:t>
      </w:r>
      <w:r w:rsidRPr="000C1553">
        <w:rPr>
          <w:rFonts w:ascii="Calibri" w:hAnsi="Calibri" w:cs="Calibri"/>
        </w:rPr>
        <w:t> and contribution. The maximum Grant amount is $3,500 per year, with a limit of $70,000 over your lifetime</w:t>
      </w:r>
      <w:r>
        <w:t xml:space="preserve">. Matching grants are paid into the RDSP on contributions that are made up to and including December 31 of the </w:t>
      </w:r>
      <w:proofErr w:type="gramStart"/>
      <w:r>
        <w:t>year</w:t>
      </w:r>
      <w:proofErr w:type="gramEnd"/>
      <w:r>
        <w:t xml:space="preserve"> you turn 49 years of age.</w:t>
      </w:r>
    </w:p>
    <w:p w14:paraId="760E30F2" w14:textId="77777777" w:rsidR="005B1844" w:rsidRDefault="005B1844" w:rsidP="005B1844">
      <w:pPr>
        <w:pStyle w:val="Heading3"/>
      </w:pPr>
      <w:r>
        <w:t>Canada Disability Savings Bond</w:t>
      </w:r>
    </w:p>
    <w:p w14:paraId="1978B192" w14:textId="4E5EF76A" w:rsidR="005B1844" w:rsidRDefault="005B1844" w:rsidP="005B1844">
      <w:pPr>
        <w:rPr>
          <w:sz w:val="24"/>
          <w:szCs w:val="24"/>
        </w:rPr>
      </w:pPr>
      <w:r w:rsidRPr="000C1553">
        <w:rPr>
          <w:rFonts w:ascii="Calibri" w:hAnsi="Calibri" w:cs="Calibri"/>
        </w:rPr>
        <w:t>The Canada Disability Savings Bond is money the Government contributes to the </w:t>
      </w:r>
      <w:r w:rsidRPr="005F4136">
        <w:rPr>
          <w:rFonts w:ascii="Calibri" w:hAnsi="Calibri" w:cs="Calibri"/>
        </w:rPr>
        <w:t>Registered Disability Savings Plans (RDSPs)</w:t>
      </w:r>
      <w:r w:rsidRPr="000C1553">
        <w:rPr>
          <w:rFonts w:ascii="Calibri" w:hAnsi="Calibri" w:cs="Calibri"/>
        </w:rPr>
        <w:t> of low- and</w:t>
      </w:r>
      <w:r>
        <w:t xml:space="preserve"> modest-income Canadians. If you qualify for the Bond, you can receive up to $1,000 a year, depending on the </w:t>
      </w:r>
      <w:r w:rsidRPr="005F4136">
        <w:rPr>
          <w:rFonts w:ascii="Arial" w:hAnsi="Arial" w:cs="Arial"/>
        </w:rPr>
        <w:t>beneficiary’s family income</w:t>
      </w:r>
      <w:r>
        <w:t xml:space="preserve">. Over an individual’s lifetime, there is a limit of $20,000. Bonds are paid into the RDSP if an application has been made on or before December 31 of the </w:t>
      </w:r>
      <w:proofErr w:type="gramStart"/>
      <w:r>
        <w:t>year</w:t>
      </w:r>
      <w:proofErr w:type="gramEnd"/>
      <w:r>
        <w:t xml:space="preserve"> the beneficiary turns 49 years of age. You do not need to </w:t>
      </w:r>
      <w:proofErr w:type="gramStart"/>
      <w:r>
        <w:t>make any contributions</w:t>
      </w:r>
      <w:proofErr w:type="gramEnd"/>
      <w:r>
        <w:t xml:space="preserve"> to your RDSP to receive the Bond.</w:t>
      </w:r>
    </w:p>
    <w:p w14:paraId="3779D73E" w14:textId="77777777" w:rsidR="00412B16" w:rsidRDefault="00412B16" w:rsidP="00412B16">
      <w:pPr>
        <w:pStyle w:val="Heading2"/>
      </w:pPr>
      <w:bookmarkStart w:id="3" w:name="_Opening_an_RDSP"/>
      <w:bookmarkEnd w:id="3"/>
      <w:r w:rsidRPr="00412B16">
        <w:t>Opening an RDSP will not impact other benefits</w:t>
      </w:r>
    </w:p>
    <w:p w14:paraId="58433D57" w14:textId="77777777" w:rsidR="00412B16" w:rsidRDefault="00412B16" w:rsidP="00412B16">
      <w:r>
        <w:t>The Government of Canada and provincial and territorial governments work collaboratively to build a strong, inclusive society and to secure a high quality of life for all Canadians with disabilities.</w:t>
      </w:r>
    </w:p>
    <w:p w14:paraId="269507F3" w14:textId="77777777" w:rsidR="00412B16" w:rsidRDefault="00412B16" w:rsidP="00412B16">
      <w:pPr>
        <w:pStyle w:val="Heading3"/>
      </w:pPr>
      <w:r>
        <w:t>Federal benefits</w:t>
      </w:r>
    </w:p>
    <w:p w14:paraId="3E5ECAD9" w14:textId="77777777" w:rsidR="00412B16" w:rsidRDefault="00412B16" w:rsidP="00412B16">
      <w:r>
        <w:t>Money paid out of a Registered Disability Savings Plan (RDSP) does not affect your eligibility for federal benefits such as the Canada Child Tax Benefit, the Goods and Services Tax credit, Old Age Security, or Employment Insurance.</w:t>
      </w:r>
    </w:p>
    <w:p w14:paraId="5598AAF1" w14:textId="77777777" w:rsidR="00412B16" w:rsidRDefault="00412B16" w:rsidP="00412B16">
      <w:pPr>
        <w:pStyle w:val="Heading3"/>
      </w:pPr>
      <w:r>
        <w:t>Provincial and territorial benefits</w:t>
      </w:r>
    </w:p>
    <w:p w14:paraId="5CE2BDA9" w14:textId="77777777" w:rsidR="00412B16" w:rsidRDefault="00412B16" w:rsidP="00412B16">
      <w:r>
        <w:t>All provinces and territories fully or partially exempt Registered Disability Savings Plan (RDSP) assets and income. Contact your provincial or territorial government to make sure you get the most up-to-date details.</w:t>
      </w:r>
    </w:p>
    <w:p w14:paraId="0192DBA2" w14:textId="77777777" w:rsidR="00412B16" w:rsidRPr="00412B16" w:rsidRDefault="00412B16" w:rsidP="00412B16">
      <w:commentRangeStart w:id="4"/>
      <w:r>
        <w:rPr>
          <w:noProof/>
          <w:lang w:eastAsia="en-CA"/>
        </w:rPr>
        <w:drawing>
          <wp:inline distT="0" distB="0" distL="0" distR="0" wp14:anchorId="073E65FE" wp14:editId="7FDB6875">
            <wp:extent cx="5943600" cy="911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1860"/>
                    </a:xfrm>
                    <a:prstGeom prst="rect">
                      <a:avLst/>
                    </a:prstGeom>
                  </pic:spPr>
                </pic:pic>
              </a:graphicData>
            </a:graphic>
          </wp:inline>
        </w:drawing>
      </w:r>
      <w:commentRangeEnd w:id="4"/>
      <w:r>
        <w:rPr>
          <w:rStyle w:val="CommentReference"/>
        </w:rPr>
        <w:commentReference w:id="4"/>
      </w:r>
      <w:r w:rsidRPr="00412B16">
        <w:rPr>
          <w:b/>
        </w:rPr>
        <w:t xml:space="preserve"> </w:t>
      </w:r>
    </w:p>
    <w:p w14:paraId="7A008427" w14:textId="77777777" w:rsidR="00D0617D" w:rsidRDefault="00D0617D" w:rsidP="00412B16">
      <w:pPr>
        <w:pStyle w:val="Heading2"/>
      </w:pPr>
      <w:bookmarkStart w:id="5" w:name="_Alternative_–_Watch"/>
      <w:bookmarkEnd w:id="5"/>
      <w:r>
        <w:t>Alternative – Watch videos on this topic</w:t>
      </w:r>
    </w:p>
    <w:p w14:paraId="00DAD61E" w14:textId="77777777" w:rsidR="00D0617D" w:rsidRPr="00D0617D" w:rsidRDefault="00D0617D" w:rsidP="00D0617D">
      <w:pPr>
        <w:pStyle w:val="Heading3"/>
      </w:pPr>
      <w:r>
        <w:lastRenderedPageBreak/>
        <w:t>How to open a plan (video)</w:t>
      </w:r>
    </w:p>
    <w:p w14:paraId="6654E4FC" w14:textId="77777777" w:rsidR="00D0617D" w:rsidRDefault="00D0617D" w:rsidP="00D0617D">
      <w:r>
        <w:t xml:space="preserve">The video describes who can open an RDSP and benefit from it and who can </w:t>
      </w:r>
      <w:proofErr w:type="gramStart"/>
      <w:r>
        <w:t>make contributions</w:t>
      </w:r>
      <w:proofErr w:type="gramEnd"/>
      <w:r>
        <w:t>, helping Canadians living with disabilities and their families become more financially secure.</w:t>
      </w:r>
    </w:p>
    <w:p w14:paraId="61E17834" w14:textId="77777777" w:rsidR="00D0617D" w:rsidRPr="00D0617D" w:rsidRDefault="00D0617D" w:rsidP="00D0617D">
      <w:pPr>
        <w:pStyle w:val="Heading3"/>
      </w:pPr>
      <w:r>
        <w:t>Get grants and bonds from the government (video)</w:t>
      </w:r>
    </w:p>
    <w:p w14:paraId="21CD5456" w14:textId="77777777" w:rsidR="00D0617D" w:rsidRDefault="00D0617D" w:rsidP="00D0617D">
      <w:pPr>
        <w:rPr>
          <w:rFonts w:ascii="Times New Roman" w:hAnsi="Times New Roman"/>
          <w:sz w:val="24"/>
          <w:szCs w:val="24"/>
        </w:rPr>
      </w:pPr>
      <w:r>
        <w:t>The federal government can help increase the savings of eligible Canadians by contributing to their RDSP through:</w:t>
      </w:r>
    </w:p>
    <w:p w14:paraId="5D291ADE" w14:textId="77777777" w:rsidR="00D0617D" w:rsidRDefault="00D0617D" w:rsidP="00412B16">
      <w:pPr>
        <w:pStyle w:val="ListParagraph"/>
        <w:numPr>
          <w:ilvl w:val="0"/>
          <w:numId w:val="4"/>
        </w:numPr>
      </w:pPr>
      <w:r>
        <w:t>a Canada Disability Savings Grant</w:t>
      </w:r>
    </w:p>
    <w:p w14:paraId="0CF89643" w14:textId="77777777" w:rsidR="00D0617D" w:rsidRDefault="00D0617D" w:rsidP="00412B16">
      <w:pPr>
        <w:pStyle w:val="ListParagraph"/>
        <w:numPr>
          <w:ilvl w:val="0"/>
          <w:numId w:val="4"/>
        </w:numPr>
      </w:pPr>
      <w:r>
        <w:t>a Canada Disability Savings Bond</w:t>
      </w:r>
    </w:p>
    <w:p w14:paraId="37A93320" w14:textId="77777777" w:rsidR="00D0617D" w:rsidRDefault="00D0617D" w:rsidP="00412B16">
      <w:pPr>
        <w:pStyle w:val="ListParagraph"/>
        <w:numPr>
          <w:ilvl w:val="0"/>
          <w:numId w:val="4"/>
        </w:numPr>
      </w:pPr>
      <w:r>
        <w:t>allowing money to be moved from some retirement and education savings plans</w:t>
      </w:r>
    </w:p>
    <w:p w14:paraId="711B2199" w14:textId="77777777" w:rsidR="00D0617D" w:rsidRPr="00D0617D" w:rsidRDefault="00D0617D" w:rsidP="00D0617D">
      <w:pPr>
        <w:pStyle w:val="Heading3"/>
      </w:pPr>
      <w:r>
        <w:t>Taking money out</w:t>
      </w:r>
    </w:p>
    <w:p w14:paraId="38E4D5A8" w14:textId="77777777" w:rsidR="00D0617D" w:rsidRDefault="00D0617D" w:rsidP="00D0617D">
      <w:pPr>
        <w:rPr>
          <w:rFonts w:ascii="Times New Roman" w:hAnsi="Times New Roman"/>
          <w:sz w:val="24"/>
          <w:szCs w:val="24"/>
        </w:rPr>
      </w:pPr>
      <w:r>
        <w:t xml:space="preserve">An RDSP is a long-term savings </w:t>
      </w:r>
      <w:proofErr w:type="gramStart"/>
      <w:r>
        <w:t>plan which</w:t>
      </w:r>
      <w:proofErr w:type="gramEnd"/>
      <w:r>
        <w:t xml:space="preserve"> has specific conditions about taking money out. This video explains who can withdraw funds and when they can be withdrawn. It also tells you what happens when there are changes regarding a beneficiary.</w:t>
      </w:r>
    </w:p>
    <w:p w14:paraId="3DE5573D" w14:textId="77777777" w:rsidR="00D0617D" w:rsidRPr="00D0617D" w:rsidRDefault="00D0617D" w:rsidP="00D0617D">
      <w:pPr>
        <w:pStyle w:val="Heading3"/>
      </w:pPr>
      <w:r>
        <w:t>Sign language RDSP video</w:t>
      </w:r>
    </w:p>
    <w:p w14:paraId="22508465" w14:textId="77777777" w:rsidR="00D0617D" w:rsidRDefault="00D0617D" w:rsidP="00D0617D">
      <w:pPr>
        <w:rPr>
          <w:rFonts w:ascii="Arial" w:hAnsi="Arial" w:cs="Arial"/>
          <w:color w:val="FFFFFF"/>
          <w:sz w:val="30"/>
          <w:szCs w:val="30"/>
        </w:rPr>
      </w:pPr>
      <w:r>
        <w:t>The Registered Disability Savings Plan, Canada Disability Savings Grant and Canada Disability Savings Bond video can be viewed in American Sign Language, in </w:t>
      </w:r>
      <w:r w:rsidRPr="00D0617D">
        <w:t xml:space="preserve">langue des </w:t>
      </w:r>
      <w:proofErr w:type="spellStart"/>
      <w:r w:rsidRPr="00D0617D">
        <w:t>signes</w:t>
      </w:r>
      <w:proofErr w:type="spellEnd"/>
      <w:r w:rsidRPr="00D0617D">
        <w:t xml:space="preserve"> </w:t>
      </w:r>
      <w:proofErr w:type="spellStart"/>
      <w:r w:rsidRPr="00D0617D">
        <w:t>québécoise</w:t>
      </w:r>
      <w:proofErr w:type="spellEnd"/>
      <w:r>
        <w:t> and through closed captioning. It is also available through voice narration.</w:t>
      </w:r>
    </w:p>
    <w:p w14:paraId="05F3EA3E" w14:textId="77777777" w:rsidR="00A625EA" w:rsidRPr="00D0617D" w:rsidRDefault="00A625EA" w:rsidP="00A625EA">
      <w:pPr>
        <w:spacing w:after="0" w:line="240" w:lineRule="auto"/>
        <w:textAlignment w:val="baseline"/>
        <w:rPr>
          <w:rFonts w:eastAsia="Times New Roman" w:cstheme="minorHAnsi"/>
          <w:sz w:val="24"/>
          <w:szCs w:val="24"/>
          <w:lang w:eastAsia="en-CA"/>
        </w:rPr>
      </w:pPr>
    </w:p>
    <w:p w14:paraId="796DEDF0" w14:textId="77777777" w:rsidR="00141A3C" w:rsidRPr="00D0617D" w:rsidRDefault="00141A3C" w:rsidP="00A625EA">
      <w:pPr>
        <w:spacing w:after="0" w:line="240" w:lineRule="auto"/>
        <w:textAlignment w:val="baseline"/>
        <w:rPr>
          <w:rFonts w:eastAsia="Times New Roman" w:cstheme="minorHAnsi"/>
          <w:sz w:val="24"/>
          <w:szCs w:val="24"/>
          <w:lang w:eastAsia="en-CA"/>
        </w:rPr>
      </w:pPr>
    </w:p>
    <w:p w14:paraId="094E10D8" w14:textId="7DF43785" w:rsidR="00141A3C" w:rsidRPr="00D0617D" w:rsidRDefault="00DB6E4A" w:rsidP="00916AD4">
      <w:pPr>
        <w:pStyle w:val="next"/>
        <w:rPr>
          <w:rFonts w:asciiTheme="minorHAnsi" w:hAnsiTheme="minorHAnsi" w:cstheme="minorHAnsi"/>
          <w:lang w:val="en-CA"/>
        </w:rPr>
      </w:pPr>
      <w:hyperlink r:id="rId16" w:history="1">
        <w:proofErr w:type="gramStart"/>
        <w:r w:rsidR="00141A3C" w:rsidRPr="00DB6E4A">
          <w:rPr>
            <w:rStyle w:val="Hyperlink"/>
            <w:rFonts w:asciiTheme="minorHAnsi" w:hAnsiTheme="minorHAnsi" w:cstheme="minorHAnsi"/>
            <w:lang w:val="en-CA"/>
          </w:rPr>
          <w:t>Next :</w:t>
        </w:r>
        <w:proofErr w:type="gramEnd"/>
        <w:r w:rsidR="00141A3C" w:rsidRPr="00DB6E4A">
          <w:rPr>
            <w:rStyle w:val="Hyperlink"/>
            <w:rFonts w:asciiTheme="minorHAnsi" w:hAnsiTheme="minorHAnsi" w:cstheme="minorHAnsi"/>
            <w:lang w:val="en-CA"/>
          </w:rPr>
          <w:t xml:space="preserve"> Who can </w:t>
        </w:r>
        <w:r w:rsidR="00412B16" w:rsidRPr="00DB6E4A">
          <w:rPr>
            <w:rStyle w:val="Hyperlink"/>
            <w:rFonts w:asciiTheme="minorHAnsi" w:hAnsiTheme="minorHAnsi" w:cstheme="minorHAnsi"/>
            <w:lang w:val="en-CA"/>
          </w:rPr>
          <w:t>open a plan and apply</w:t>
        </w:r>
      </w:hyperlink>
      <w:bookmarkStart w:id="6" w:name="_GoBack"/>
      <w:bookmarkEnd w:id="6"/>
    </w:p>
    <w:sectPr w:rsidR="00141A3C" w:rsidRPr="00D0617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Hansen, Cora C [NC]" w:date="2022-01-31T14:51:00Z" w:initials="HCC[">
    <w:p w14:paraId="1F4350A2" w14:textId="77777777" w:rsidR="00412B16" w:rsidRPr="00412B16" w:rsidRDefault="00412B16" w:rsidP="00412B16">
      <w:r w:rsidRPr="00412B16">
        <w:rPr>
          <w:rStyle w:val="CommentReference"/>
        </w:rPr>
        <w:annotationRef/>
      </w:r>
      <w:r w:rsidRPr="00412B16">
        <w:rPr>
          <w:rStyle w:val="CommentReference"/>
        </w:rPr>
        <w:annotationRef/>
      </w:r>
      <w:r w:rsidRPr="00412B16">
        <w:t xml:space="preserve">Insert a filterable list here using a JSON plug-in to include provincial info from this page: </w:t>
      </w:r>
      <w:hyperlink r:id="rId1" w:history="1">
        <w:r w:rsidRPr="00412B16">
          <w:rPr>
            <w:rStyle w:val="Hyperlink"/>
          </w:rPr>
          <w:t>https://www.canada.ca/en/employment-social-development/programs/disability/savings/pt-benefits.html</w:t>
        </w:r>
      </w:hyperlink>
      <w:r w:rsidRPr="00412B16">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4350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7C"/>
    <w:multiLevelType w:val="hybridMultilevel"/>
    <w:tmpl w:val="1786D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192383"/>
    <w:multiLevelType w:val="hybridMultilevel"/>
    <w:tmpl w:val="14D2F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243FC9"/>
    <w:multiLevelType w:val="multilevel"/>
    <w:tmpl w:val="7F4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E15F4"/>
    <w:multiLevelType w:val="multilevel"/>
    <w:tmpl w:val="EE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A45A5"/>
    <w:multiLevelType w:val="hybridMultilevel"/>
    <w:tmpl w:val="09069F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AC42EEB"/>
    <w:multiLevelType w:val="hybridMultilevel"/>
    <w:tmpl w:val="5594A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15798C"/>
    <w:multiLevelType w:val="multilevel"/>
    <w:tmpl w:val="28165A2E"/>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516B3"/>
    <w:multiLevelType w:val="hybridMultilevel"/>
    <w:tmpl w:val="1C38D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F324AA"/>
    <w:multiLevelType w:val="hybridMultilevel"/>
    <w:tmpl w:val="72FCA3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966570E"/>
    <w:multiLevelType w:val="hybridMultilevel"/>
    <w:tmpl w:val="FED85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2B96E42"/>
    <w:multiLevelType w:val="hybridMultilevel"/>
    <w:tmpl w:val="21122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1"/>
  </w:num>
  <w:num w:numId="5">
    <w:abstractNumId w:val="10"/>
  </w:num>
  <w:num w:numId="6">
    <w:abstractNumId w:val="0"/>
  </w:num>
  <w:num w:numId="7">
    <w:abstractNumId w:val="11"/>
  </w:num>
  <w:num w:numId="8">
    <w:abstractNumId w:val="4"/>
  </w:num>
  <w:num w:numId="9">
    <w:abstractNumId w:val="8"/>
  </w:num>
  <w:num w:numId="10">
    <w:abstractNumId w:val="6"/>
  </w:num>
  <w:num w:numId="11">
    <w:abstractNumId w:val="3"/>
  </w:num>
  <w:num w:numId="12">
    <w:abstractNumId w:val="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nsen, Cora C [NC]">
    <w15:presenceInfo w15:providerId="AD" w15:userId="S-1-5-21-2836628367-1582996139-4062659285-462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0C1553"/>
    <w:rsid w:val="00141A3C"/>
    <w:rsid w:val="00157C9A"/>
    <w:rsid w:val="001718C1"/>
    <w:rsid w:val="00230162"/>
    <w:rsid w:val="00252ED4"/>
    <w:rsid w:val="002A5128"/>
    <w:rsid w:val="002D69B5"/>
    <w:rsid w:val="00356D04"/>
    <w:rsid w:val="003C1948"/>
    <w:rsid w:val="003D318E"/>
    <w:rsid w:val="00412B16"/>
    <w:rsid w:val="00472FB9"/>
    <w:rsid w:val="00477E35"/>
    <w:rsid w:val="004D4A58"/>
    <w:rsid w:val="0053200E"/>
    <w:rsid w:val="005674AA"/>
    <w:rsid w:val="005B1844"/>
    <w:rsid w:val="005D7A2B"/>
    <w:rsid w:val="005F4136"/>
    <w:rsid w:val="006A1A02"/>
    <w:rsid w:val="006C48DA"/>
    <w:rsid w:val="006D44E2"/>
    <w:rsid w:val="00733BC4"/>
    <w:rsid w:val="007934DF"/>
    <w:rsid w:val="007E250C"/>
    <w:rsid w:val="00853997"/>
    <w:rsid w:val="008A2340"/>
    <w:rsid w:val="009125B8"/>
    <w:rsid w:val="00916AD4"/>
    <w:rsid w:val="0097017F"/>
    <w:rsid w:val="009A74AD"/>
    <w:rsid w:val="00A625EA"/>
    <w:rsid w:val="00AC207B"/>
    <w:rsid w:val="00AC2DEF"/>
    <w:rsid w:val="00B433EA"/>
    <w:rsid w:val="00BE7A9F"/>
    <w:rsid w:val="00BF728A"/>
    <w:rsid w:val="00C23CE5"/>
    <w:rsid w:val="00C41C2C"/>
    <w:rsid w:val="00C63B86"/>
    <w:rsid w:val="00CF3B93"/>
    <w:rsid w:val="00D05E29"/>
    <w:rsid w:val="00D0617D"/>
    <w:rsid w:val="00D636DF"/>
    <w:rsid w:val="00D81424"/>
    <w:rsid w:val="00DB6E4A"/>
    <w:rsid w:val="00F01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5FFD"/>
  <w15:chartTrackingRefBased/>
  <w15:docId w15:val="{45353AFE-467B-4795-8CB3-385A1B01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E4A"/>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autoRedefine/>
    <w:uiPriority w:val="9"/>
    <w:qFormat/>
    <w:rsid w:val="00412B16"/>
    <w:pPr>
      <w:spacing w:before="570" w:after="173" w:line="240" w:lineRule="auto"/>
      <w:outlineLvl w:val="1"/>
    </w:pPr>
    <w:rPr>
      <w:rFonts w:ascii="Calibri" w:eastAsia="Times New Roman" w:hAnsi="Calibri" w:cs="Arial"/>
      <w:b/>
      <w:bCs/>
      <w:color w:val="000000"/>
      <w:sz w:val="32"/>
      <w:szCs w:val="20"/>
      <w:shd w:val="clear" w:color="auto" w:fill="FFFFFF"/>
      <w:lang w:val="en-US" w:eastAsia="en-CA"/>
    </w:rPr>
  </w:style>
  <w:style w:type="paragraph" w:styleId="Heading3">
    <w:name w:val="heading 3"/>
    <w:basedOn w:val="Normal"/>
    <w:link w:val="Heading3Char"/>
    <w:autoRedefine/>
    <w:uiPriority w:val="9"/>
    <w:qFormat/>
    <w:rsid w:val="00D0617D"/>
    <w:pPr>
      <w:spacing w:before="480" w:after="173" w:line="240" w:lineRule="auto"/>
      <w:outlineLvl w:val="2"/>
    </w:pPr>
    <w:rPr>
      <w:rFonts w:ascii="Calibri" w:eastAsia="Times New Roman" w:hAnsi="Calibri" w:cs="Arial"/>
      <w:b/>
      <w:bCs/>
      <w:sz w:val="28"/>
      <w:szCs w:val="29"/>
      <w:lang w:val="en-US" w:eastAsia="en-CA"/>
    </w:rPr>
  </w:style>
  <w:style w:type="paragraph" w:styleId="Heading4">
    <w:name w:val="heading 4"/>
    <w:basedOn w:val="Normal"/>
    <w:next w:val="Normal"/>
    <w:link w:val="Heading4Char"/>
    <w:uiPriority w:val="9"/>
    <w:unhideWhenUsed/>
    <w:qFormat/>
    <w:rsid w:val="005B1844"/>
    <w:pPr>
      <w:outlineLvl w:val="3"/>
    </w:pPr>
    <w:rPr>
      <w:b/>
      <w:sz w:val="24"/>
    </w:rPr>
  </w:style>
  <w:style w:type="character" w:default="1" w:styleId="DefaultParagraphFont">
    <w:name w:val="Default Paragraph Font"/>
    <w:uiPriority w:val="1"/>
    <w:semiHidden/>
    <w:unhideWhenUsed/>
    <w:rsid w:val="00DB6E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6E4A"/>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412B16"/>
    <w:rPr>
      <w:rFonts w:ascii="Calibri" w:eastAsia="Times New Roman" w:hAnsi="Calibri" w:cs="Arial"/>
      <w:b/>
      <w:bCs/>
      <w:color w:val="000000"/>
      <w:sz w:val="32"/>
      <w:szCs w:val="20"/>
      <w:lang w:val="en-US" w:eastAsia="en-CA"/>
    </w:rPr>
  </w:style>
  <w:style w:type="character" w:customStyle="1" w:styleId="Heading3Char">
    <w:name w:val="Heading 3 Char"/>
    <w:basedOn w:val="DefaultParagraphFont"/>
    <w:link w:val="Heading3"/>
    <w:uiPriority w:val="9"/>
    <w:rsid w:val="00D0617D"/>
    <w:rPr>
      <w:rFonts w:ascii="Calibri" w:eastAsia="Times New Roman" w:hAnsi="Calibri" w:cs="Arial"/>
      <w:b/>
      <w:bCs/>
      <w:sz w:val="28"/>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bullet"/>
    <w:qFormat/>
    <w:rsid w:val="00356D04"/>
  </w:style>
  <w:style w:type="paragraph" w:customStyle="1" w:styleId="bullet">
    <w:name w:val="bullet"/>
    <w:basedOn w:val="Normal"/>
    <w:qFormat/>
    <w:rsid w:val="00BF728A"/>
    <w:pPr>
      <w:numPr>
        <w:numId w:val="1"/>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bullet"/>
    <w:qFormat/>
    <w:rsid w:val="00D81424"/>
    <w:rPr>
      <w:rFonts w:asciiTheme="minorHAnsi" w:hAnsiTheme="minorHAnsi"/>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2"/>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5B1844"/>
    <w:rPr>
      <w:b/>
      <w:sz w:val="24"/>
    </w:rPr>
  </w:style>
  <w:style w:type="paragraph" w:customStyle="1" w:styleId="next">
    <w:name w:val="next"/>
    <w:basedOn w:val="Normal"/>
    <w:qFormat/>
    <w:rsid w:val="00916AD4"/>
    <w:pPr>
      <w:spacing w:after="0" w:line="240" w:lineRule="auto"/>
      <w:jc w:val="right"/>
      <w:textAlignment w:val="baseline"/>
    </w:pPr>
    <w:rPr>
      <w:rFonts w:ascii="Arial" w:eastAsia="Times New Roman" w:hAnsi="Arial" w:cs="Arial"/>
      <w:sz w:val="24"/>
      <w:szCs w:val="24"/>
      <w:lang w:val="fr-CA" w:eastAsia="en-CA"/>
    </w:rPr>
  </w:style>
  <w:style w:type="paragraph" w:customStyle="1" w:styleId="previous">
    <w:name w:val="previous"/>
    <w:basedOn w:val="Normal"/>
    <w:qFormat/>
    <w:rsid w:val="005674AA"/>
    <w:pPr>
      <w:spacing w:after="0" w:line="240" w:lineRule="auto"/>
      <w:textAlignment w:val="baseline"/>
    </w:pPr>
    <w:rPr>
      <w:rFonts w:ascii="Arial" w:eastAsia="Times New Roman" w:hAnsi="Arial" w:cs="Arial"/>
      <w:sz w:val="24"/>
      <w:szCs w:val="24"/>
      <w:lang w:val="fr-CA" w:eastAsia="en-CA"/>
    </w:rPr>
  </w:style>
  <w:style w:type="paragraph" w:customStyle="1" w:styleId="wb-mm-tmln-crrnt">
    <w:name w:val="wb-mm-tmln-crrnt"/>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b-mm-tmln-ttl">
    <w:name w:val="wb-mm-tmln-ttl"/>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rgn-bttm-lg">
    <w:name w:val="mrgn-bttm-lg"/>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wb-init">
    <w:name w:val="wb-init"/>
    <w:basedOn w:val="DefaultParagraphFont"/>
    <w:rsid w:val="005B1844"/>
  </w:style>
  <w:style w:type="character" w:styleId="CommentReference">
    <w:name w:val="annotation reference"/>
    <w:basedOn w:val="DefaultParagraphFont"/>
    <w:uiPriority w:val="99"/>
    <w:semiHidden/>
    <w:unhideWhenUsed/>
    <w:rsid w:val="00412B16"/>
    <w:rPr>
      <w:sz w:val="16"/>
      <w:szCs w:val="16"/>
    </w:rPr>
  </w:style>
  <w:style w:type="paragraph" w:styleId="CommentText">
    <w:name w:val="annotation text"/>
    <w:basedOn w:val="Normal"/>
    <w:link w:val="CommentTextChar"/>
    <w:uiPriority w:val="99"/>
    <w:semiHidden/>
    <w:unhideWhenUsed/>
    <w:rsid w:val="00412B16"/>
    <w:pPr>
      <w:spacing w:line="240" w:lineRule="auto"/>
    </w:pPr>
    <w:rPr>
      <w:sz w:val="20"/>
      <w:szCs w:val="20"/>
    </w:rPr>
  </w:style>
  <w:style w:type="character" w:customStyle="1" w:styleId="CommentTextChar">
    <w:name w:val="Comment Text Char"/>
    <w:basedOn w:val="DefaultParagraphFont"/>
    <w:link w:val="CommentText"/>
    <w:uiPriority w:val="99"/>
    <w:semiHidden/>
    <w:rsid w:val="00412B16"/>
    <w:rPr>
      <w:sz w:val="20"/>
      <w:szCs w:val="20"/>
    </w:rPr>
  </w:style>
  <w:style w:type="paragraph" w:styleId="CommentSubject">
    <w:name w:val="annotation subject"/>
    <w:basedOn w:val="CommentText"/>
    <w:next w:val="CommentText"/>
    <w:link w:val="CommentSubjectChar"/>
    <w:uiPriority w:val="99"/>
    <w:semiHidden/>
    <w:unhideWhenUsed/>
    <w:rsid w:val="00412B16"/>
    <w:rPr>
      <w:b/>
      <w:bCs/>
    </w:rPr>
  </w:style>
  <w:style w:type="character" w:customStyle="1" w:styleId="CommentSubjectChar">
    <w:name w:val="Comment Subject Char"/>
    <w:basedOn w:val="CommentTextChar"/>
    <w:link w:val="CommentSubject"/>
    <w:uiPriority w:val="99"/>
    <w:semiHidden/>
    <w:rsid w:val="00412B16"/>
    <w:rPr>
      <w:b/>
      <w:bCs/>
      <w:sz w:val="20"/>
      <w:szCs w:val="20"/>
    </w:rPr>
  </w:style>
  <w:style w:type="paragraph" w:styleId="BalloonText">
    <w:name w:val="Balloon Text"/>
    <w:basedOn w:val="Normal"/>
    <w:link w:val="BalloonTextChar"/>
    <w:uiPriority w:val="99"/>
    <w:semiHidden/>
    <w:unhideWhenUsed/>
    <w:rsid w:val="00412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B16"/>
    <w:rPr>
      <w:rFonts w:ascii="Segoe UI" w:hAnsi="Segoe UI" w:cs="Segoe UI"/>
      <w:sz w:val="18"/>
      <w:szCs w:val="18"/>
    </w:rPr>
  </w:style>
  <w:style w:type="character" w:styleId="FollowedHyperlink">
    <w:name w:val="FollowedHyperlink"/>
    <w:basedOn w:val="DefaultParagraphFont"/>
    <w:uiPriority w:val="99"/>
    <w:semiHidden/>
    <w:unhideWhenUsed/>
    <w:rsid w:val="005F41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163521727">
      <w:bodyDiv w:val="1"/>
      <w:marLeft w:val="0"/>
      <w:marRight w:val="0"/>
      <w:marTop w:val="0"/>
      <w:marBottom w:val="0"/>
      <w:divBdr>
        <w:top w:val="none" w:sz="0" w:space="0" w:color="auto"/>
        <w:left w:val="none" w:sz="0" w:space="0" w:color="auto"/>
        <w:bottom w:val="none" w:sz="0" w:space="0" w:color="auto"/>
        <w:right w:val="none" w:sz="0" w:space="0" w:color="auto"/>
      </w:divBdr>
    </w:div>
    <w:div w:id="179590926">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686718141">
      <w:bodyDiv w:val="1"/>
      <w:marLeft w:val="0"/>
      <w:marRight w:val="0"/>
      <w:marTop w:val="0"/>
      <w:marBottom w:val="0"/>
      <w:divBdr>
        <w:top w:val="none" w:sz="0" w:space="0" w:color="auto"/>
        <w:left w:val="none" w:sz="0" w:space="0" w:color="auto"/>
        <w:bottom w:val="none" w:sz="0" w:space="0" w:color="auto"/>
        <w:right w:val="none" w:sz="0" w:space="0" w:color="auto"/>
      </w:divBdr>
      <w:divsChild>
        <w:div w:id="1486625519">
          <w:marLeft w:val="0"/>
          <w:marRight w:val="0"/>
          <w:marTop w:val="0"/>
          <w:marBottom w:val="0"/>
          <w:divBdr>
            <w:top w:val="none" w:sz="0" w:space="0" w:color="auto"/>
            <w:left w:val="none" w:sz="0" w:space="0" w:color="auto"/>
            <w:bottom w:val="none" w:sz="0" w:space="0" w:color="auto"/>
            <w:right w:val="none" w:sz="0" w:space="0" w:color="auto"/>
          </w:divBdr>
          <w:divsChild>
            <w:div w:id="727532050">
              <w:marLeft w:val="0"/>
              <w:marRight w:val="0"/>
              <w:marTop w:val="0"/>
              <w:marBottom w:val="0"/>
              <w:divBdr>
                <w:top w:val="none" w:sz="0" w:space="0" w:color="auto"/>
                <w:left w:val="none" w:sz="0" w:space="0" w:color="auto"/>
                <w:bottom w:val="none" w:sz="0" w:space="0" w:color="auto"/>
                <w:right w:val="none" w:sz="0" w:space="0" w:color="auto"/>
              </w:divBdr>
              <w:divsChild>
                <w:div w:id="171725527">
                  <w:marLeft w:val="0"/>
                  <w:marRight w:val="0"/>
                  <w:marTop w:val="0"/>
                  <w:marBottom w:val="0"/>
                  <w:divBdr>
                    <w:top w:val="none" w:sz="0" w:space="0" w:color="auto"/>
                    <w:left w:val="none" w:sz="0" w:space="0" w:color="auto"/>
                    <w:bottom w:val="none" w:sz="0" w:space="0" w:color="auto"/>
                    <w:right w:val="none" w:sz="0" w:space="0" w:color="auto"/>
                  </w:divBdr>
                </w:div>
                <w:div w:id="1301302220">
                  <w:marLeft w:val="0"/>
                  <w:marRight w:val="0"/>
                  <w:marTop w:val="0"/>
                  <w:marBottom w:val="0"/>
                  <w:divBdr>
                    <w:top w:val="none" w:sz="0" w:space="0" w:color="auto"/>
                    <w:left w:val="none" w:sz="0" w:space="0" w:color="auto"/>
                    <w:bottom w:val="none" w:sz="0" w:space="0" w:color="auto"/>
                    <w:right w:val="none" w:sz="0" w:space="0" w:color="auto"/>
                  </w:divBdr>
                  <w:divsChild>
                    <w:div w:id="626543760">
                      <w:marLeft w:val="0"/>
                      <w:marRight w:val="0"/>
                      <w:marTop w:val="0"/>
                      <w:marBottom w:val="0"/>
                      <w:divBdr>
                        <w:top w:val="none" w:sz="0" w:space="0" w:color="auto"/>
                        <w:left w:val="none" w:sz="0" w:space="0" w:color="auto"/>
                        <w:bottom w:val="none" w:sz="0" w:space="0" w:color="auto"/>
                        <w:right w:val="none" w:sz="0" w:space="0" w:color="auto"/>
                      </w:divBdr>
                    </w:div>
                  </w:divsChild>
                </w:div>
                <w:div w:id="1755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370">
          <w:marLeft w:val="0"/>
          <w:marRight w:val="0"/>
          <w:marTop w:val="0"/>
          <w:marBottom w:val="0"/>
          <w:divBdr>
            <w:top w:val="none" w:sz="0" w:space="0" w:color="auto"/>
            <w:left w:val="none" w:sz="0" w:space="0" w:color="auto"/>
            <w:bottom w:val="none" w:sz="0" w:space="0" w:color="auto"/>
            <w:right w:val="none" w:sz="0" w:space="0" w:color="auto"/>
          </w:divBdr>
          <w:divsChild>
            <w:div w:id="2073964336">
              <w:marLeft w:val="0"/>
              <w:marRight w:val="0"/>
              <w:marTop w:val="0"/>
              <w:marBottom w:val="0"/>
              <w:divBdr>
                <w:top w:val="none" w:sz="0" w:space="0" w:color="auto"/>
                <w:left w:val="none" w:sz="0" w:space="0" w:color="auto"/>
                <w:bottom w:val="none" w:sz="0" w:space="0" w:color="auto"/>
                <w:right w:val="none" w:sz="0" w:space="0" w:color="auto"/>
              </w:divBdr>
              <w:divsChild>
                <w:div w:id="202910105">
                  <w:marLeft w:val="0"/>
                  <w:marRight w:val="0"/>
                  <w:marTop w:val="0"/>
                  <w:marBottom w:val="0"/>
                  <w:divBdr>
                    <w:top w:val="none" w:sz="0" w:space="0" w:color="auto"/>
                    <w:left w:val="none" w:sz="0" w:space="0" w:color="auto"/>
                    <w:bottom w:val="none" w:sz="0" w:space="0" w:color="auto"/>
                    <w:right w:val="none" w:sz="0" w:space="0" w:color="auto"/>
                  </w:divBdr>
                </w:div>
                <w:div w:id="136412355">
                  <w:marLeft w:val="0"/>
                  <w:marRight w:val="0"/>
                  <w:marTop w:val="0"/>
                  <w:marBottom w:val="0"/>
                  <w:divBdr>
                    <w:top w:val="none" w:sz="0" w:space="0" w:color="auto"/>
                    <w:left w:val="none" w:sz="0" w:space="0" w:color="auto"/>
                    <w:bottom w:val="none" w:sz="0" w:space="0" w:color="auto"/>
                    <w:right w:val="none" w:sz="0" w:space="0" w:color="auto"/>
                  </w:divBdr>
                  <w:divsChild>
                    <w:div w:id="1579292891">
                      <w:marLeft w:val="0"/>
                      <w:marRight w:val="0"/>
                      <w:marTop w:val="0"/>
                      <w:marBottom w:val="0"/>
                      <w:divBdr>
                        <w:top w:val="none" w:sz="0" w:space="0" w:color="auto"/>
                        <w:left w:val="none" w:sz="0" w:space="0" w:color="auto"/>
                        <w:bottom w:val="none" w:sz="0" w:space="0" w:color="auto"/>
                        <w:right w:val="none" w:sz="0" w:space="0" w:color="auto"/>
                      </w:divBdr>
                    </w:div>
                  </w:divsChild>
                </w:div>
                <w:div w:id="16069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299">
          <w:marLeft w:val="0"/>
          <w:marRight w:val="0"/>
          <w:marTop w:val="0"/>
          <w:marBottom w:val="0"/>
          <w:divBdr>
            <w:top w:val="none" w:sz="0" w:space="0" w:color="auto"/>
            <w:left w:val="none" w:sz="0" w:space="0" w:color="auto"/>
            <w:bottom w:val="none" w:sz="0" w:space="0" w:color="auto"/>
            <w:right w:val="none" w:sz="0" w:space="0" w:color="auto"/>
          </w:divBdr>
          <w:divsChild>
            <w:div w:id="1994988329">
              <w:marLeft w:val="0"/>
              <w:marRight w:val="0"/>
              <w:marTop w:val="0"/>
              <w:marBottom w:val="0"/>
              <w:divBdr>
                <w:top w:val="none" w:sz="0" w:space="0" w:color="auto"/>
                <w:left w:val="none" w:sz="0" w:space="0" w:color="auto"/>
                <w:bottom w:val="none" w:sz="0" w:space="0" w:color="auto"/>
                <w:right w:val="none" w:sz="0" w:space="0" w:color="auto"/>
              </w:divBdr>
              <w:divsChild>
                <w:div w:id="334458745">
                  <w:marLeft w:val="0"/>
                  <w:marRight w:val="0"/>
                  <w:marTop w:val="0"/>
                  <w:marBottom w:val="0"/>
                  <w:divBdr>
                    <w:top w:val="none" w:sz="0" w:space="0" w:color="auto"/>
                    <w:left w:val="none" w:sz="0" w:space="0" w:color="auto"/>
                    <w:bottom w:val="none" w:sz="0" w:space="0" w:color="auto"/>
                    <w:right w:val="none" w:sz="0" w:space="0" w:color="auto"/>
                  </w:divBdr>
                </w:div>
                <w:div w:id="1263225878">
                  <w:marLeft w:val="0"/>
                  <w:marRight w:val="0"/>
                  <w:marTop w:val="0"/>
                  <w:marBottom w:val="0"/>
                  <w:divBdr>
                    <w:top w:val="none" w:sz="0" w:space="0" w:color="auto"/>
                    <w:left w:val="none" w:sz="0" w:space="0" w:color="auto"/>
                    <w:bottom w:val="none" w:sz="0" w:space="0" w:color="auto"/>
                    <w:right w:val="none" w:sz="0" w:space="0" w:color="auto"/>
                  </w:divBdr>
                  <w:divsChild>
                    <w:div w:id="578713890">
                      <w:marLeft w:val="0"/>
                      <w:marRight w:val="0"/>
                      <w:marTop w:val="0"/>
                      <w:marBottom w:val="0"/>
                      <w:divBdr>
                        <w:top w:val="none" w:sz="0" w:space="0" w:color="auto"/>
                        <w:left w:val="none" w:sz="0" w:space="0" w:color="auto"/>
                        <w:bottom w:val="none" w:sz="0" w:space="0" w:color="auto"/>
                        <w:right w:val="none" w:sz="0" w:space="0" w:color="auto"/>
                      </w:divBdr>
                    </w:div>
                  </w:divsChild>
                </w:div>
                <w:div w:id="656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1249">
          <w:marLeft w:val="0"/>
          <w:marRight w:val="0"/>
          <w:marTop w:val="150"/>
          <w:marBottom w:val="150"/>
          <w:divBdr>
            <w:top w:val="none" w:sz="0" w:space="0" w:color="auto"/>
            <w:left w:val="none" w:sz="0" w:space="0" w:color="auto"/>
            <w:bottom w:val="none" w:sz="0" w:space="0" w:color="auto"/>
            <w:right w:val="none" w:sz="0" w:space="0" w:color="auto"/>
          </w:divBdr>
          <w:divsChild>
            <w:div w:id="525753821">
              <w:marLeft w:val="0"/>
              <w:marRight w:val="0"/>
              <w:marTop w:val="0"/>
              <w:marBottom w:val="0"/>
              <w:divBdr>
                <w:top w:val="none" w:sz="0" w:space="0" w:color="auto"/>
                <w:left w:val="none" w:sz="0" w:space="0" w:color="auto"/>
                <w:bottom w:val="none" w:sz="0" w:space="0" w:color="auto"/>
                <w:right w:val="none" w:sz="0" w:space="0" w:color="auto"/>
              </w:divBdr>
              <w:divsChild>
                <w:div w:id="204295279">
                  <w:marLeft w:val="0"/>
                  <w:marRight w:val="0"/>
                  <w:marTop w:val="0"/>
                  <w:marBottom w:val="0"/>
                  <w:divBdr>
                    <w:top w:val="none" w:sz="0" w:space="0" w:color="auto"/>
                    <w:left w:val="none" w:sz="0" w:space="0" w:color="auto"/>
                    <w:bottom w:val="none" w:sz="0" w:space="0" w:color="auto"/>
                    <w:right w:val="none" w:sz="0" w:space="0" w:color="auto"/>
                  </w:divBdr>
                </w:div>
                <w:div w:id="1026173746">
                  <w:marLeft w:val="0"/>
                  <w:marRight w:val="0"/>
                  <w:marTop w:val="0"/>
                  <w:marBottom w:val="0"/>
                  <w:divBdr>
                    <w:top w:val="none" w:sz="0" w:space="0" w:color="auto"/>
                    <w:left w:val="none" w:sz="0" w:space="0" w:color="auto"/>
                    <w:bottom w:val="none" w:sz="0" w:space="0" w:color="auto"/>
                    <w:right w:val="none" w:sz="0" w:space="0" w:color="auto"/>
                  </w:divBdr>
                  <w:divsChild>
                    <w:div w:id="1249117236">
                      <w:marLeft w:val="0"/>
                      <w:marRight w:val="0"/>
                      <w:marTop w:val="0"/>
                      <w:marBottom w:val="0"/>
                      <w:divBdr>
                        <w:top w:val="none" w:sz="0" w:space="0" w:color="auto"/>
                        <w:left w:val="none" w:sz="0" w:space="0" w:color="auto"/>
                        <w:bottom w:val="none" w:sz="0" w:space="0" w:color="auto"/>
                        <w:right w:val="none" w:sz="0" w:space="0" w:color="auto"/>
                      </w:divBdr>
                    </w:div>
                  </w:divsChild>
                </w:div>
                <w:div w:id="6314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1570">
      <w:bodyDiv w:val="1"/>
      <w:marLeft w:val="0"/>
      <w:marRight w:val="0"/>
      <w:marTop w:val="0"/>
      <w:marBottom w:val="0"/>
      <w:divBdr>
        <w:top w:val="none" w:sz="0" w:space="0" w:color="auto"/>
        <w:left w:val="none" w:sz="0" w:space="0" w:color="auto"/>
        <w:bottom w:val="none" w:sz="0" w:space="0" w:color="auto"/>
        <w:right w:val="none" w:sz="0" w:space="0" w:color="auto"/>
      </w:divBdr>
    </w:div>
    <w:div w:id="1218324413">
      <w:bodyDiv w:val="1"/>
      <w:marLeft w:val="0"/>
      <w:marRight w:val="0"/>
      <w:marTop w:val="0"/>
      <w:marBottom w:val="0"/>
      <w:divBdr>
        <w:top w:val="none" w:sz="0" w:space="0" w:color="auto"/>
        <w:left w:val="none" w:sz="0" w:space="0" w:color="auto"/>
        <w:bottom w:val="none" w:sz="0" w:space="0" w:color="auto"/>
        <w:right w:val="none" w:sz="0" w:space="0" w:color="auto"/>
      </w:divBdr>
      <w:divsChild>
        <w:div w:id="770973147">
          <w:marLeft w:val="0"/>
          <w:marRight w:val="0"/>
          <w:marTop w:val="0"/>
          <w:marBottom w:val="0"/>
          <w:divBdr>
            <w:top w:val="none" w:sz="0" w:space="0" w:color="auto"/>
            <w:left w:val="none" w:sz="0" w:space="0" w:color="auto"/>
            <w:bottom w:val="none" w:sz="0" w:space="0" w:color="auto"/>
            <w:right w:val="none" w:sz="0" w:space="0" w:color="auto"/>
          </w:divBdr>
          <w:divsChild>
            <w:div w:id="1206989925">
              <w:marLeft w:val="0"/>
              <w:marRight w:val="0"/>
              <w:marTop w:val="0"/>
              <w:marBottom w:val="0"/>
              <w:divBdr>
                <w:top w:val="none" w:sz="0" w:space="0" w:color="auto"/>
                <w:left w:val="none" w:sz="0" w:space="0" w:color="auto"/>
                <w:bottom w:val="none" w:sz="0" w:space="0" w:color="auto"/>
                <w:right w:val="none" w:sz="0" w:space="0" w:color="auto"/>
              </w:divBdr>
            </w:div>
          </w:divsChild>
        </w:div>
        <w:div w:id="16082506">
          <w:marLeft w:val="0"/>
          <w:marRight w:val="0"/>
          <w:marTop w:val="0"/>
          <w:marBottom w:val="0"/>
          <w:divBdr>
            <w:top w:val="none" w:sz="0" w:space="0" w:color="auto"/>
            <w:left w:val="none" w:sz="0" w:space="0" w:color="auto"/>
            <w:bottom w:val="none" w:sz="0" w:space="0" w:color="auto"/>
            <w:right w:val="none" w:sz="0" w:space="0" w:color="auto"/>
          </w:divBdr>
          <w:divsChild>
            <w:div w:id="390151933">
              <w:marLeft w:val="-225"/>
              <w:marRight w:val="-225"/>
              <w:marTop w:val="0"/>
              <w:marBottom w:val="0"/>
              <w:divBdr>
                <w:top w:val="none" w:sz="0" w:space="0" w:color="auto"/>
                <w:left w:val="none" w:sz="0" w:space="0" w:color="auto"/>
                <w:bottom w:val="none" w:sz="0" w:space="0" w:color="auto"/>
                <w:right w:val="none" w:sz="0" w:space="0" w:color="auto"/>
              </w:divBdr>
              <w:divsChild>
                <w:div w:id="1744254092">
                  <w:marLeft w:val="0"/>
                  <w:marRight w:val="0"/>
                  <w:marTop w:val="0"/>
                  <w:marBottom w:val="0"/>
                  <w:divBdr>
                    <w:top w:val="none" w:sz="0" w:space="0" w:color="auto"/>
                    <w:left w:val="none" w:sz="0" w:space="0" w:color="auto"/>
                    <w:bottom w:val="none" w:sz="0" w:space="0" w:color="auto"/>
                    <w:right w:val="none" w:sz="0" w:space="0" w:color="auto"/>
                  </w:divBdr>
                </w:div>
                <w:div w:id="435295244">
                  <w:marLeft w:val="7313"/>
                  <w:marRight w:val="0"/>
                  <w:marTop w:val="0"/>
                  <w:marBottom w:val="0"/>
                  <w:divBdr>
                    <w:top w:val="none" w:sz="0" w:space="0" w:color="auto"/>
                    <w:left w:val="none" w:sz="0" w:space="0" w:color="auto"/>
                    <w:bottom w:val="none" w:sz="0" w:space="0" w:color="auto"/>
                    <w:right w:val="none" w:sz="0" w:space="0" w:color="auto"/>
                  </w:divBdr>
                  <w:divsChild>
                    <w:div w:id="20230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4604">
      <w:bodyDiv w:val="1"/>
      <w:marLeft w:val="0"/>
      <w:marRight w:val="0"/>
      <w:marTop w:val="0"/>
      <w:marBottom w:val="0"/>
      <w:divBdr>
        <w:top w:val="none" w:sz="0" w:space="0" w:color="auto"/>
        <w:left w:val="none" w:sz="0" w:space="0" w:color="auto"/>
        <w:bottom w:val="none" w:sz="0" w:space="0" w:color="auto"/>
        <w:right w:val="none" w:sz="0" w:space="0" w:color="auto"/>
      </w:divBdr>
    </w:div>
    <w:div w:id="1759910367">
      <w:bodyDiv w:val="1"/>
      <w:marLeft w:val="0"/>
      <w:marRight w:val="0"/>
      <w:marTop w:val="0"/>
      <w:marBottom w:val="0"/>
      <w:divBdr>
        <w:top w:val="none" w:sz="0" w:space="0" w:color="auto"/>
        <w:left w:val="none" w:sz="0" w:space="0" w:color="auto"/>
        <w:bottom w:val="none" w:sz="0" w:space="0" w:color="auto"/>
        <w:right w:val="none" w:sz="0" w:space="0" w:color="auto"/>
      </w:divBdr>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 w:id="1850673452">
      <w:bodyDiv w:val="1"/>
      <w:marLeft w:val="0"/>
      <w:marRight w:val="0"/>
      <w:marTop w:val="0"/>
      <w:marBottom w:val="0"/>
      <w:divBdr>
        <w:top w:val="none" w:sz="0" w:space="0" w:color="auto"/>
        <w:left w:val="none" w:sz="0" w:space="0" w:color="auto"/>
        <w:bottom w:val="none" w:sz="0" w:space="0" w:color="auto"/>
        <w:right w:val="none" w:sz="0" w:space="0" w:color="auto"/>
      </w:divBdr>
    </w:div>
    <w:div w:id="1908610961">
      <w:bodyDiv w:val="1"/>
      <w:marLeft w:val="0"/>
      <w:marRight w:val="0"/>
      <w:marTop w:val="0"/>
      <w:marBottom w:val="0"/>
      <w:divBdr>
        <w:top w:val="none" w:sz="0" w:space="0" w:color="auto"/>
        <w:left w:val="none" w:sz="0" w:space="0" w:color="auto"/>
        <w:bottom w:val="none" w:sz="0" w:space="0" w:color="auto"/>
        <w:right w:val="none" w:sz="0" w:space="0" w:color="auto"/>
      </w:divBdr>
      <w:divsChild>
        <w:div w:id="618802284">
          <w:marLeft w:val="0"/>
          <w:marRight w:val="0"/>
          <w:marTop w:val="0"/>
          <w:marBottom w:val="0"/>
          <w:divBdr>
            <w:top w:val="none" w:sz="0" w:space="0" w:color="auto"/>
            <w:left w:val="none" w:sz="0" w:space="0" w:color="auto"/>
            <w:bottom w:val="none" w:sz="0" w:space="0" w:color="auto"/>
            <w:right w:val="none" w:sz="0" w:space="0" w:color="auto"/>
          </w:divBdr>
          <w:divsChild>
            <w:div w:id="1166361566">
              <w:marLeft w:val="0"/>
              <w:marRight w:val="0"/>
              <w:marTop w:val="0"/>
              <w:marBottom w:val="0"/>
              <w:divBdr>
                <w:top w:val="none" w:sz="0" w:space="0" w:color="auto"/>
                <w:left w:val="none" w:sz="0" w:space="0" w:color="auto"/>
                <w:bottom w:val="none" w:sz="0" w:space="0" w:color="auto"/>
                <w:right w:val="none" w:sz="0" w:space="0" w:color="auto"/>
              </w:divBdr>
            </w:div>
          </w:divsChild>
        </w:div>
        <w:div w:id="231745282">
          <w:marLeft w:val="0"/>
          <w:marRight w:val="0"/>
          <w:marTop w:val="0"/>
          <w:marBottom w:val="0"/>
          <w:divBdr>
            <w:top w:val="none" w:sz="0" w:space="0" w:color="auto"/>
            <w:left w:val="none" w:sz="0" w:space="0" w:color="auto"/>
            <w:bottom w:val="none" w:sz="0" w:space="0" w:color="auto"/>
            <w:right w:val="none" w:sz="0" w:space="0" w:color="auto"/>
          </w:divBdr>
          <w:divsChild>
            <w:div w:id="1704598110">
              <w:marLeft w:val="-225"/>
              <w:marRight w:val="-225"/>
              <w:marTop w:val="0"/>
              <w:marBottom w:val="0"/>
              <w:divBdr>
                <w:top w:val="none" w:sz="0" w:space="0" w:color="auto"/>
                <w:left w:val="none" w:sz="0" w:space="0" w:color="auto"/>
                <w:bottom w:val="none" w:sz="0" w:space="0" w:color="auto"/>
                <w:right w:val="none" w:sz="0" w:space="0" w:color="auto"/>
              </w:divBdr>
              <w:divsChild>
                <w:div w:id="1160271990">
                  <w:marLeft w:val="0"/>
                  <w:marRight w:val="0"/>
                  <w:marTop w:val="0"/>
                  <w:marBottom w:val="0"/>
                  <w:divBdr>
                    <w:top w:val="none" w:sz="0" w:space="0" w:color="auto"/>
                    <w:left w:val="none" w:sz="0" w:space="0" w:color="auto"/>
                    <w:bottom w:val="none" w:sz="0" w:space="0" w:color="auto"/>
                    <w:right w:val="none" w:sz="0" w:space="0" w:color="auto"/>
                  </w:divBdr>
                </w:div>
                <w:div w:id="718436707">
                  <w:marLeft w:val="4850"/>
                  <w:marRight w:val="0"/>
                  <w:marTop w:val="0"/>
                  <w:marBottom w:val="0"/>
                  <w:divBdr>
                    <w:top w:val="none" w:sz="0" w:space="0" w:color="auto"/>
                    <w:left w:val="none" w:sz="0" w:space="0" w:color="auto"/>
                    <w:bottom w:val="none" w:sz="0" w:space="0" w:color="auto"/>
                    <w:right w:val="none" w:sz="0" w:space="0" w:color="auto"/>
                  </w:divBdr>
                  <w:divsChild>
                    <w:div w:id="14992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0886">
          <w:marLeft w:val="0"/>
          <w:marRight w:val="0"/>
          <w:marTop w:val="0"/>
          <w:marBottom w:val="0"/>
          <w:divBdr>
            <w:top w:val="none" w:sz="0" w:space="0" w:color="auto"/>
            <w:left w:val="none" w:sz="0" w:space="0" w:color="auto"/>
            <w:bottom w:val="none" w:sz="0" w:space="0" w:color="auto"/>
            <w:right w:val="none" w:sz="0" w:space="0" w:color="auto"/>
          </w:divBdr>
          <w:divsChild>
            <w:div w:id="1058625665">
              <w:marLeft w:val="0"/>
              <w:marRight w:val="0"/>
              <w:marTop w:val="0"/>
              <w:marBottom w:val="0"/>
              <w:divBdr>
                <w:top w:val="none" w:sz="0" w:space="0" w:color="auto"/>
                <w:left w:val="none" w:sz="0" w:space="0" w:color="auto"/>
                <w:bottom w:val="none" w:sz="0" w:space="0" w:color="auto"/>
                <w:right w:val="none" w:sz="0" w:space="0" w:color="auto"/>
              </w:divBdr>
              <w:divsChild>
                <w:div w:id="1078406925">
                  <w:marLeft w:val="0"/>
                  <w:marRight w:val="0"/>
                  <w:marTop w:val="0"/>
                  <w:marBottom w:val="0"/>
                  <w:divBdr>
                    <w:top w:val="none" w:sz="0" w:space="0" w:color="auto"/>
                    <w:left w:val="none" w:sz="0" w:space="0" w:color="auto"/>
                    <w:bottom w:val="none" w:sz="0" w:space="0" w:color="auto"/>
                    <w:right w:val="none" w:sz="0" w:space="0" w:color="auto"/>
                  </w:divBdr>
                </w:div>
                <w:div w:id="1361248444">
                  <w:marLeft w:val="0"/>
                  <w:marRight w:val="0"/>
                  <w:marTop w:val="0"/>
                  <w:marBottom w:val="0"/>
                  <w:divBdr>
                    <w:top w:val="none" w:sz="0" w:space="0" w:color="auto"/>
                    <w:left w:val="none" w:sz="0" w:space="0" w:color="auto"/>
                    <w:bottom w:val="none" w:sz="0" w:space="0" w:color="auto"/>
                    <w:right w:val="none" w:sz="0" w:space="0" w:color="auto"/>
                  </w:divBdr>
                  <w:divsChild>
                    <w:div w:id="941955333">
                      <w:marLeft w:val="0"/>
                      <w:marRight w:val="0"/>
                      <w:marTop w:val="0"/>
                      <w:marBottom w:val="0"/>
                      <w:divBdr>
                        <w:top w:val="none" w:sz="0" w:space="0" w:color="auto"/>
                        <w:left w:val="none" w:sz="0" w:space="0" w:color="auto"/>
                        <w:bottom w:val="none" w:sz="0" w:space="0" w:color="auto"/>
                        <w:right w:val="none" w:sz="0" w:space="0" w:color="auto"/>
                      </w:divBdr>
                      <w:divsChild>
                        <w:div w:id="7008510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709768">
      <w:bodyDiv w:val="1"/>
      <w:marLeft w:val="0"/>
      <w:marRight w:val="0"/>
      <w:marTop w:val="0"/>
      <w:marBottom w:val="0"/>
      <w:divBdr>
        <w:top w:val="none" w:sz="0" w:space="0" w:color="auto"/>
        <w:left w:val="none" w:sz="0" w:space="0" w:color="auto"/>
        <w:bottom w:val="none" w:sz="0" w:space="0" w:color="auto"/>
        <w:right w:val="none" w:sz="0" w:space="0" w:color="auto"/>
      </w:divBdr>
    </w:div>
    <w:div w:id="19742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ada.ca/en/employment-social-development/programs/disability/savings/pt-benefit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CDSP/CDSP-subway-proto-withdraw.html"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test.canada.ca/service-canada/CDSP/CDSP-subway-proto-openapply.html" TargetMode="External"/><Relationship Id="rId12" Type="http://schemas.openxmlformats.org/officeDocument/2006/relationships/hyperlink" Target="http://www.servicecanada.gc.ca/eng/sc/sin/index.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DSP-subway-proto-whocanapply.html" TargetMode="External"/><Relationship Id="rId1" Type="http://schemas.openxmlformats.org/officeDocument/2006/relationships/numbering" Target="numbering.xml"/><Relationship Id="rId6" Type="http://schemas.openxmlformats.org/officeDocument/2006/relationships/hyperlink" Target="http://test.canada.ca/service-canada/CDSP/CDSP-subway-proto-howmuch.html" TargetMode="External"/><Relationship Id="rId11" Type="http://schemas.openxmlformats.org/officeDocument/2006/relationships/hyperlink" Target="http://www.cra-arc.gc.ca/tx/ndvdls/sgmnts/dsblts/dtc/menu-eng.html" TargetMode="External"/><Relationship Id="rId5" Type="http://schemas.openxmlformats.org/officeDocument/2006/relationships/hyperlink" Target="http://test.canada.ca/service-canada/CDSP/CDSP-subway-proto-whocanapply.html" TargetMode="External"/><Relationship Id="rId15" Type="http://schemas.microsoft.com/office/2011/relationships/commentsExtended" Target="commentsExtended.xml"/><Relationship Id="rId10" Type="http://schemas.openxmlformats.org/officeDocument/2006/relationships/hyperlink" Target="http://test.canada.ca/service-canada/CDSP/CDSP-subway-proto-resourc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st.canada.ca/service-canada/CDSP/CDSP-subway-proto-transferclose.html"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6</cp:revision>
  <dcterms:created xsi:type="dcterms:W3CDTF">2022-01-31T19:56:00Z</dcterms:created>
  <dcterms:modified xsi:type="dcterms:W3CDTF">2022-02-01T14:11:00Z</dcterms:modified>
</cp:coreProperties>
</file>