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Eric’s Rat Store specializes in offering a wide variety of rats for many different uses. These different types include pets, pests, wild, food consumption, and unethical testing of products. We at Eric’s Rat Store strive to satisfy the demands of our clients while encouraging sustainable interactions with these adaptable rodents, all while upholding a commitment to the quality of our product.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we offer: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provide a wide range of carefully selected rat breeds in our extensive product catalogue to meet the diverse needs of our customers. We provide a variety of solutions to meet a range of demands, from family pets to those fit for scientific testing, and pest control, as well as those select few who may enjoy eating rats on special occasions.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Rats: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those in need of a new house pet look no further than our very own pet rats. These rats have been bred to live perfectly inside the modern house and are wonderful with kids. We encourage you to avoid this type of rat if you own a house cat.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Pest Control Rats: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carefully trained rats provide an ecologically friendly alternative to conventional techniques for pest management. These rats use their innate talents to manage harmful pests in an eco-friendly and efficient manner.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Subject Rats: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never want to test a new product on a human, but why not a rat? These rats have been proven as great test subjects for products meant for human use and 100% do not mind the unethical practice. These rats use their innate talents to manage harmful pests in an eco-friendly and efficient manner.</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Rats: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rats are great for those who live in rural areas with lots of outdoor space. If you ever find your farm cat getting too lazy just release a family of wild rats. Our wild rats are experts at burrowing and can make a quiet old barn feel lived in.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Dedication to Ethical Conduct: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Maintaining the greatest standards of animal care and moral behaviour is a priority for Eric's Rat Shop. Our testing and pest control rats receive compassionate treatment, and our pet rats grow up in stimulating circumstances. There is a strong emphasis on responsible ownership and promoting education about how to manage and care for rats in different situations.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Sustainability and Responsibility: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understand our social and environmental responsibilities. Our distribution and sourcing procedures use sustainable practices in an effort to reduce our environmental impact. In conclusion, Eric's Rat Shop has the potential to emerge as a top resource for those looking to buy rats for food, wildlife, testing, pets, or pest management. Meeting the many demands of our community is something we look forward to doing with a dedication to quality, integrity, and customer happiness.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