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47E02" w14:textId="1A40579C" w:rsidR="00DF0D51" w:rsidRDefault="008A0DE3" w:rsidP="00034329">
      <w:pPr>
        <w:pStyle w:val="Titel"/>
        <w:spacing w:line="360" w:lineRule="auto"/>
        <w:jc w:val="center"/>
      </w:pPr>
      <w:r>
        <w:t>Webwinkel</w:t>
      </w:r>
      <w:r w:rsidR="006C7D2A">
        <w:t>project</w:t>
      </w:r>
    </w:p>
    <w:p w14:paraId="1DD30F7C" w14:textId="3B1BE979" w:rsidR="006C7D2A" w:rsidRPr="00034329" w:rsidRDefault="00065CF7" w:rsidP="00034329">
      <w:pPr>
        <w:spacing w:line="240" w:lineRule="auto"/>
        <w:jc w:val="center"/>
        <w:rPr>
          <w:rFonts w:ascii="Trade Gothic LT Std Cn" w:hAnsi="Trade Gothic LT Std Cn"/>
          <w:sz w:val="24"/>
        </w:rPr>
      </w:pPr>
      <w:r w:rsidRPr="00034329">
        <w:rPr>
          <w:rFonts w:ascii="Trade Gothic LT Std Cn" w:hAnsi="Trade Gothic LT Std Cn"/>
          <w:sz w:val="24"/>
        </w:rPr>
        <w:t>Plezier</w:t>
      </w:r>
      <w:r w:rsidR="004C7112" w:rsidRPr="00034329">
        <w:rPr>
          <w:rFonts w:ascii="Trade Gothic LT Std Cn" w:hAnsi="Trade Gothic LT Std Cn"/>
          <w:sz w:val="24"/>
        </w:rPr>
        <w:t xml:space="preserve"> en nut met actuele</w:t>
      </w:r>
      <w:r w:rsidRPr="00034329">
        <w:rPr>
          <w:rFonts w:ascii="Trade Gothic LT Std Cn" w:hAnsi="Trade Gothic LT Std Cn"/>
          <w:sz w:val="24"/>
        </w:rPr>
        <w:t xml:space="preserve"> webtechnologie</w:t>
      </w:r>
    </w:p>
    <w:p w14:paraId="2E069E05" w14:textId="1EAB5DAB" w:rsidR="001000C6" w:rsidRPr="00034329" w:rsidRDefault="001000C6" w:rsidP="00034329">
      <w:pPr>
        <w:spacing w:line="360" w:lineRule="auto"/>
        <w:jc w:val="center"/>
        <w:rPr>
          <w:rFonts w:ascii="Trade Gothic LT Std Cn" w:hAnsi="Trade Gothic LT Std Cn"/>
          <w:sz w:val="20"/>
        </w:rPr>
      </w:pPr>
      <w:r w:rsidRPr="00034329">
        <w:rPr>
          <w:rFonts w:ascii="Trade Gothic LT Std Cn" w:hAnsi="Trade Gothic LT Std Cn"/>
          <w:sz w:val="20"/>
        </w:rPr>
        <w:t>https://www.erichoekstra.com/webwinkel</w:t>
      </w:r>
    </w:p>
    <w:p w14:paraId="4505CC15" w14:textId="77777777" w:rsidR="00065CF7" w:rsidRPr="00034329" w:rsidRDefault="00065CF7" w:rsidP="00034329">
      <w:pPr>
        <w:spacing w:line="360" w:lineRule="auto"/>
        <w:jc w:val="center"/>
        <w:rPr>
          <w:rFonts w:ascii="Trade Gothic LT Std Cn" w:hAnsi="Trade Gothic LT Std Cn"/>
          <w:sz w:val="20"/>
        </w:rPr>
        <w:sectPr w:rsidR="00065CF7" w:rsidRPr="00034329" w:rsidSect="00926FE1">
          <w:footerReference w:type="default" r:id="rId8"/>
          <w:pgSz w:w="11906" w:h="16838" w:code="9"/>
          <w:pgMar w:top="2404" w:right="1701" w:bottom="2404" w:left="1701" w:header="709" w:footer="709" w:gutter="0"/>
          <w:cols w:space="708"/>
          <w:vAlign w:val="center"/>
          <w:docGrid w:linePitch="360"/>
        </w:sectPr>
      </w:pPr>
    </w:p>
    <w:p w14:paraId="0A7318C6" w14:textId="3E251861" w:rsidR="00065CF7" w:rsidRDefault="006A6DD3" w:rsidP="006A6DD3">
      <w:pPr>
        <w:pStyle w:val="Kop1"/>
      </w:pPr>
      <w:r>
        <w:lastRenderedPageBreak/>
        <w:t>Inleiding en doel</w:t>
      </w:r>
    </w:p>
    <w:p w14:paraId="053D1960" w14:textId="5EF6AF27" w:rsidR="00AE0D5B" w:rsidRDefault="00AE0D5B" w:rsidP="00DA74CD">
      <w:r>
        <w:t>Het doel van het project is dat ik kennismaak met webtechnologieën in een concrete toepassing. Het gaat om een webwinkel in artikelen</w:t>
      </w:r>
      <w:r w:rsidR="001000C6">
        <w:t xml:space="preserve"> die in de supermarkt verkrijgbaar zijn</w:t>
      </w:r>
      <w:r>
        <w:t xml:space="preserve">. Een webwinkel is een </w:t>
      </w:r>
      <w:r w:rsidR="002E739B">
        <w:t xml:space="preserve">op het web </w:t>
      </w:r>
      <w:r>
        <w:t xml:space="preserve">relevante toepassing, die klanten en de bedrijfsprocessen op een hedendaagse wijze verbindt. De webwinkel biedt ook de mogelijkheid tot het kennismaken met technologieën die aan de client (browser) </w:t>
      </w:r>
      <w:r w:rsidR="002E739B">
        <w:t xml:space="preserve">en </w:t>
      </w:r>
      <w:r>
        <w:t>de serverkant voorkomen. In dit project zijn dit:</w:t>
      </w:r>
    </w:p>
    <w:tbl>
      <w:tblPr>
        <w:tblStyle w:val="Tekstvanger"/>
        <w:tblW w:w="0" w:type="auto"/>
        <w:tblCellMar>
          <w:left w:w="0" w:type="dxa"/>
          <w:right w:w="0" w:type="dxa"/>
        </w:tblCellMar>
        <w:tblLook w:val="04A0" w:firstRow="1" w:lastRow="0" w:firstColumn="1" w:lastColumn="0" w:noHBand="0" w:noVBand="1"/>
      </w:tblPr>
      <w:tblGrid>
        <w:gridCol w:w="4254"/>
        <w:gridCol w:w="4250"/>
      </w:tblGrid>
      <w:tr w:rsidR="00DA74CD" w14:paraId="0B85E1D3" w14:textId="77777777" w:rsidTr="00DA74CD">
        <w:trPr>
          <w:cnfStyle w:val="100000000000" w:firstRow="1" w:lastRow="0" w:firstColumn="0" w:lastColumn="0" w:oddVBand="0" w:evenVBand="0" w:oddHBand="0" w:evenHBand="0" w:firstRowFirstColumn="0" w:firstRowLastColumn="0" w:lastRowFirstColumn="0" w:lastRowLastColumn="0"/>
        </w:trPr>
        <w:tc>
          <w:tcPr>
            <w:tcW w:w="4508" w:type="dxa"/>
          </w:tcPr>
          <w:p w14:paraId="33EC7189" w14:textId="1A505E89" w:rsidR="00DA74CD" w:rsidRDefault="00DA74CD" w:rsidP="00DA74CD">
            <w:r>
              <w:t>Primair</w:t>
            </w:r>
          </w:p>
        </w:tc>
        <w:tc>
          <w:tcPr>
            <w:tcW w:w="4508" w:type="dxa"/>
          </w:tcPr>
          <w:p w14:paraId="10CC5FDA" w14:textId="5CE3150B" w:rsidR="00DA74CD" w:rsidRDefault="00DA74CD" w:rsidP="00DA74CD">
            <w:r>
              <w:t>Secundair</w:t>
            </w:r>
          </w:p>
        </w:tc>
      </w:tr>
      <w:tr w:rsidR="00DA74CD" w14:paraId="79BCB70C" w14:textId="77777777" w:rsidTr="00DA74CD">
        <w:tc>
          <w:tcPr>
            <w:tcW w:w="4508" w:type="dxa"/>
          </w:tcPr>
          <w:p w14:paraId="46F28385" w14:textId="77777777" w:rsidR="00DA74CD" w:rsidRDefault="00DA74CD" w:rsidP="00DA74CD">
            <w:pPr>
              <w:pStyle w:val="Lijstalinea"/>
            </w:pPr>
            <w:r>
              <w:t>JavaScript,</w:t>
            </w:r>
          </w:p>
          <w:p w14:paraId="60AC5DBB" w14:textId="77777777" w:rsidR="00DA74CD" w:rsidRDefault="00DA74CD" w:rsidP="00DA74CD">
            <w:pPr>
              <w:pStyle w:val="Lijstalinea"/>
            </w:pPr>
            <w:r>
              <w:t>AngularJS,</w:t>
            </w:r>
          </w:p>
          <w:p w14:paraId="4F94B5A9" w14:textId="77777777" w:rsidR="00DA74CD" w:rsidRDefault="00DA74CD" w:rsidP="00DA74CD">
            <w:pPr>
              <w:pStyle w:val="Lijstalinea"/>
            </w:pPr>
            <w:r>
              <w:t>Node.js,</w:t>
            </w:r>
          </w:p>
          <w:p w14:paraId="1709EF5C" w14:textId="77777777" w:rsidR="00DA74CD" w:rsidRDefault="00DA74CD" w:rsidP="00DA74CD">
            <w:pPr>
              <w:pStyle w:val="Lijstalinea"/>
            </w:pPr>
            <w:r>
              <w:t>REST-services,</w:t>
            </w:r>
          </w:p>
          <w:p w14:paraId="3F75A45E" w14:textId="5DBEC410" w:rsidR="00DA74CD" w:rsidRDefault="00624BFB" w:rsidP="00DA74CD">
            <w:pPr>
              <w:pStyle w:val="Lijstalinea"/>
            </w:pPr>
            <w:r>
              <w:t>A</w:t>
            </w:r>
            <w:r w:rsidR="00DA74CD">
              <w:t>pi’s zoals de beroemde van Google.</w:t>
            </w:r>
          </w:p>
        </w:tc>
        <w:tc>
          <w:tcPr>
            <w:tcW w:w="4508" w:type="dxa"/>
          </w:tcPr>
          <w:p w14:paraId="6C428E20" w14:textId="4BE8A638" w:rsidR="00DA74CD" w:rsidRDefault="00DA74CD" w:rsidP="00DA74CD">
            <w:pPr>
              <w:pStyle w:val="Lijstalinea"/>
            </w:pPr>
            <w:r>
              <w:t xml:space="preserve">HTML, CSS, </w:t>
            </w:r>
            <w:r w:rsidR="0066663E">
              <w:t xml:space="preserve">secundair </w:t>
            </w:r>
            <w:r>
              <w:t>omdat dit het terrein van designers is,</w:t>
            </w:r>
          </w:p>
          <w:p w14:paraId="4CF54D90" w14:textId="0DE0C005" w:rsidR="00DA74CD" w:rsidRDefault="00DA74CD" w:rsidP="00DA74CD">
            <w:pPr>
              <w:pStyle w:val="Lijstalinea"/>
            </w:pPr>
            <w:r>
              <w:t>SQLite, omdat ik al voldoende bekend ben met databases/ SQL,</w:t>
            </w:r>
          </w:p>
          <w:p w14:paraId="02334102" w14:textId="7A705BC5" w:rsidR="006E6A78" w:rsidRDefault="006E6A78" w:rsidP="006E6A78">
            <w:r w:rsidRPr="006E6A78">
              <w:rPr>
                <w:b/>
              </w:rPr>
              <w:t>Tertiar</w:t>
            </w:r>
          </w:p>
          <w:p w14:paraId="1F2F6EDC" w14:textId="026B685C" w:rsidR="00DA74CD" w:rsidRDefault="00DA74CD" w:rsidP="00DA74CD">
            <w:pPr>
              <w:pStyle w:val="Lijstalinea"/>
            </w:pPr>
            <w:r>
              <w:t>Php, omdat de taal conceptueel te zwak is om hier helemaal ‘los’ in te gaan.</w:t>
            </w:r>
          </w:p>
        </w:tc>
      </w:tr>
    </w:tbl>
    <w:p w14:paraId="78E9D90F" w14:textId="7A7483AF" w:rsidR="006A6DD3" w:rsidRDefault="00DA74CD" w:rsidP="00DA74CD">
      <w:r>
        <w:t xml:space="preserve">De aanpak kan pragmatisch blijven: ontwerp schrijven, prototype maken en module-voor-module uitvoeren. </w:t>
      </w:r>
    </w:p>
    <w:p w14:paraId="62ECC3AA" w14:textId="7AF5FB88" w:rsidR="00624BFB" w:rsidRDefault="008A0DE3" w:rsidP="00D8350C">
      <w:pPr>
        <w:pStyle w:val="Kop1"/>
      </w:pPr>
      <w:r>
        <w:t>Webwinkel</w:t>
      </w:r>
    </w:p>
    <w:p w14:paraId="49BF8DE9" w14:textId="0FA56B96" w:rsidR="00D23754" w:rsidRPr="00D23754" w:rsidRDefault="00D23754" w:rsidP="00D23754">
      <w:pPr>
        <w:pStyle w:val="Kop2"/>
      </w:pPr>
      <w:r>
        <w:t>Eisen</w:t>
      </w:r>
    </w:p>
    <w:p w14:paraId="7BE25C7D" w14:textId="097B66C1" w:rsidR="008A0DE3" w:rsidRDefault="008A0DE3" w:rsidP="008A0DE3">
      <w:r>
        <w:t xml:space="preserve">Het antwoord op de vraag wat een webwinkel is, wordt gegeven door de groten, zoals Bol.com en  Amazon.com. Het concept van deze winkels wordt gevolgd, maar natuurlijk met een eigen variant. De webwinkel gaat </w:t>
      </w:r>
      <w:r w:rsidR="001000C6">
        <w:t>supermarkt</w:t>
      </w:r>
      <w:r>
        <w:t xml:space="preserve">artikelen verkopen. </w:t>
      </w:r>
      <w:r w:rsidR="008516FB">
        <w:t>D</w:t>
      </w:r>
      <w:r>
        <w:t>e belangrijkste functionele eisen wa</w:t>
      </w:r>
      <w:r w:rsidR="00611F1A">
        <w:t>armee rekening wordt gehouden:</w:t>
      </w:r>
    </w:p>
    <w:tbl>
      <w:tblPr>
        <w:tblStyle w:val="Tabelrasterlicht"/>
        <w:tblW w:w="0" w:type="auto"/>
        <w:tblLook w:val="0420" w:firstRow="1" w:lastRow="0" w:firstColumn="0" w:lastColumn="0" w:noHBand="0" w:noVBand="1"/>
      </w:tblPr>
      <w:tblGrid>
        <w:gridCol w:w="1555"/>
        <w:gridCol w:w="567"/>
        <w:gridCol w:w="6372"/>
      </w:tblGrid>
      <w:tr w:rsidR="00252B3E" w14:paraId="32D790F7" w14:textId="77777777" w:rsidTr="00AC6BBB">
        <w:trPr>
          <w:cnfStyle w:val="100000000000" w:firstRow="1" w:lastRow="0" w:firstColumn="0" w:lastColumn="0" w:oddVBand="0" w:evenVBand="0" w:oddHBand="0" w:evenHBand="0" w:firstRowFirstColumn="0" w:firstRowLastColumn="0" w:lastRowFirstColumn="0" w:lastRowLastColumn="0"/>
          <w:tblHeader/>
        </w:trPr>
        <w:tc>
          <w:tcPr>
            <w:tcW w:w="1555" w:type="dxa"/>
            <w:vAlign w:val="center"/>
          </w:tcPr>
          <w:p w14:paraId="49FB8305" w14:textId="0336F2A0" w:rsidR="00252B3E" w:rsidRDefault="00252B3E" w:rsidP="00FC05E8">
            <w:pPr>
              <w:jc w:val="left"/>
            </w:pPr>
            <w:r>
              <w:t>Stakeholder</w:t>
            </w:r>
          </w:p>
        </w:tc>
        <w:tc>
          <w:tcPr>
            <w:tcW w:w="567" w:type="dxa"/>
            <w:vAlign w:val="center"/>
          </w:tcPr>
          <w:p w14:paraId="50DE2591" w14:textId="5D5A0108" w:rsidR="00252B3E" w:rsidRDefault="00826786" w:rsidP="00FC05E8">
            <w:pPr>
              <w:jc w:val="left"/>
            </w:pPr>
            <w:r>
              <w:t>#</w:t>
            </w:r>
          </w:p>
        </w:tc>
        <w:tc>
          <w:tcPr>
            <w:tcW w:w="6372" w:type="dxa"/>
            <w:vAlign w:val="center"/>
          </w:tcPr>
          <w:p w14:paraId="755401D7" w14:textId="3E0013AA" w:rsidR="00252B3E" w:rsidRDefault="00252B3E" w:rsidP="00FC05E8">
            <w:pPr>
              <w:jc w:val="left"/>
            </w:pPr>
            <w:r>
              <w:t>Toelichting</w:t>
            </w:r>
          </w:p>
        </w:tc>
      </w:tr>
      <w:tr w:rsidR="00252B3E" w14:paraId="1BA381FF" w14:textId="77777777" w:rsidTr="00AC6BBB">
        <w:tc>
          <w:tcPr>
            <w:tcW w:w="1555" w:type="dxa"/>
            <w:vAlign w:val="center"/>
          </w:tcPr>
          <w:p w14:paraId="12E110F3" w14:textId="4EE99582" w:rsidR="00252B3E" w:rsidRDefault="00826786" w:rsidP="00FC05E8">
            <w:pPr>
              <w:jc w:val="left"/>
            </w:pPr>
            <w:r>
              <w:t>Winkelier, klant</w:t>
            </w:r>
          </w:p>
        </w:tc>
        <w:tc>
          <w:tcPr>
            <w:tcW w:w="567" w:type="dxa"/>
            <w:vAlign w:val="center"/>
          </w:tcPr>
          <w:p w14:paraId="5F53FD1D" w14:textId="69300F5E" w:rsidR="00252B3E" w:rsidRDefault="00252B3E" w:rsidP="00FC05E8">
            <w:pPr>
              <w:jc w:val="left"/>
            </w:pPr>
          </w:p>
        </w:tc>
        <w:tc>
          <w:tcPr>
            <w:tcW w:w="6372" w:type="dxa"/>
            <w:vAlign w:val="center"/>
          </w:tcPr>
          <w:p w14:paraId="34221C46" w14:textId="69A3578D" w:rsidR="00252B3E" w:rsidRDefault="00FC05E8" w:rsidP="00FC05E8">
            <w:pPr>
              <w:ind w:left="426" w:hanging="426"/>
              <w:jc w:val="left"/>
            </w:pPr>
            <w:r>
              <w:t>Bestellen kan met én zonder account.</w:t>
            </w:r>
          </w:p>
        </w:tc>
      </w:tr>
      <w:tr w:rsidR="00FC05E8" w14:paraId="6E3F49E3" w14:textId="77777777" w:rsidTr="00AC6BBB">
        <w:tc>
          <w:tcPr>
            <w:tcW w:w="1555" w:type="dxa"/>
            <w:vAlign w:val="center"/>
          </w:tcPr>
          <w:p w14:paraId="7565CA40" w14:textId="1AD1F85C" w:rsidR="00FC05E8" w:rsidRDefault="00826786" w:rsidP="00FC05E8">
            <w:pPr>
              <w:jc w:val="left"/>
            </w:pPr>
            <w:r>
              <w:t>Winkelier</w:t>
            </w:r>
          </w:p>
        </w:tc>
        <w:tc>
          <w:tcPr>
            <w:tcW w:w="567" w:type="dxa"/>
            <w:vAlign w:val="center"/>
          </w:tcPr>
          <w:p w14:paraId="5D0D00F2" w14:textId="77777777" w:rsidR="00FC05E8" w:rsidRDefault="00FC05E8" w:rsidP="00FC05E8">
            <w:pPr>
              <w:jc w:val="left"/>
            </w:pPr>
          </w:p>
        </w:tc>
        <w:tc>
          <w:tcPr>
            <w:tcW w:w="6372" w:type="dxa"/>
            <w:vAlign w:val="center"/>
          </w:tcPr>
          <w:p w14:paraId="56EA1BF4" w14:textId="661D57DD" w:rsidR="00FC05E8" w:rsidRDefault="00FC05E8" w:rsidP="00FC05E8">
            <w:pPr>
              <w:jc w:val="left"/>
            </w:pPr>
            <w:r>
              <w:t>De openingspagina is eenvoudig aanpasbaar zodat de winkelier hier real-time, zijn aanbiedingen en andere mededelingen kan doen.</w:t>
            </w:r>
          </w:p>
        </w:tc>
      </w:tr>
      <w:tr w:rsidR="00FC05E8" w14:paraId="2E07C87A" w14:textId="77777777" w:rsidTr="00AC6BBB">
        <w:tc>
          <w:tcPr>
            <w:tcW w:w="1555" w:type="dxa"/>
            <w:vAlign w:val="center"/>
          </w:tcPr>
          <w:p w14:paraId="63ED2C65" w14:textId="349910C7" w:rsidR="00FC05E8" w:rsidRDefault="00826786" w:rsidP="00FC05E8">
            <w:pPr>
              <w:jc w:val="left"/>
            </w:pPr>
            <w:r>
              <w:t>Winkelier</w:t>
            </w:r>
            <w:r w:rsidR="00627BCB">
              <w:t>, klant</w:t>
            </w:r>
          </w:p>
        </w:tc>
        <w:tc>
          <w:tcPr>
            <w:tcW w:w="567" w:type="dxa"/>
            <w:vAlign w:val="center"/>
          </w:tcPr>
          <w:p w14:paraId="1CCD086B" w14:textId="77777777" w:rsidR="00FC05E8" w:rsidRDefault="00FC05E8" w:rsidP="00FC05E8">
            <w:pPr>
              <w:jc w:val="left"/>
            </w:pPr>
          </w:p>
        </w:tc>
        <w:tc>
          <w:tcPr>
            <w:tcW w:w="6372" w:type="dxa"/>
            <w:vAlign w:val="center"/>
          </w:tcPr>
          <w:p w14:paraId="00C8AFAA" w14:textId="787A8F56" w:rsidR="00FC05E8" w:rsidRDefault="00FC05E8" w:rsidP="00FC05E8">
            <w:pPr>
              <w:jc w:val="left"/>
            </w:pPr>
            <w:r>
              <w:t>Ondersteuning van meerdere talen.</w:t>
            </w:r>
          </w:p>
        </w:tc>
      </w:tr>
      <w:tr w:rsidR="00FC05E8" w14:paraId="5EA03CCD" w14:textId="77777777" w:rsidTr="00AC6BBB">
        <w:tc>
          <w:tcPr>
            <w:tcW w:w="1555" w:type="dxa"/>
            <w:vAlign w:val="center"/>
          </w:tcPr>
          <w:p w14:paraId="2D581A5A" w14:textId="51BC7420" w:rsidR="00FC05E8" w:rsidRDefault="00826786" w:rsidP="00FC05E8">
            <w:pPr>
              <w:jc w:val="left"/>
            </w:pPr>
            <w:r>
              <w:t>Winkelier</w:t>
            </w:r>
            <w:r w:rsidR="00627BCB">
              <w:t>, klant</w:t>
            </w:r>
          </w:p>
        </w:tc>
        <w:tc>
          <w:tcPr>
            <w:tcW w:w="567" w:type="dxa"/>
            <w:vAlign w:val="center"/>
          </w:tcPr>
          <w:p w14:paraId="27F7AD90" w14:textId="77777777" w:rsidR="00FC05E8" w:rsidRDefault="00FC05E8" w:rsidP="00FC05E8">
            <w:pPr>
              <w:jc w:val="left"/>
            </w:pPr>
          </w:p>
        </w:tc>
        <w:tc>
          <w:tcPr>
            <w:tcW w:w="6372" w:type="dxa"/>
            <w:vAlign w:val="center"/>
          </w:tcPr>
          <w:p w14:paraId="63CA2FFF" w14:textId="5D9712BF" w:rsidR="00FC05E8" w:rsidRDefault="00826786" w:rsidP="00FC05E8">
            <w:pPr>
              <w:jc w:val="left"/>
            </w:pPr>
            <w:r>
              <w:t>Afrekenen kan op verschillende wijzen, zoals: acceptgiro, iDeal, Pay</w:t>
            </w:r>
            <w:r w:rsidR="00E50745">
              <w:t>P</w:t>
            </w:r>
            <w:r>
              <w:t>al, creditcard, enz.</w:t>
            </w:r>
          </w:p>
        </w:tc>
      </w:tr>
      <w:tr w:rsidR="00826786" w14:paraId="683DACC5" w14:textId="77777777" w:rsidTr="00AC6BBB">
        <w:tc>
          <w:tcPr>
            <w:tcW w:w="1555" w:type="dxa"/>
            <w:vAlign w:val="center"/>
          </w:tcPr>
          <w:p w14:paraId="54ECD2FA" w14:textId="03CFB322" w:rsidR="00826786" w:rsidRDefault="00826786" w:rsidP="00FC05E8">
            <w:pPr>
              <w:jc w:val="left"/>
            </w:pPr>
            <w:r>
              <w:t>Winkelier</w:t>
            </w:r>
          </w:p>
        </w:tc>
        <w:tc>
          <w:tcPr>
            <w:tcW w:w="567" w:type="dxa"/>
            <w:vAlign w:val="center"/>
          </w:tcPr>
          <w:p w14:paraId="1C669EA2" w14:textId="77777777" w:rsidR="00826786" w:rsidRDefault="00826786" w:rsidP="00FC05E8">
            <w:pPr>
              <w:jc w:val="left"/>
            </w:pPr>
          </w:p>
        </w:tc>
        <w:tc>
          <w:tcPr>
            <w:tcW w:w="6372" w:type="dxa"/>
            <w:vAlign w:val="center"/>
          </w:tcPr>
          <w:p w14:paraId="27E07037" w14:textId="643BCCED" w:rsidR="00826786" w:rsidRDefault="00826786" w:rsidP="00FC05E8">
            <w:pPr>
              <w:jc w:val="left"/>
            </w:pPr>
            <w:r>
              <w:t xml:space="preserve">De winkel ondersteunt productgroepen. Eén product kan tot meerdere groepen behoren. </w:t>
            </w:r>
          </w:p>
        </w:tc>
      </w:tr>
      <w:tr w:rsidR="00826786" w14:paraId="1C3DEB08" w14:textId="77777777" w:rsidTr="00AC6BBB">
        <w:tc>
          <w:tcPr>
            <w:tcW w:w="1555" w:type="dxa"/>
            <w:vAlign w:val="center"/>
          </w:tcPr>
          <w:p w14:paraId="30A0F971" w14:textId="63540CBF" w:rsidR="00826786" w:rsidRDefault="00826786" w:rsidP="00FC05E8">
            <w:pPr>
              <w:jc w:val="left"/>
            </w:pPr>
            <w:r>
              <w:lastRenderedPageBreak/>
              <w:t>Winkelier</w:t>
            </w:r>
          </w:p>
        </w:tc>
        <w:tc>
          <w:tcPr>
            <w:tcW w:w="567" w:type="dxa"/>
            <w:vAlign w:val="center"/>
          </w:tcPr>
          <w:p w14:paraId="2A8E1E46" w14:textId="77777777" w:rsidR="00826786" w:rsidRDefault="00826786" w:rsidP="00FC05E8">
            <w:pPr>
              <w:jc w:val="left"/>
            </w:pPr>
          </w:p>
        </w:tc>
        <w:tc>
          <w:tcPr>
            <w:tcW w:w="6372" w:type="dxa"/>
            <w:vAlign w:val="center"/>
          </w:tcPr>
          <w:p w14:paraId="292C1C14" w14:textId="76EB9A73" w:rsidR="00826786" w:rsidRDefault="00826786" w:rsidP="00FC05E8">
            <w:pPr>
              <w:jc w:val="left"/>
            </w:pPr>
            <w:r>
              <w:t>De voorraadstand van een product is zichtbaar in de winkel.</w:t>
            </w:r>
          </w:p>
        </w:tc>
      </w:tr>
      <w:tr w:rsidR="00D54DAB" w14:paraId="2F2842F6" w14:textId="77777777" w:rsidTr="00AC6BBB">
        <w:tc>
          <w:tcPr>
            <w:tcW w:w="1555" w:type="dxa"/>
            <w:vAlign w:val="center"/>
          </w:tcPr>
          <w:p w14:paraId="518A1F5B" w14:textId="1849AE52" w:rsidR="00D54DAB" w:rsidRDefault="00D54DAB" w:rsidP="00FC05E8">
            <w:pPr>
              <w:jc w:val="left"/>
            </w:pPr>
            <w:r>
              <w:t>Winkelier</w:t>
            </w:r>
          </w:p>
        </w:tc>
        <w:tc>
          <w:tcPr>
            <w:tcW w:w="567" w:type="dxa"/>
            <w:vAlign w:val="center"/>
          </w:tcPr>
          <w:p w14:paraId="3AE1C24C" w14:textId="77777777" w:rsidR="00D54DAB" w:rsidRDefault="00D54DAB" w:rsidP="00FC05E8">
            <w:pPr>
              <w:jc w:val="left"/>
            </w:pPr>
          </w:p>
        </w:tc>
        <w:tc>
          <w:tcPr>
            <w:tcW w:w="6372" w:type="dxa"/>
            <w:vAlign w:val="center"/>
          </w:tcPr>
          <w:p w14:paraId="01E7A818" w14:textId="108ABF85" w:rsidR="00D54DAB" w:rsidRDefault="00D54DAB" w:rsidP="00FC05E8">
            <w:pPr>
              <w:jc w:val="left"/>
            </w:pPr>
            <w:r>
              <w:t xml:space="preserve">De webwinkel biedt een voer-één-woord-in-en-vindt-alles zoekmogelijkheid. </w:t>
            </w:r>
          </w:p>
        </w:tc>
      </w:tr>
      <w:tr w:rsidR="00420696" w14:paraId="12F8742E" w14:textId="77777777" w:rsidTr="00AC6BBB">
        <w:tc>
          <w:tcPr>
            <w:tcW w:w="1555" w:type="dxa"/>
            <w:vAlign w:val="center"/>
          </w:tcPr>
          <w:p w14:paraId="2036DDCC" w14:textId="0EF7ADD0" w:rsidR="00420696" w:rsidRDefault="00420696" w:rsidP="00FC05E8">
            <w:pPr>
              <w:jc w:val="left"/>
            </w:pPr>
            <w:r>
              <w:t>Winkelier</w:t>
            </w:r>
          </w:p>
        </w:tc>
        <w:tc>
          <w:tcPr>
            <w:tcW w:w="567" w:type="dxa"/>
            <w:vAlign w:val="center"/>
          </w:tcPr>
          <w:p w14:paraId="73E78D89" w14:textId="77777777" w:rsidR="00420696" w:rsidRDefault="00420696" w:rsidP="00FC05E8">
            <w:pPr>
              <w:jc w:val="left"/>
            </w:pPr>
          </w:p>
        </w:tc>
        <w:tc>
          <w:tcPr>
            <w:tcW w:w="6372" w:type="dxa"/>
            <w:vAlign w:val="center"/>
          </w:tcPr>
          <w:p w14:paraId="152DA3FA" w14:textId="771411AD" w:rsidR="00420696" w:rsidRDefault="00420696" w:rsidP="00FC05E8">
            <w:pPr>
              <w:jc w:val="left"/>
            </w:pPr>
            <w:r>
              <w:t>Een lijstje met laatst bekeken producten ‘volgt’ de klant.</w:t>
            </w:r>
          </w:p>
        </w:tc>
      </w:tr>
      <w:tr w:rsidR="002F4623" w14:paraId="0D1814E6" w14:textId="77777777" w:rsidTr="00AC6BBB">
        <w:tc>
          <w:tcPr>
            <w:tcW w:w="1555" w:type="dxa"/>
            <w:vAlign w:val="center"/>
          </w:tcPr>
          <w:p w14:paraId="4FBB9FC6" w14:textId="1FAB6618" w:rsidR="002F4623" w:rsidRDefault="002F4623" w:rsidP="00FC05E8">
            <w:pPr>
              <w:jc w:val="left"/>
            </w:pPr>
            <w:r>
              <w:t>Winkelier</w:t>
            </w:r>
          </w:p>
        </w:tc>
        <w:tc>
          <w:tcPr>
            <w:tcW w:w="567" w:type="dxa"/>
            <w:vAlign w:val="center"/>
          </w:tcPr>
          <w:p w14:paraId="6BED4E03" w14:textId="77777777" w:rsidR="002F4623" w:rsidRDefault="002F4623" w:rsidP="00FC05E8">
            <w:pPr>
              <w:jc w:val="left"/>
            </w:pPr>
          </w:p>
        </w:tc>
        <w:tc>
          <w:tcPr>
            <w:tcW w:w="6372" w:type="dxa"/>
            <w:vAlign w:val="center"/>
          </w:tcPr>
          <w:p w14:paraId="09D6B630" w14:textId="2B721002" w:rsidR="002F4623" w:rsidRDefault="002F4623" w:rsidP="00FC05E8">
            <w:pPr>
              <w:jc w:val="left"/>
            </w:pPr>
            <w:r>
              <w:t>Klant kunnen onafhankelijk van het (mobiele) apparaat de winkel bezoeken.</w:t>
            </w:r>
          </w:p>
        </w:tc>
      </w:tr>
      <w:tr w:rsidR="00AC6BBB" w14:paraId="705D8D7B" w14:textId="77777777" w:rsidTr="00AC6BBB">
        <w:tc>
          <w:tcPr>
            <w:tcW w:w="1555" w:type="dxa"/>
            <w:vAlign w:val="center"/>
          </w:tcPr>
          <w:p w14:paraId="19627365" w14:textId="1121F903" w:rsidR="00AC6BBB" w:rsidRDefault="00AC6BBB" w:rsidP="00FC05E8">
            <w:pPr>
              <w:jc w:val="left"/>
            </w:pPr>
            <w:r>
              <w:t>Bedrijfsleider</w:t>
            </w:r>
          </w:p>
        </w:tc>
        <w:tc>
          <w:tcPr>
            <w:tcW w:w="567" w:type="dxa"/>
            <w:vAlign w:val="center"/>
          </w:tcPr>
          <w:p w14:paraId="70F1B13F" w14:textId="77777777" w:rsidR="00AC6BBB" w:rsidRDefault="00AC6BBB" w:rsidP="00FC05E8">
            <w:pPr>
              <w:jc w:val="left"/>
            </w:pPr>
          </w:p>
        </w:tc>
        <w:tc>
          <w:tcPr>
            <w:tcW w:w="6372" w:type="dxa"/>
            <w:vAlign w:val="center"/>
          </w:tcPr>
          <w:p w14:paraId="0329A9A3" w14:textId="3E60F900" w:rsidR="00AC6BBB" w:rsidRDefault="00AC6BBB" w:rsidP="00FC05E8">
            <w:pPr>
              <w:jc w:val="left"/>
            </w:pPr>
            <w:r>
              <w:t xml:space="preserve">De omzet, bestellingen en voorraden kunnen eenvoudig opgevraagd worden. </w:t>
            </w:r>
          </w:p>
        </w:tc>
      </w:tr>
      <w:tr w:rsidR="00826786" w14:paraId="27B6EAAD" w14:textId="77777777" w:rsidTr="00AC6BBB">
        <w:tc>
          <w:tcPr>
            <w:tcW w:w="1555" w:type="dxa"/>
            <w:vAlign w:val="center"/>
          </w:tcPr>
          <w:p w14:paraId="083F0AE4" w14:textId="6C10804E" w:rsidR="00826786" w:rsidRDefault="00826786" w:rsidP="00FC05E8">
            <w:pPr>
              <w:jc w:val="left"/>
            </w:pPr>
            <w:r>
              <w:t>Beheer</w:t>
            </w:r>
            <w:r w:rsidR="00627BCB">
              <w:t>der</w:t>
            </w:r>
          </w:p>
        </w:tc>
        <w:tc>
          <w:tcPr>
            <w:tcW w:w="567" w:type="dxa"/>
            <w:vAlign w:val="center"/>
          </w:tcPr>
          <w:p w14:paraId="75917D3B" w14:textId="77777777" w:rsidR="00826786" w:rsidRDefault="00826786" w:rsidP="00FC05E8">
            <w:pPr>
              <w:jc w:val="left"/>
            </w:pPr>
          </w:p>
        </w:tc>
        <w:tc>
          <w:tcPr>
            <w:tcW w:w="6372" w:type="dxa"/>
            <w:vAlign w:val="center"/>
          </w:tcPr>
          <w:p w14:paraId="697E274F" w14:textId="3EB54166" w:rsidR="00826786" w:rsidRDefault="00826786" w:rsidP="00FC05E8">
            <w:pPr>
              <w:jc w:val="left"/>
            </w:pPr>
            <w:r>
              <w:t>De winkel kan (tijdelijk) gesloten worden, zodat alleen een onderhoudspagina zichtbaar is.</w:t>
            </w:r>
          </w:p>
        </w:tc>
      </w:tr>
      <w:tr w:rsidR="00611F1A" w14:paraId="5404AB09" w14:textId="77777777" w:rsidTr="00AC6BBB">
        <w:tc>
          <w:tcPr>
            <w:tcW w:w="1555" w:type="dxa"/>
            <w:vAlign w:val="center"/>
          </w:tcPr>
          <w:p w14:paraId="6EBF45A6" w14:textId="067F26F4" w:rsidR="00611F1A" w:rsidRDefault="00611F1A" w:rsidP="00FC05E8">
            <w:pPr>
              <w:jc w:val="left"/>
            </w:pPr>
            <w:r>
              <w:t>Ontwikkelaar</w:t>
            </w:r>
          </w:p>
        </w:tc>
        <w:tc>
          <w:tcPr>
            <w:tcW w:w="567" w:type="dxa"/>
            <w:vAlign w:val="center"/>
          </w:tcPr>
          <w:p w14:paraId="3ADFF627" w14:textId="77777777" w:rsidR="00611F1A" w:rsidRDefault="00611F1A" w:rsidP="00FC05E8">
            <w:pPr>
              <w:jc w:val="left"/>
            </w:pPr>
          </w:p>
        </w:tc>
        <w:tc>
          <w:tcPr>
            <w:tcW w:w="6372" w:type="dxa"/>
            <w:vAlign w:val="center"/>
          </w:tcPr>
          <w:p w14:paraId="3CF311F5" w14:textId="0751F74C" w:rsidR="00611F1A" w:rsidRDefault="00611F1A" w:rsidP="00FC05E8">
            <w:pPr>
              <w:jc w:val="left"/>
            </w:pPr>
            <w:r>
              <w:t>De opmaak van de webpagina’s is gescheiden van de inhoud.</w:t>
            </w:r>
          </w:p>
        </w:tc>
      </w:tr>
    </w:tbl>
    <w:p w14:paraId="2C8CDDA4" w14:textId="78292195" w:rsidR="00252B3E" w:rsidRDefault="00826786" w:rsidP="008A0DE3">
      <w:r>
        <w:t xml:space="preserve">Deze tabel is vanzelfsprekend fictief, omdat geen werkelijke stakeholderanalyse is </w:t>
      </w:r>
      <w:r w:rsidR="00AC6BBB">
        <w:t>uitgevoerd</w:t>
      </w:r>
      <w:r>
        <w:t xml:space="preserve">. </w:t>
      </w:r>
      <w:r w:rsidR="00627BCB">
        <w:t>De rollen spreken voor zich</w:t>
      </w:r>
      <w:r w:rsidR="00E50745">
        <w:t>, behalve dat e</w:t>
      </w:r>
      <w:r w:rsidR="00627BCB">
        <w:t xml:space="preserve">en winkelier ook </w:t>
      </w:r>
      <w:r w:rsidR="00E50745">
        <w:t xml:space="preserve">een </w:t>
      </w:r>
      <w:r w:rsidR="00627BCB">
        <w:t xml:space="preserve">bedrijfsleider </w:t>
      </w:r>
      <w:r w:rsidR="00E50745">
        <w:t xml:space="preserve">kan </w:t>
      </w:r>
      <w:r w:rsidR="00627BCB">
        <w:t xml:space="preserve">zijn, </w:t>
      </w:r>
      <w:r w:rsidR="001000C6">
        <w:t>echter</w:t>
      </w:r>
      <w:r w:rsidR="00627BCB">
        <w:t xml:space="preserve"> de laatste kijkt vooral bedrijfseconomisch naar de winkel.</w:t>
      </w:r>
    </w:p>
    <w:p w14:paraId="7142A6A5" w14:textId="41522A46" w:rsidR="00624BFB" w:rsidRDefault="00D23754" w:rsidP="00D23754">
      <w:pPr>
        <w:pStyle w:val="Kop2"/>
      </w:pPr>
      <w:r>
        <w:t>Winkelpui en -inrichting</w:t>
      </w:r>
    </w:p>
    <w:p w14:paraId="7D4526E4" w14:textId="77777777" w:rsidR="00BB03E3" w:rsidRDefault="00BB03E3" w:rsidP="00D23754">
      <w:r>
        <w:t>Het opvallende aan webwinkels is dat deze vooral de productboom volgen. De wortel van de boom is niet zichtbaar en daarna volgen een aantal niveaus van productgroepen die steeds verfijnder worden. Aan het einde van de productgroeptakken hangen de bladeren, de producten die besteld kunnen worden.</w:t>
      </w:r>
    </w:p>
    <w:p w14:paraId="082C95C0" w14:textId="0B8D6E4D" w:rsidR="00D23754" w:rsidRDefault="00BB03E3" w:rsidP="00D23754">
      <w:r>
        <w:t xml:space="preserve">Meerdere taxonomieën kunnen dezelfde producten indelen, zodat naast de standaardindeling ook een alternatieve indeling kan worden toegepast, zoals op aanbieding, jaargetijde, doelgroep,  enz. </w:t>
      </w:r>
    </w:p>
    <w:p w14:paraId="4BCD3A44" w14:textId="40E58001" w:rsidR="00BB03E3" w:rsidRDefault="00BB03E3" w:rsidP="00D23754">
      <w:r>
        <w:t xml:space="preserve">Hoewel productgroepen niet gekocht kunnen worden, hebben deze wel een eigen presentatiepagina. </w:t>
      </w:r>
    </w:p>
    <w:p w14:paraId="3F6C78EF" w14:textId="46D044EB" w:rsidR="00BB03E3" w:rsidRDefault="00BB03E3" w:rsidP="00D23754">
      <w:r>
        <w:t>Bepaalde takken zijn zwaar beladen met bladeren (producten) en daarom is een nader filter gebruikelijk, zoals op prijs of op specifieke kenmerken van de producten in kwestie.</w:t>
      </w:r>
      <w:r w:rsidR="004C4C64">
        <w:t xml:space="preserve"> </w:t>
      </w:r>
    </w:p>
    <w:p w14:paraId="3EF0D253" w14:textId="6B2D96AD" w:rsidR="004C4C64" w:rsidRDefault="004C4C64" w:rsidP="00D23754">
      <w:r>
        <w:t>Hoe weet de klant nu welk artikel hij moet kopen? Bijvoorbeeld door reviews van andere klanten. Een andere mogelijkheid is een chatsysteem.</w:t>
      </w:r>
    </w:p>
    <w:p w14:paraId="4EFA607C" w14:textId="73549E8B" w:rsidR="004C4C64" w:rsidRDefault="004C4C64" w:rsidP="00D23754">
      <w:r>
        <w:t xml:space="preserve">Van eenmaal bestelde spullen moet een administratie worden bijgehouden: bestelhistorie, bestelstatus, retourneren, inruilen, </w:t>
      </w:r>
      <w:r w:rsidR="002D36CA">
        <w:t>enz. Dit leidt tot financiële boekingen die in een extern pakket verwerkt moeten kunnen worden.</w:t>
      </w:r>
    </w:p>
    <w:p w14:paraId="10533E73" w14:textId="42215CFC" w:rsidR="00E235EB" w:rsidRDefault="00E235EB" w:rsidP="00E235EB">
      <w:pPr>
        <w:pStyle w:val="Kop2"/>
      </w:pPr>
      <w:r>
        <w:t>Algemene Verordening Gegevensbescherming</w:t>
      </w:r>
    </w:p>
    <w:p w14:paraId="3AC85A41" w14:textId="7BF783CC" w:rsidR="00E6267F" w:rsidRDefault="00E235EB" w:rsidP="00E235EB">
      <w:r>
        <w:t xml:space="preserve">De AVG geeft betrokkenen controle over de persoonsgegevens die over hun zijn geregistreerd. Wat betekent dat voor dit informatiesysteem? </w:t>
      </w:r>
      <w:r w:rsidR="00E6267F">
        <w:t>Volgens de AVG zijn persoonsgegevens: “alle gegevens over een geïdentificeerde of identificeerbare natuurlijke persoon”. Deze webwinkel houdt in die zin persoonsgegevens bij:</w:t>
      </w:r>
    </w:p>
    <w:p w14:paraId="517597BD" w14:textId="18FB26B2" w:rsidR="00E6267F" w:rsidRDefault="00E6267F" w:rsidP="00E6267F">
      <w:pPr>
        <w:pStyle w:val="Lijstalinea"/>
        <w:numPr>
          <w:ilvl w:val="0"/>
          <w:numId w:val="9"/>
        </w:numPr>
      </w:pPr>
      <w:r>
        <w:lastRenderedPageBreak/>
        <w:t>naam, e-mailadres, foto, geslacht, taal;</w:t>
      </w:r>
    </w:p>
    <w:p w14:paraId="61882530" w14:textId="6D2FC679" w:rsidR="00E6267F" w:rsidRDefault="00E6267F" w:rsidP="007E2B5E">
      <w:pPr>
        <w:pStyle w:val="Lijstalinea"/>
        <w:numPr>
          <w:ilvl w:val="0"/>
          <w:numId w:val="9"/>
        </w:numPr>
      </w:pPr>
      <w:r>
        <w:t xml:space="preserve">of </w:t>
      </w:r>
      <w:r w:rsidR="00031C5C">
        <w:t xml:space="preserve">de klant </w:t>
      </w:r>
      <w:r w:rsidR="006C7CB3">
        <w:t xml:space="preserve">geblokkeerd is, </w:t>
      </w:r>
      <w:r>
        <w:t>het tijdstip van de laatste inlog;</w:t>
      </w:r>
    </w:p>
    <w:p w14:paraId="07CDA4F6" w14:textId="77777777" w:rsidR="006C7CB3" w:rsidRDefault="006C7CB3" w:rsidP="006C7CB3">
      <w:pPr>
        <w:pStyle w:val="Lijstalinea"/>
        <w:numPr>
          <w:ilvl w:val="0"/>
          <w:numId w:val="9"/>
        </w:numPr>
      </w:pPr>
      <w:r>
        <w:t>het verzend- en/of factuuradres;</w:t>
      </w:r>
    </w:p>
    <w:p w14:paraId="5DB7A8E3" w14:textId="790D646B" w:rsidR="00E6267F" w:rsidRDefault="00E6267F" w:rsidP="00E6267F">
      <w:pPr>
        <w:pStyle w:val="Lijstalinea"/>
        <w:numPr>
          <w:ilvl w:val="0"/>
          <w:numId w:val="9"/>
        </w:numPr>
      </w:pPr>
      <w:r>
        <w:t>alle aankopen van de klant;</w:t>
      </w:r>
    </w:p>
    <w:p w14:paraId="7AA25268" w14:textId="5ED6B5A6" w:rsidR="00031C5C" w:rsidRDefault="00E6267F" w:rsidP="00031C5C">
      <w:pPr>
        <w:pStyle w:val="Lijstalinea"/>
        <w:numPr>
          <w:ilvl w:val="0"/>
          <w:numId w:val="9"/>
        </w:numPr>
      </w:pPr>
      <w:r>
        <w:t xml:space="preserve">zijn </w:t>
      </w:r>
      <w:r w:rsidR="00031C5C">
        <w:t>gedrag op de website middels de serverlog waarin een ip-adres is geregistreerd.</w:t>
      </w:r>
    </w:p>
    <w:p w14:paraId="7BC1E5D3" w14:textId="32BA605D" w:rsidR="00BF112D" w:rsidRDefault="00BF112D" w:rsidP="00247F5A">
      <w:r>
        <w:t xml:space="preserve">Het streven in dit ontwerp is om een stap verder te komen dan een privacyverklaring, maar om ook daadwerkelijk betrokkenen (klanten) controle over hun persoonsgegevens te geven. De AVG als een bron van eisen. </w:t>
      </w:r>
    </w:p>
    <w:p w14:paraId="6E039D75" w14:textId="278FF7FC" w:rsidR="00247F5A" w:rsidRDefault="00247F5A" w:rsidP="00247F5A">
      <w:r>
        <w:t xml:space="preserve">Hoe groot risico levert het bijhouden van deze gegevens voor de rechten en vrijheden van betrokkenen op? </w:t>
      </w:r>
      <w:r w:rsidR="00F7306D">
        <w:t xml:space="preserve">Het openbaar maken van de gegevens zonder tussenkomst van de betrokkene levert een bedreiging op voor zijn privacy. Het kan hem in ongemakkelijke situaties brengen waarvoor deze webwinkel niet verantwoordelijk wil zijn. Dit leidt tot technische en organisatorische maatregelen. </w:t>
      </w:r>
    </w:p>
    <w:p w14:paraId="47D596A5" w14:textId="47B20B6F" w:rsidR="001C569A" w:rsidRDefault="00836416" w:rsidP="00247F5A">
      <w:r>
        <w:t xml:space="preserve">Deze webwinkel heeft persoonsgegevens nodig voor </w:t>
      </w:r>
      <w:r w:rsidR="00D13BC8">
        <w:t>de verkoop van artikelen, het afhandelen van bestelde artikelen en het verlenen van klantenservice.</w:t>
      </w:r>
    </w:p>
    <w:p w14:paraId="1011718A" w14:textId="35205E42" w:rsidR="00251C3E" w:rsidRDefault="00251C3E" w:rsidP="00E235EB">
      <w:r>
        <w:t>Alle bewerking</w:t>
      </w:r>
      <w:r w:rsidR="006D75FD">
        <w:t>en</w:t>
      </w:r>
      <w:r>
        <w:t xml:space="preserve"> van gegevens in een willekeurig informatiesysteem </w:t>
      </w:r>
      <w:r w:rsidR="006D75FD">
        <w:t>kunnen</w:t>
      </w:r>
      <w:r>
        <w:t xml:space="preserve"> worden ingedeeld in de bekende categorieën: </w:t>
      </w:r>
      <w:r w:rsidRPr="001871AF">
        <w:t>create</w:t>
      </w:r>
      <w:r>
        <w:t xml:space="preserve">, read, update en delete (crud). </w:t>
      </w:r>
      <w:r w:rsidR="00F7306D">
        <w:t>Hieronder is dat uitgewerkt samen met de consequenties voor de webwinkel.</w:t>
      </w:r>
    </w:p>
    <w:tbl>
      <w:tblPr>
        <w:tblStyle w:val="Tabelrasterlicht"/>
        <w:tblW w:w="0" w:type="auto"/>
        <w:tblLook w:val="04A0" w:firstRow="1" w:lastRow="0" w:firstColumn="1" w:lastColumn="0" w:noHBand="0" w:noVBand="1"/>
      </w:tblPr>
      <w:tblGrid>
        <w:gridCol w:w="1230"/>
        <w:gridCol w:w="2552"/>
        <w:gridCol w:w="4671"/>
      </w:tblGrid>
      <w:tr w:rsidR="00EC1804" w14:paraId="0D06F88B" w14:textId="77777777" w:rsidTr="006764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0" w:type="dxa"/>
          </w:tcPr>
          <w:p w14:paraId="1B64F472" w14:textId="77777777" w:rsidR="00EC1804" w:rsidRDefault="00EC1804" w:rsidP="00E235EB">
            <w:r>
              <w:t>Bewerking</w:t>
            </w:r>
          </w:p>
        </w:tc>
        <w:tc>
          <w:tcPr>
            <w:tcW w:w="2552" w:type="dxa"/>
          </w:tcPr>
          <w:p w14:paraId="5E0A7454" w14:textId="42FE1DA4" w:rsidR="00EC1804" w:rsidRDefault="00EC1804" w:rsidP="00E235EB">
            <w:pPr>
              <w:cnfStyle w:val="100000000000" w:firstRow="1" w:lastRow="0" w:firstColumn="0" w:lastColumn="0" w:oddVBand="0" w:evenVBand="0" w:oddHBand="0" w:evenHBand="0" w:firstRowFirstColumn="0" w:firstRowLastColumn="0" w:lastRowFirstColumn="0" w:lastRowLastColumn="0"/>
            </w:pPr>
            <w:r>
              <w:t>AVG</w:t>
            </w:r>
          </w:p>
        </w:tc>
        <w:tc>
          <w:tcPr>
            <w:tcW w:w="4671" w:type="dxa"/>
          </w:tcPr>
          <w:p w14:paraId="2C85331F" w14:textId="64368C32" w:rsidR="00EC1804" w:rsidRDefault="00EC1804" w:rsidP="00E235EB">
            <w:pPr>
              <w:cnfStyle w:val="100000000000" w:firstRow="1" w:lastRow="0" w:firstColumn="0" w:lastColumn="0" w:oddVBand="0" w:evenVBand="0" w:oddHBand="0" w:evenHBand="0" w:firstRowFirstColumn="0" w:firstRowLastColumn="0" w:lastRowFirstColumn="0" w:lastRowLastColumn="0"/>
            </w:pPr>
            <w:r>
              <w:t>Eisen aan de webwinkel</w:t>
            </w:r>
          </w:p>
        </w:tc>
      </w:tr>
      <w:tr w:rsidR="00511F17" w14:paraId="7E8DF567"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val="restart"/>
          </w:tcPr>
          <w:p w14:paraId="5F799C86" w14:textId="4A90665A" w:rsidR="00511F17" w:rsidRDefault="00511F17" w:rsidP="00E235EB">
            <w:r>
              <w:t>Create</w:t>
            </w:r>
          </w:p>
        </w:tc>
        <w:tc>
          <w:tcPr>
            <w:tcW w:w="2552" w:type="dxa"/>
          </w:tcPr>
          <w:p w14:paraId="56215E17" w14:textId="54D3B17C" w:rsidR="00511F17" w:rsidRDefault="00511F17" w:rsidP="00E235EB">
            <w:pPr>
              <w:cnfStyle w:val="000000000000" w:firstRow="0" w:lastRow="0" w:firstColumn="0" w:lastColumn="0" w:oddVBand="0" w:evenVBand="0" w:oddHBand="0" w:evenHBand="0" w:firstRowFirstColumn="0" w:firstRowLastColumn="0" w:lastRowFirstColumn="0" w:lastRowLastColumn="0"/>
            </w:pPr>
            <w:r>
              <w:t>Rechtmatigheid</w:t>
            </w:r>
          </w:p>
        </w:tc>
        <w:tc>
          <w:tcPr>
            <w:tcW w:w="4671" w:type="dxa"/>
          </w:tcPr>
          <w:p w14:paraId="29618A9D" w14:textId="0EC61EEE" w:rsidR="00511F17" w:rsidRDefault="00BF112D" w:rsidP="00E235EB">
            <w:pPr>
              <w:cnfStyle w:val="000000000000" w:firstRow="0" w:lastRow="0" w:firstColumn="0" w:lastColumn="0" w:oddVBand="0" w:evenVBand="0" w:oddHBand="0" w:evenHBand="0" w:firstRowFirstColumn="0" w:firstRowLastColumn="0" w:lastRowFirstColumn="0" w:lastRowLastColumn="0"/>
            </w:pPr>
            <w:r>
              <w:t>De klant geeft toestemming voor de opname van zijn persoonsgegevens in de database. Die opname is de basis voor alle verdere verwerking in de zin van AVG.</w:t>
            </w:r>
          </w:p>
          <w:p w14:paraId="619D4BBA" w14:textId="5CD73E4B" w:rsidR="00BF112D" w:rsidRDefault="00BF112D" w:rsidP="00BF112D">
            <w:pPr>
              <w:pStyle w:val="Opsommingsteken"/>
              <w:cnfStyle w:val="000000000000" w:firstRow="0" w:lastRow="0" w:firstColumn="0" w:lastColumn="0" w:oddVBand="0" w:evenVBand="0" w:oddHBand="0" w:evenHBand="0" w:firstRowFirstColumn="0" w:firstRowLastColumn="0" w:lastRowFirstColumn="0" w:lastRowLastColumn="0"/>
            </w:pPr>
            <w:r>
              <w:t>toestemming vragen</w:t>
            </w:r>
          </w:p>
          <w:p w14:paraId="7C0CA425" w14:textId="77777777" w:rsidR="00BF112D" w:rsidRDefault="00BF112D" w:rsidP="00E235EB">
            <w:pPr>
              <w:cnfStyle w:val="000000000000" w:firstRow="0" w:lastRow="0" w:firstColumn="0" w:lastColumn="0" w:oddVBand="0" w:evenVBand="0" w:oddHBand="0" w:evenHBand="0" w:firstRowFirstColumn="0" w:firstRowLastColumn="0" w:lastRowFirstColumn="0" w:lastRowLastColumn="0"/>
            </w:pPr>
            <w:r>
              <w:t xml:space="preserve">Door het plaatsen van een bestelling gaat de klant een overeenkomst aan met deze webwinkel. Op grond daarvan worden gegevens over die bestelling verwerkt. </w:t>
            </w:r>
          </w:p>
          <w:p w14:paraId="5776AB14" w14:textId="5B9084CF" w:rsidR="00BF112D" w:rsidRDefault="00BF112D" w:rsidP="00BF112D">
            <w:pPr>
              <w:pStyle w:val="Opsommingsteken"/>
              <w:cnfStyle w:val="000000000000" w:firstRow="0" w:lastRow="0" w:firstColumn="0" w:lastColumn="0" w:oddVBand="0" w:evenVBand="0" w:oddHBand="0" w:evenHBand="0" w:firstRowFirstColumn="0" w:firstRowLastColumn="0" w:lastRowFirstColumn="0" w:lastRowLastColumn="0"/>
            </w:pPr>
            <w:r>
              <w:t>geen actie nodig; de verwerking is zondermeer rechtmatig</w:t>
            </w:r>
          </w:p>
        </w:tc>
      </w:tr>
      <w:tr w:rsidR="00511F17" w14:paraId="31C3E5F4"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34EA763D" w14:textId="77777777" w:rsidR="00511F17" w:rsidRDefault="00511F17" w:rsidP="00E235EB"/>
        </w:tc>
        <w:tc>
          <w:tcPr>
            <w:tcW w:w="2552" w:type="dxa"/>
          </w:tcPr>
          <w:p w14:paraId="21C6DF60" w14:textId="690A7A05" w:rsidR="00511F17" w:rsidRDefault="00511F17" w:rsidP="00E235EB">
            <w:pPr>
              <w:cnfStyle w:val="000000000000" w:firstRow="0" w:lastRow="0" w:firstColumn="0" w:lastColumn="0" w:oddVBand="0" w:evenVBand="0" w:oddHBand="0" w:evenHBand="0" w:firstRowFirstColumn="0" w:firstRowLastColumn="0" w:lastRowFirstColumn="0" w:lastRowLastColumn="0"/>
            </w:pPr>
            <w:r>
              <w:t>Doelbinding</w:t>
            </w:r>
          </w:p>
        </w:tc>
        <w:tc>
          <w:tcPr>
            <w:tcW w:w="4671" w:type="dxa"/>
          </w:tcPr>
          <w:p w14:paraId="657417DA" w14:textId="77777777"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01C464CA"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16C338CE" w14:textId="77777777" w:rsidR="00511F17" w:rsidRDefault="00511F17" w:rsidP="00E235EB"/>
        </w:tc>
        <w:tc>
          <w:tcPr>
            <w:tcW w:w="2552" w:type="dxa"/>
          </w:tcPr>
          <w:p w14:paraId="5A66F327" w14:textId="4D9BB254" w:rsidR="00511F17" w:rsidRDefault="00511F17" w:rsidP="00E235EB">
            <w:pPr>
              <w:cnfStyle w:val="000000000000" w:firstRow="0" w:lastRow="0" w:firstColumn="0" w:lastColumn="0" w:oddVBand="0" w:evenVBand="0" w:oddHBand="0" w:evenHBand="0" w:firstRowFirstColumn="0" w:firstRowLastColumn="0" w:lastRowFirstColumn="0" w:lastRowLastColumn="0"/>
            </w:pPr>
            <w:r>
              <w:t>Minimale gegevensverwerking</w:t>
            </w:r>
          </w:p>
        </w:tc>
        <w:tc>
          <w:tcPr>
            <w:tcW w:w="4671" w:type="dxa"/>
          </w:tcPr>
          <w:p w14:paraId="3A8B0179" w14:textId="77777777"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7EBA25F5"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0C5A253D" w14:textId="77777777" w:rsidR="00511F17" w:rsidRDefault="00511F17" w:rsidP="00E235EB"/>
        </w:tc>
        <w:tc>
          <w:tcPr>
            <w:tcW w:w="2552" w:type="dxa"/>
          </w:tcPr>
          <w:p w14:paraId="79535FDC" w14:textId="12484465" w:rsidR="00511F17" w:rsidRDefault="00511F17" w:rsidP="00E235EB">
            <w:pPr>
              <w:cnfStyle w:val="000000000000" w:firstRow="0" w:lastRow="0" w:firstColumn="0" w:lastColumn="0" w:oddVBand="0" w:evenVBand="0" w:oddHBand="0" w:evenHBand="0" w:firstRowFirstColumn="0" w:firstRowLastColumn="0" w:lastRowFirstColumn="0" w:lastRowLastColumn="0"/>
            </w:pPr>
            <w:r>
              <w:t>Opslagbeperking</w:t>
            </w:r>
          </w:p>
        </w:tc>
        <w:tc>
          <w:tcPr>
            <w:tcW w:w="4671" w:type="dxa"/>
          </w:tcPr>
          <w:p w14:paraId="0E917ECD" w14:textId="36A39212" w:rsidR="008B7661" w:rsidRDefault="008B7661" w:rsidP="00FA4E7E">
            <w:pPr>
              <w:cnfStyle w:val="000000000000" w:firstRow="0" w:lastRow="0" w:firstColumn="0" w:lastColumn="0" w:oddVBand="0" w:evenVBand="0" w:oddHBand="0" w:evenHBand="0" w:firstRowFirstColumn="0" w:firstRowLastColumn="0" w:lastRowFirstColumn="0" w:lastRowLastColumn="0"/>
            </w:pPr>
            <w:r w:rsidRPr="008B7661">
              <w:rPr>
                <w:highlight w:val="yellow"/>
              </w:rPr>
              <w:t>Dit is een probleem voor statistieken!</w:t>
            </w:r>
            <w:r>
              <w:t xml:space="preserve"> Volg je de wet zuiver, dan kun je alleen gegevens over bestelde producten bijhouden, dus niet </w:t>
            </w:r>
            <w:r w:rsidR="0053121C">
              <w:t xml:space="preserve">voor </w:t>
            </w:r>
            <w:r>
              <w:t>welke klant en naar welk adres.</w:t>
            </w:r>
            <w:r w:rsidR="006424C6">
              <w:t xml:space="preserve"> </w:t>
            </w:r>
          </w:p>
        </w:tc>
      </w:tr>
      <w:tr w:rsidR="00511F17" w14:paraId="6CA1697F"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6212CED1" w14:textId="77777777" w:rsidR="00511F17" w:rsidRDefault="00511F17" w:rsidP="00E235EB"/>
        </w:tc>
        <w:tc>
          <w:tcPr>
            <w:tcW w:w="2552" w:type="dxa"/>
          </w:tcPr>
          <w:p w14:paraId="06951BFE" w14:textId="71270F5D" w:rsidR="00511F17" w:rsidRDefault="00511F17" w:rsidP="00E235EB">
            <w:pPr>
              <w:cnfStyle w:val="000000000000" w:firstRow="0" w:lastRow="0" w:firstColumn="0" w:lastColumn="0" w:oddVBand="0" w:evenVBand="0" w:oddHBand="0" w:evenHBand="0" w:firstRowFirstColumn="0" w:firstRowLastColumn="0" w:lastRowFirstColumn="0" w:lastRowLastColumn="0"/>
            </w:pPr>
            <w:r>
              <w:t>Informeren</w:t>
            </w:r>
          </w:p>
        </w:tc>
        <w:tc>
          <w:tcPr>
            <w:tcW w:w="4671" w:type="dxa"/>
          </w:tcPr>
          <w:p w14:paraId="215FA09D" w14:textId="4113ACF7" w:rsidR="00511F17" w:rsidRDefault="00676416" w:rsidP="00E235EB">
            <w:pPr>
              <w:cnfStyle w:val="000000000000" w:firstRow="0" w:lastRow="0" w:firstColumn="0" w:lastColumn="0" w:oddVBand="0" w:evenVBand="0" w:oddHBand="0" w:evenHBand="0" w:firstRowFirstColumn="0" w:firstRowLastColumn="0" w:lastRowFirstColumn="0" w:lastRowLastColumn="0"/>
            </w:pPr>
            <w:r>
              <w:t>Het registratiescherm informeert de klant alvorens hij toestemming geeft tot de verwerking. Dit geldt met name op het moment dat deze via Google gegevens overdraagt naar de webwinkel.</w:t>
            </w:r>
          </w:p>
        </w:tc>
      </w:tr>
      <w:tr w:rsidR="00511F17" w14:paraId="0453A493"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val="restart"/>
          </w:tcPr>
          <w:p w14:paraId="270C7A23" w14:textId="0A55F684" w:rsidR="00511F17" w:rsidRDefault="00511F17" w:rsidP="00E235EB">
            <w:r>
              <w:t>Read</w:t>
            </w:r>
          </w:p>
        </w:tc>
        <w:tc>
          <w:tcPr>
            <w:tcW w:w="2552" w:type="dxa"/>
          </w:tcPr>
          <w:p w14:paraId="3F11C326" w14:textId="7518B64D" w:rsidR="00511F17" w:rsidRDefault="00511F17" w:rsidP="00E235EB">
            <w:pPr>
              <w:cnfStyle w:val="000000000000" w:firstRow="0" w:lastRow="0" w:firstColumn="0" w:lastColumn="0" w:oddVBand="0" w:evenVBand="0" w:oddHBand="0" w:evenHBand="0" w:firstRowFirstColumn="0" w:firstRowLastColumn="0" w:lastRowFirstColumn="0" w:lastRowLastColumn="0"/>
            </w:pPr>
            <w:r>
              <w:t>Integriteit en vertrouwelijkheid</w:t>
            </w:r>
          </w:p>
        </w:tc>
        <w:tc>
          <w:tcPr>
            <w:tcW w:w="4671" w:type="dxa"/>
          </w:tcPr>
          <w:p w14:paraId="24B66529" w14:textId="59236CCC"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4B6602D7" w14:textId="77777777" w:rsidTr="00676416">
        <w:trPr>
          <w:cantSplit/>
        </w:trPr>
        <w:tc>
          <w:tcPr>
            <w:tcW w:w="1230" w:type="dxa"/>
            <w:vMerge/>
          </w:tcPr>
          <w:p w14:paraId="0A84184A" w14:textId="77777777" w:rsidR="00511F17" w:rsidRDefault="00511F17" w:rsidP="00ED08F1">
            <w:pPr>
              <w:cnfStyle w:val="001000000000" w:firstRow="0" w:lastRow="0" w:firstColumn="1" w:lastColumn="0" w:oddVBand="0" w:evenVBand="0" w:oddHBand="0" w:evenHBand="0" w:firstRowFirstColumn="0" w:firstRowLastColumn="0" w:lastRowFirstColumn="0" w:lastRowLastColumn="0"/>
            </w:pPr>
          </w:p>
        </w:tc>
        <w:tc>
          <w:tcPr>
            <w:tcW w:w="2552" w:type="dxa"/>
          </w:tcPr>
          <w:p w14:paraId="08A47BB2" w14:textId="1ADC8C6C" w:rsidR="00511F17" w:rsidRDefault="00511F17" w:rsidP="00ED08F1">
            <w:r>
              <w:t>Inzage</w:t>
            </w:r>
          </w:p>
        </w:tc>
        <w:tc>
          <w:tcPr>
            <w:tcW w:w="4671" w:type="dxa"/>
          </w:tcPr>
          <w:p w14:paraId="292A009B" w14:textId="6E444B85" w:rsidR="00A66A43" w:rsidRDefault="00A66A43" w:rsidP="00ED08F1">
            <w:r>
              <w:t>Dit leidt tot twee schermen: (1) een overzicht van zijn klantgegevens, zoals naam, adres, enz. en (2) een overzicht over zijn bestellingen.</w:t>
            </w:r>
            <w:bookmarkStart w:id="0" w:name="_GoBack"/>
            <w:bookmarkEnd w:id="0"/>
          </w:p>
        </w:tc>
      </w:tr>
      <w:tr w:rsidR="00511F17" w14:paraId="73AB55B8"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52DF7334" w14:textId="77777777" w:rsidR="00511F17" w:rsidRDefault="00511F17" w:rsidP="00ED08F1"/>
        </w:tc>
        <w:tc>
          <w:tcPr>
            <w:tcW w:w="2552" w:type="dxa"/>
          </w:tcPr>
          <w:p w14:paraId="61537ACA" w14:textId="1A03D365" w:rsidR="00511F17" w:rsidRDefault="00511F17" w:rsidP="00ED08F1">
            <w:pPr>
              <w:cnfStyle w:val="000000000000" w:firstRow="0" w:lastRow="0" w:firstColumn="0" w:lastColumn="0" w:oddVBand="0" w:evenVBand="0" w:oddHBand="0" w:evenHBand="0" w:firstRowFirstColumn="0" w:firstRowLastColumn="0" w:lastRowFirstColumn="0" w:lastRowLastColumn="0"/>
            </w:pPr>
            <w:r>
              <w:t>Overdraagbaarheid</w:t>
            </w:r>
          </w:p>
        </w:tc>
        <w:tc>
          <w:tcPr>
            <w:tcW w:w="4671" w:type="dxa"/>
          </w:tcPr>
          <w:p w14:paraId="5A9A7C9C" w14:textId="75188309" w:rsidR="00511F17" w:rsidRDefault="00676416" w:rsidP="00ED08F1">
            <w:pPr>
              <w:cnfStyle w:val="000000000000" w:firstRow="0" w:lastRow="0" w:firstColumn="0" w:lastColumn="0" w:oddVBand="0" w:evenVBand="0" w:oddHBand="0" w:evenHBand="0" w:firstRowFirstColumn="0" w:firstRowLastColumn="0" w:lastRowFirstColumn="0" w:lastRowLastColumn="0"/>
            </w:pPr>
            <w:r>
              <w:t>Een export van zijn gegevens mogelijk maken in een nader te bepalen opmaak.</w:t>
            </w:r>
          </w:p>
        </w:tc>
      </w:tr>
      <w:tr w:rsidR="00511F17" w14:paraId="000E2F3B"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val="restart"/>
          </w:tcPr>
          <w:p w14:paraId="187DA3B6" w14:textId="2EF40D11" w:rsidR="00511F17" w:rsidRDefault="00511F17" w:rsidP="00E235EB">
            <w:r>
              <w:t>Update</w:t>
            </w:r>
          </w:p>
        </w:tc>
        <w:tc>
          <w:tcPr>
            <w:tcW w:w="2552" w:type="dxa"/>
          </w:tcPr>
          <w:p w14:paraId="4ED4F7FA" w14:textId="3C3A8FF4" w:rsidR="00511F17" w:rsidRDefault="00511F17" w:rsidP="00E235EB">
            <w:pPr>
              <w:cnfStyle w:val="000000000000" w:firstRow="0" w:lastRow="0" w:firstColumn="0" w:lastColumn="0" w:oddVBand="0" w:evenVBand="0" w:oddHBand="0" w:evenHBand="0" w:firstRowFirstColumn="0" w:firstRowLastColumn="0" w:lastRowFirstColumn="0" w:lastRowLastColumn="0"/>
            </w:pPr>
            <w:r>
              <w:t>Rectificatie</w:t>
            </w:r>
          </w:p>
        </w:tc>
        <w:tc>
          <w:tcPr>
            <w:tcW w:w="4671" w:type="dxa"/>
          </w:tcPr>
          <w:p w14:paraId="26FE2CEC" w14:textId="27785801"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545451C6"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5A82E26F" w14:textId="77777777" w:rsidR="00511F17" w:rsidRDefault="00511F17" w:rsidP="00E235EB"/>
        </w:tc>
        <w:tc>
          <w:tcPr>
            <w:tcW w:w="2552" w:type="dxa"/>
          </w:tcPr>
          <w:p w14:paraId="6A359796" w14:textId="18873123" w:rsidR="00511F17" w:rsidRDefault="00511F17" w:rsidP="00E235EB">
            <w:pPr>
              <w:cnfStyle w:val="000000000000" w:firstRow="0" w:lastRow="0" w:firstColumn="0" w:lastColumn="0" w:oddVBand="0" w:evenVBand="0" w:oddHBand="0" w:evenHBand="0" w:firstRowFirstColumn="0" w:firstRowLastColumn="0" w:lastRowFirstColumn="0" w:lastRowLastColumn="0"/>
            </w:pPr>
            <w:r>
              <w:t>Juistheid</w:t>
            </w:r>
          </w:p>
        </w:tc>
        <w:tc>
          <w:tcPr>
            <w:tcW w:w="4671" w:type="dxa"/>
          </w:tcPr>
          <w:p w14:paraId="25053879" w14:textId="77777777"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5B36FAAB"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val="restart"/>
          </w:tcPr>
          <w:p w14:paraId="5C21A8B1" w14:textId="18372DCB" w:rsidR="00511F17" w:rsidRDefault="00511F17" w:rsidP="00E235EB">
            <w:r>
              <w:t>Delete</w:t>
            </w:r>
          </w:p>
        </w:tc>
        <w:tc>
          <w:tcPr>
            <w:tcW w:w="2552" w:type="dxa"/>
          </w:tcPr>
          <w:p w14:paraId="5E429407" w14:textId="347ED22B" w:rsidR="00511F17" w:rsidRDefault="00511F17" w:rsidP="00E235EB">
            <w:pPr>
              <w:cnfStyle w:val="000000000000" w:firstRow="0" w:lastRow="0" w:firstColumn="0" w:lastColumn="0" w:oddVBand="0" w:evenVBand="0" w:oddHBand="0" w:evenHBand="0" w:firstRowFirstColumn="0" w:firstRowLastColumn="0" w:lastRowFirstColumn="0" w:lastRowLastColumn="0"/>
            </w:pPr>
            <w:r>
              <w:t>Vergetelheid</w:t>
            </w:r>
          </w:p>
        </w:tc>
        <w:tc>
          <w:tcPr>
            <w:tcW w:w="4671" w:type="dxa"/>
          </w:tcPr>
          <w:p w14:paraId="12517D0C" w14:textId="5B3A14F3"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r w:rsidR="00511F17" w14:paraId="1475F933" w14:textId="77777777" w:rsidTr="00676416">
        <w:trPr>
          <w:cantSplit/>
        </w:trPr>
        <w:tc>
          <w:tcPr>
            <w:cnfStyle w:val="001000000000" w:firstRow="0" w:lastRow="0" w:firstColumn="1" w:lastColumn="0" w:oddVBand="0" w:evenVBand="0" w:oddHBand="0" w:evenHBand="0" w:firstRowFirstColumn="0" w:firstRowLastColumn="0" w:lastRowFirstColumn="0" w:lastRowLastColumn="0"/>
            <w:tcW w:w="1230" w:type="dxa"/>
            <w:vMerge/>
          </w:tcPr>
          <w:p w14:paraId="6C327A42" w14:textId="77777777" w:rsidR="00511F17" w:rsidRDefault="00511F17" w:rsidP="00E235EB"/>
        </w:tc>
        <w:tc>
          <w:tcPr>
            <w:tcW w:w="2552" w:type="dxa"/>
          </w:tcPr>
          <w:p w14:paraId="67893A26" w14:textId="03971131" w:rsidR="00511F17" w:rsidRDefault="00511F17" w:rsidP="00E235EB">
            <w:pPr>
              <w:cnfStyle w:val="000000000000" w:firstRow="0" w:lastRow="0" w:firstColumn="0" w:lastColumn="0" w:oddVBand="0" w:evenVBand="0" w:oddHBand="0" w:evenHBand="0" w:firstRowFirstColumn="0" w:firstRowLastColumn="0" w:lastRowFirstColumn="0" w:lastRowLastColumn="0"/>
            </w:pPr>
            <w:r>
              <w:t>Beperking van de verwerking</w:t>
            </w:r>
          </w:p>
        </w:tc>
        <w:tc>
          <w:tcPr>
            <w:tcW w:w="4671" w:type="dxa"/>
          </w:tcPr>
          <w:p w14:paraId="1688AD88" w14:textId="77777777" w:rsidR="00511F17" w:rsidRDefault="00511F17" w:rsidP="00E235EB">
            <w:pPr>
              <w:cnfStyle w:val="000000000000" w:firstRow="0" w:lastRow="0" w:firstColumn="0" w:lastColumn="0" w:oddVBand="0" w:evenVBand="0" w:oddHBand="0" w:evenHBand="0" w:firstRowFirstColumn="0" w:firstRowLastColumn="0" w:lastRowFirstColumn="0" w:lastRowLastColumn="0"/>
            </w:pPr>
          </w:p>
        </w:tc>
      </w:tr>
    </w:tbl>
    <w:p w14:paraId="14F90365" w14:textId="64FA7997" w:rsidR="00E235EB" w:rsidRDefault="00247F5A" w:rsidP="00E235EB">
      <w:r>
        <w:t xml:space="preserve">Deze webwinkel doet niet aan geautomatiseerde besluitvorming of profilering. Naast de verwerkingsverantwoordelijke is er één verwerker: een back-uplocatie in San Diego verzorgt door RSync.net. </w:t>
      </w:r>
    </w:p>
    <w:p w14:paraId="389DFE47" w14:textId="77777777" w:rsidR="00251C3E" w:rsidRDefault="00251C3E" w:rsidP="00E235EB"/>
    <w:p w14:paraId="4A44696F" w14:textId="77777777" w:rsidR="00E235EB" w:rsidRPr="00E235EB" w:rsidRDefault="00E235EB" w:rsidP="00E235EB"/>
    <w:p w14:paraId="57BE33D9" w14:textId="36EF5F2A" w:rsidR="00C97276" w:rsidRDefault="00D2767F" w:rsidP="00C97276">
      <w:pPr>
        <w:pStyle w:val="Kop1"/>
      </w:pPr>
      <w:r>
        <w:t>Gegevensmodel</w:t>
      </w:r>
    </w:p>
    <w:p w14:paraId="3A485E54" w14:textId="403E5FC9" w:rsidR="00C97276" w:rsidRDefault="00C97276" w:rsidP="0066663E">
      <w:pPr>
        <w:keepNext/>
      </w:pPr>
      <w:r>
        <w:t xml:space="preserve">Het </w:t>
      </w:r>
      <w:r w:rsidR="00D2767F">
        <w:t>gegevensmodel</w:t>
      </w:r>
      <w:r>
        <w:t xml:space="preserve"> wordt als cruciaal beschouwd in de gehele oplossing. Het is een antwoord op de bovengenoemde eisen, voorzover de verwerking van gegevens een rol speelt, en het werkt door in heel de technische oplossing. </w:t>
      </w:r>
    </w:p>
    <w:p w14:paraId="6F260F3C" w14:textId="0719BB50" w:rsidR="00B15960" w:rsidRDefault="00D2767F" w:rsidP="006E6A78">
      <w:pPr>
        <w:keepNext/>
        <w:pBdr>
          <w:top w:val="single" w:sz="4" w:space="1" w:color="auto"/>
          <w:left w:val="single" w:sz="4" w:space="4" w:color="auto"/>
          <w:bottom w:val="single" w:sz="4" w:space="1" w:color="auto"/>
          <w:right w:val="single" w:sz="4" w:space="4" w:color="auto"/>
        </w:pBdr>
        <w:shd w:val="clear" w:color="auto" w:fill="F2F2F2" w:themeFill="background1" w:themeFillShade="F2"/>
        <w:ind w:left="119" w:right="119"/>
      </w:pPr>
      <w:r>
        <w:t>Het gegevensmodel opgenomen in dit document wordt bijgewerkt wanneer het model in de database ook bijgewerkt wordt. Echter, het model in de database mag meer entiteiten bevatten da</w:t>
      </w:r>
      <w:r w:rsidR="008410DB">
        <w:t>n</w:t>
      </w:r>
      <w:r>
        <w:t xml:space="preserve"> het hier getekende. </w:t>
      </w:r>
    </w:p>
    <w:p w14:paraId="3A35A587" w14:textId="5953E98A" w:rsidR="00D2767F" w:rsidRDefault="00D2767F" w:rsidP="00C97276">
      <w:r>
        <w:t>Van de volgende objecten wordt de levenscyclus (deels) vastgelegd in dit gegevensmodel.</w:t>
      </w:r>
    </w:p>
    <w:tbl>
      <w:tblPr>
        <w:tblStyle w:val="Tabelrasterlicht"/>
        <w:tblW w:w="0" w:type="auto"/>
        <w:tblLook w:val="0400" w:firstRow="0" w:lastRow="0" w:firstColumn="0" w:lastColumn="0" w:noHBand="0" w:noVBand="1"/>
      </w:tblPr>
      <w:tblGrid>
        <w:gridCol w:w="2689"/>
        <w:gridCol w:w="2976"/>
        <w:gridCol w:w="2829"/>
      </w:tblGrid>
      <w:tr w:rsidR="00724582" w:rsidRPr="00800F29" w14:paraId="0B3B5440" w14:textId="77777777" w:rsidTr="00C13E09">
        <w:tc>
          <w:tcPr>
            <w:tcW w:w="2689" w:type="dxa"/>
            <w:vAlign w:val="center"/>
          </w:tcPr>
          <w:p w14:paraId="5157032B" w14:textId="5B50B697" w:rsidR="00724582" w:rsidRPr="00800F29" w:rsidRDefault="00724582" w:rsidP="00724582">
            <w:pPr>
              <w:jc w:val="center"/>
              <w:rPr>
                <w:lang w:val="en-GB"/>
              </w:rPr>
            </w:pPr>
            <w:r>
              <w:rPr>
                <w:lang w:val="en-GB"/>
              </w:rPr>
              <w:t>product</w:t>
            </w:r>
          </w:p>
        </w:tc>
        <w:tc>
          <w:tcPr>
            <w:tcW w:w="2976" w:type="dxa"/>
            <w:vAlign w:val="center"/>
          </w:tcPr>
          <w:p w14:paraId="12216E4D" w14:textId="2D5BF4A4" w:rsidR="00724582" w:rsidRPr="00800F29" w:rsidRDefault="00724582" w:rsidP="00724582">
            <w:pPr>
              <w:jc w:val="center"/>
              <w:rPr>
                <w:lang w:val="en-GB"/>
              </w:rPr>
            </w:pPr>
            <w:r>
              <w:t>klant</w:t>
            </w:r>
          </w:p>
        </w:tc>
        <w:tc>
          <w:tcPr>
            <w:tcW w:w="2829" w:type="dxa"/>
            <w:vAlign w:val="center"/>
          </w:tcPr>
          <w:p w14:paraId="2791461B" w14:textId="762418C2" w:rsidR="00724582" w:rsidRPr="00800F29" w:rsidRDefault="00724582" w:rsidP="00724582">
            <w:pPr>
              <w:jc w:val="center"/>
              <w:rPr>
                <w:lang w:val="en-GB"/>
              </w:rPr>
            </w:pPr>
            <w:r>
              <w:t>bestelling en -regels</w:t>
            </w:r>
          </w:p>
        </w:tc>
      </w:tr>
      <w:tr w:rsidR="00724582" w:rsidRPr="00800F29" w14:paraId="3734FE0B" w14:textId="77777777" w:rsidTr="00C13E09">
        <w:tc>
          <w:tcPr>
            <w:tcW w:w="2689" w:type="dxa"/>
            <w:vAlign w:val="center"/>
          </w:tcPr>
          <w:p w14:paraId="7E1BD7F0" w14:textId="50B8DBCA" w:rsidR="00724582" w:rsidRPr="00800F29" w:rsidRDefault="00724582" w:rsidP="00724582">
            <w:pPr>
              <w:jc w:val="center"/>
              <w:rPr>
                <w:lang w:val="en-GB"/>
              </w:rPr>
            </w:pPr>
            <w:r>
              <w:rPr>
                <w:lang w:val="en-GB"/>
              </w:rPr>
              <w:t>retouren</w:t>
            </w:r>
          </w:p>
        </w:tc>
        <w:tc>
          <w:tcPr>
            <w:tcW w:w="2976" w:type="dxa"/>
            <w:vAlign w:val="center"/>
          </w:tcPr>
          <w:p w14:paraId="0D381757" w14:textId="3BC4FF96" w:rsidR="00724582" w:rsidRPr="00800F29" w:rsidRDefault="00724582" w:rsidP="00724582">
            <w:pPr>
              <w:jc w:val="center"/>
            </w:pPr>
            <w:r>
              <w:t>verzending en -regels</w:t>
            </w:r>
          </w:p>
        </w:tc>
        <w:tc>
          <w:tcPr>
            <w:tcW w:w="2829" w:type="dxa"/>
            <w:vAlign w:val="center"/>
          </w:tcPr>
          <w:p w14:paraId="3BE40F8A" w14:textId="61D6B46C" w:rsidR="00724582" w:rsidRPr="00800F29" w:rsidRDefault="00724582" w:rsidP="00724582">
            <w:pPr>
              <w:jc w:val="center"/>
            </w:pPr>
            <w:r>
              <w:t>adres</w:t>
            </w:r>
          </w:p>
        </w:tc>
      </w:tr>
      <w:tr w:rsidR="00724582" w:rsidRPr="00800F29" w14:paraId="46F1E11D" w14:textId="77777777" w:rsidTr="00C13E09">
        <w:tc>
          <w:tcPr>
            <w:tcW w:w="2689" w:type="dxa"/>
            <w:vAlign w:val="center"/>
          </w:tcPr>
          <w:p w14:paraId="0702CED5" w14:textId="5ED4B830" w:rsidR="00724582" w:rsidRPr="00800F29" w:rsidRDefault="00724582" w:rsidP="00724582">
            <w:pPr>
              <w:jc w:val="center"/>
              <w:rPr>
                <w:lang w:val="en-GB"/>
              </w:rPr>
            </w:pPr>
            <w:r>
              <w:rPr>
                <w:lang w:val="en-GB"/>
              </w:rPr>
              <w:t>betaling</w:t>
            </w:r>
          </w:p>
        </w:tc>
        <w:tc>
          <w:tcPr>
            <w:tcW w:w="2976" w:type="dxa"/>
            <w:vAlign w:val="center"/>
          </w:tcPr>
          <w:p w14:paraId="11C564E6" w14:textId="0F8DE653" w:rsidR="00724582" w:rsidRPr="00800F29" w:rsidRDefault="00724582" w:rsidP="00724582">
            <w:pPr>
              <w:jc w:val="center"/>
            </w:pPr>
            <w:r>
              <w:rPr>
                <w:lang w:val="en-GB"/>
              </w:rPr>
              <w:t>kortingsbon</w:t>
            </w:r>
          </w:p>
        </w:tc>
        <w:tc>
          <w:tcPr>
            <w:tcW w:w="2829" w:type="dxa"/>
            <w:vAlign w:val="center"/>
          </w:tcPr>
          <w:p w14:paraId="5CBC82C7" w14:textId="1F0784E5" w:rsidR="00724582" w:rsidRPr="00800F29" w:rsidRDefault="00724582" w:rsidP="00724582">
            <w:pPr>
              <w:jc w:val="center"/>
            </w:pPr>
          </w:p>
        </w:tc>
      </w:tr>
    </w:tbl>
    <w:p w14:paraId="1DC61879" w14:textId="0349943F" w:rsidR="0035380D" w:rsidRDefault="00E515D9" w:rsidP="0035380D">
      <w:r>
        <w:lastRenderedPageBreak/>
        <w:t>Omdat het gegevensmodel zo bepalend is voor het gehele systeem volgt hier een verantwoording van zaken die (niet) worden opgenomen in het model:</w:t>
      </w:r>
    </w:p>
    <w:p w14:paraId="2510B4EF" w14:textId="6F31FD63" w:rsidR="00E515D9" w:rsidRDefault="00E515D9" w:rsidP="00E515D9">
      <w:pPr>
        <w:pStyle w:val="Opsommingsteken"/>
      </w:pPr>
      <w:r>
        <w:t xml:space="preserve">Het is een webwinkel en geen </w:t>
      </w:r>
      <w:r>
        <w:rPr>
          <w:smallCaps/>
        </w:rPr>
        <w:t>erp</w:t>
      </w:r>
      <w:r>
        <w:t>-systeem, daarom zijn andere processen dan die direct nodig voor de verkoop uitgesloten, zoals: inkoop, voorraadbeheer, boekhouding, enz.</w:t>
      </w:r>
    </w:p>
    <w:p w14:paraId="6BD2A251" w14:textId="7E09E387" w:rsidR="00E515D9" w:rsidRDefault="00E515D9" w:rsidP="00E515D9">
      <w:pPr>
        <w:pStyle w:val="Opsommingsteken"/>
      </w:pPr>
      <w:r>
        <w:t xml:space="preserve">Het verkoopproces wordt in zijn geheel gedekt, inclusief de debiteurenadministratie. </w:t>
      </w:r>
    </w:p>
    <w:p w14:paraId="34DE17F3" w14:textId="5C91CF61" w:rsidR="00E515D9" w:rsidRDefault="00E515D9" w:rsidP="00E515D9">
      <w:pPr>
        <w:pStyle w:val="Opsommingsteken"/>
      </w:pPr>
      <w:r>
        <w:t>Verkoopcontracten worden niet ondersteund, dus klanten moeten steeds opnieuw een bestelling plaatsen.</w:t>
      </w:r>
    </w:p>
    <w:p w14:paraId="32048AD3" w14:textId="25A9CC58" w:rsidR="00845750" w:rsidRDefault="007F665C" w:rsidP="00E515D9">
      <w:pPr>
        <w:pStyle w:val="Opsommingsteken"/>
      </w:pPr>
      <w:r>
        <w:t xml:space="preserve">Klanten kunnen </w:t>
      </w:r>
      <w:r w:rsidR="00527022">
        <w:t xml:space="preserve">géén </w:t>
      </w:r>
      <w:r>
        <w:t xml:space="preserve">artikelen bestellen die niet op voorraad zijn. </w:t>
      </w:r>
      <w:r w:rsidR="00527022">
        <w:t>Dus het systeem houdt geen backorder</w:t>
      </w:r>
      <w:r w:rsidR="00E041E5">
        <w:t>s</w:t>
      </w:r>
      <w:r w:rsidR="00527022">
        <w:t xml:space="preserve"> bij.</w:t>
      </w:r>
    </w:p>
    <w:p w14:paraId="60CD9E51" w14:textId="367F1087" w:rsidR="007F665C" w:rsidRDefault="00845750" w:rsidP="00E515D9">
      <w:pPr>
        <w:pStyle w:val="Opsommingsteken"/>
      </w:pPr>
      <w:r>
        <w:t>Magazijnadministratiestukken, zoals pakbonnen, routelijsten, enz. worden niet door dit systeem gegenereerd.</w:t>
      </w:r>
    </w:p>
    <w:p w14:paraId="663A81B2" w14:textId="15E4B989" w:rsidR="00527022" w:rsidRDefault="00527022" w:rsidP="00E515D9">
      <w:pPr>
        <w:pStyle w:val="Opsommingsteken"/>
      </w:pPr>
      <w:r>
        <w:t xml:space="preserve">Het systeem slaat geen creditcardgegevens of soortgelijke gegevens op. </w:t>
      </w:r>
    </w:p>
    <w:p w14:paraId="01978744" w14:textId="53163D22" w:rsidR="00724582" w:rsidRDefault="00724582" w:rsidP="00724582">
      <w:pPr>
        <w:pStyle w:val="Kop2"/>
      </w:pPr>
      <w:r>
        <w:t>Producten</w:t>
      </w:r>
    </w:p>
    <w:p w14:paraId="0653D588" w14:textId="71CD746A" w:rsidR="00692EA0" w:rsidRDefault="00692EA0" w:rsidP="00724582">
      <w:r>
        <w:rPr>
          <w:noProof/>
          <w:sz w:val="39"/>
          <w:szCs w:val="39"/>
          <w:lang w:val="en-US"/>
        </w:rPr>
        <w:drawing>
          <wp:anchor distT="0" distB="0" distL="114300" distR="114300" simplePos="0" relativeHeight="251658241" behindDoc="0" locked="0" layoutInCell="1" allowOverlap="1" wp14:anchorId="0E359421" wp14:editId="454A0C54">
            <wp:simplePos x="0" y="0"/>
            <wp:positionH relativeFrom="column">
              <wp:posOffset>4043680</wp:posOffset>
            </wp:positionH>
            <wp:positionV relativeFrom="paragraph">
              <wp:posOffset>85090</wp:posOffset>
            </wp:positionV>
            <wp:extent cx="1353185" cy="1031240"/>
            <wp:effectExtent l="0" t="0" r="0" b="0"/>
            <wp:wrapSquare wrapText="bothSides"/>
            <wp:docPr id="2" name="Picture 2" descr="POD-la-liberte-guidant-le-peupl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la-liberte-guidant-le-peuple-01"/>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53185" cy="103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582" w:rsidRPr="0084135D">
        <w:t xml:space="preserve">De Open Knowledge Foundation werkt aan Open Product Data. </w:t>
      </w:r>
      <w:r w:rsidR="00724582" w:rsidRPr="00724582">
        <w:t xml:space="preserve">De website biedt de mogelijkheid tot het downloaden van </w:t>
      </w:r>
      <w:r w:rsidR="00724582">
        <w:t xml:space="preserve">de door hun verzamelde gegevens: </w:t>
      </w:r>
      <w:r w:rsidR="00724582" w:rsidRPr="00E041E5">
        <w:t>http://product-open-data.com/</w:t>
      </w:r>
      <w:r w:rsidR="00724582">
        <w:t xml:space="preserve">. </w:t>
      </w:r>
    </w:p>
    <w:p w14:paraId="2504A2C6" w14:textId="576DCA7B" w:rsidR="00724582" w:rsidRDefault="00692EA0" w:rsidP="00724582">
      <w:r>
        <w:t>Het project ligt stil sinds 2015</w:t>
      </w:r>
      <w:r w:rsidR="00B95A70">
        <w:t xml:space="preserve"> (</w:t>
      </w:r>
      <w:hyperlink r:id="rId11" w:history="1">
        <w:r w:rsidR="00B95A70" w:rsidRPr="00B95A70">
          <w:rPr>
            <w:rStyle w:val="Hyperlink"/>
          </w:rPr>
          <w:t>bron</w:t>
        </w:r>
      </w:hyperlink>
      <w:r w:rsidR="00B95A70">
        <w:t>)</w:t>
      </w:r>
      <w:r>
        <w:t>, maar h</w:t>
      </w:r>
      <w:r w:rsidR="00724582">
        <w:t xml:space="preserve">oe dan ook: het is een behoorlijke verzameling gegevens die men inmiddels heeft aangelegd en ook een datamodel wordt aangeboden. De gegevens zijn gestructureerd in een stermodel. </w:t>
      </w:r>
      <w:r>
        <w:t>Uit de data is een selectie gemaakt en geïmporteerd als testgegevens in dit project.</w:t>
      </w:r>
    </w:p>
    <w:p w14:paraId="1F288365" w14:textId="77111308" w:rsidR="006331BF" w:rsidRDefault="006331BF" w:rsidP="00724582">
      <w:r>
        <w:t xml:space="preserve">Ieder product heeft een gtin-code en is ingedeeld in een gcp segment, familie, klasse of bouwsteen. </w:t>
      </w:r>
      <w:r w:rsidR="00805FAA">
        <w:t xml:space="preserve">De hiërarchie die in de gcp classificering zit, is overgenomen in de productgroep en productgroeptype tabellen. </w:t>
      </w:r>
    </w:p>
    <w:p w14:paraId="65141E27" w14:textId="5EEB9CF7" w:rsidR="00F65846" w:rsidRDefault="00F65846" w:rsidP="00F65846">
      <w:pPr>
        <w:pStyle w:val="Kop2"/>
      </w:pPr>
      <w:r>
        <w:t>Voorraad</w:t>
      </w:r>
    </w:p>
    <w:p w14:paraId="6375D5C9" w14:textId="277BAF75" w:rsidR="009F3CA2" w:rsidRDefault="00F65846" w:rsidP="00F65846">
      <w:r>
        <w:t>In deze oplossing is gekozen voor een vereenvoudigde voorraadadministratie. In een complexe situatie moet gewerkt worden met voorraadmutaties, maar deze oplossing beperkt zich tot het vastleggen van individuele productexemplaren. Het gevolg is dat producten alleen besteld kunnen worden wanneer deze als exemplaar geregistreerd zijn, wat suggereert dat deze werkelijk in de schappen liggen. Dat is in een complexe situatie ongewenst. Neem bijvoorbeeld de situatie dat een bedrijf een levering in de middag verwacht, dan kunnen deze pas dan ook verkocht worden, en ligt in de ochtend de verkoop stil.</w:t>
      </w:r>
      <w:r w:rsidR="009F3CA2">
        <w:t xml:space="preserve"> </w:t>
      </w:r>
      <w:r w:rsidR="00AF6942">
        <w:t>Het voordeel voor dit project is dat de oplossing een wat meer modelmatig en minder administratief karakter krijgt.</w:t>
      </w:r>
    </w:p>
    <w:p w14:paraId="4F06D1E7" w14:textId="68A98A24" w:rsidR="009F3CA2" w:rsidRDefault="00DB0441" w:rsidP="00F65846">
      <w:r>
        <w:t xml:space="preserve">Producten die niet op voorraad zijn kunnen in </w:t>
      </w:r>
      <w:r w:rsidR="00E31EB8">
        <w:t>dit project niet besteld worden, dus geen backorders.</w:t>
      </w:r>
      <w:r>
        <w:t xml:space="preserve"> </w:t>
      </w:r>
    </w:p>
    <w:p w14:paraId="4B25761F" w14:textId="7C0E16EA" w:rsidR="005208AD" w:rsidRDefault="0028303B" w:rsidP="005208AD">
      <w:pPr>
        <w:pStyle w:val="Kop2"/>
      </w:pPr>
      <w:r>
        <w:t>Adressen</w:t>
      </w:r>
    </w:p>
    <w:p w14:paraId="07E4A597" w14:textId="270513C3" w:rsidR="004F6A3D" w:rsidRDefault="0028303B" w:rsidP="00F65846">
      <w:r>
        <w:t xml:space="preserve">Doorgaans werkt een webwinkel met twee adressen: één waarop de factuur gezet moet worden, of deze nu per post verstuurd wordt of niet, en een tweede waarnaar de bestelling verzonden moet worden. </w:t>
      </w:r>
      <w:r w:rsidR="004F6A3D">
        <w:t xml:space="preserve">Omwille van de eenvoud wordt het definitieve verzendadres pas bepaald op het moment van verzending. Alle adreswijzigingen tot die tijd hebben dus effect op de distributie. </w:t>
      </w:r>
    </w:p>
    <w:p w14:paraId="4E2EADB6" w14:textId="2142C1A4" w:rsidR="00E03FB4" w:rsidRDefault="00E03FB4" w:rsidP="00E03FB4">
      <w:pPr>
        <w:pStyle w:val="Kop2"/>
      </w:pPr>
      <w:bookmarkStart w:id="1" w:name="_Ref512086047"/>
      <w:r>
        <w:lastRenderedPageBreak/>
        <w:t>Verzendkosten</w:t>
      </w:r>
      <w:bookmarkEnd w:id="1"/>
    </w:p>
    <w:p w14:paraId="190B767D" w14:textId="36D75527" w:rsidR="00696700" w:rsidRPr="00696700" w:rsidRDefault="00696700" w:rsidP="00696700">
      <w:pPr>
        <w:pStyle w:val="Kop3"/>
      </w:pPr>
      <w:bookmarkStart w:id="2" w:name="_Ref514051186"/>
      <w:r>
        <w:t>Berekening, constraint 4</w:t>
      </w:r>
      <w:bookmarkEnd w:id="2"/>
    </w:p>
    <w:tbl>
      <w:tblPr>
        <w:tblStyle w:val="Tabelrasterlicht"/>
        <w:tblpPr w:leftFromText="141" w:rightFromText="141" w:vertAnchor="text" w:tblpXSpec="right" w:tblpY="975"/>
        <w:tblOverlap w:val="never"/>
        <w:tblW w:w="0" w:type="auto"/>
        <w:tblLook w:val="0420" w:firstRow="1" w:lastRow="0" w:firstColumn="0" w:lastColumn="0" w:noHBand="0" w:noVBand="1"/>
      </w:tblPr>
      <w:tblGrid>
        <w:gridCol w:w="1129"/>
        <w:gridCol w:w="1134"/>
        <w:gridCol w:w="1134"/>
      </w:tblGrid>
      <w:tr w:rsidR="00E42136" w14:paraId="073130BA" w14:textId="77777777" w:rsidTr="00E42136">
        <w:trPr>
          <w:cnfStyle w:val="100000000000" w:firstRow="1" w:lastRow="0" w:firstColumn="0" w:lastColumn="0" w:oddVBand="0" w:evenVBand="0" w:oddHBand="0" w:evenHBand="0" w:firstRowFirstColumn="0" w:firstRowLastColumn="0" w:lastRowFirstColumn="0" w:lastRowLastColumn="0"/>
        </w:trPr>
        <w:tc>
          <w:tcPr>
            <w:tcW w:w="3397" w:type="dxa"/>
            <w:gridSpan w:val="3"/>
            <w:vAlign w:val="center"/>
          </w:tcPr>
          <w:p w14:paraId="37605F34" w14:textId="77777777" w:rsidR="00E42136" w:rsidRDefault="00E42136" w:rsidP="00E42136">
            <w:pPr>
              <w:jc w:val="center"/>
            </w:pPr>
            <w:r>
              <w:t>Verzendkosten</w:t>
            </w:r>
          </w:p>
        </w:tc>
      </w:tr>
      <w:tr w:rsidR="00E42136" w14:paraId="3EB6EFA5" w14:textId="77777777" w:rsidTr="00E42136">
        <w:tc>
          <w:tcPr>
            <w:tcW w:w="1129" w:type="dxa"/>
          </w:tcPr>
          <w:p w14:paraId="0526F317" w14:textId="306211E9" w:rsidR="00E42136" w:rsidRPr="00E42136" w:rsidRDefault="00F47BE1" w:rsidP="00E42136">
            <w:pPr>
              <w:rPr>
                <w:color w:val="808080" w:themeColor="background1" w:themeShade="80"/>
              </w:rPr>
            </w:pPr>
            <w:r>
              <w:rPr>
                <w:color w:val="808080" w:themeColor="background1" w:themeShade="80"/>
              </w:rPr>
              <w:t>prijs</w:t>
            </w:r>
          </w:p>
        </w:tc>
        <w:tc>
          <w:tcPr>
            <w:tcW w:w="1134" w:type="dxa"/>
          </w:tcPr>
          <w:p w14:paraId="42487094" w14:textId="2E7290BD" w:rsidR="00E42136" w:rsidRPr="00E42136" w:rsidRDefault="00F47BE1" w:rsidP="00E42136">
            <w:pPr>
              <w:rPr>
                <w:color w:val="808080" w:themeColor="background1" w:themeShade="80"/>
              </w:rPr>
            </w:pPr>
            <w:r>
              <w:rPr>
                <w:color w:val="808080" w:themeColor="background1" w:themeShade="80"/>
              </w:rPr>
              <w:t>afstand</w:t>
            </w:r>
          </w:p>
        </w:tc>
        <w:tc>
          <w:tcPr>
            <w:tcW w:w="1134" w:type="dxa"/>
          </w:tcPr>
          <w:p w14:paraId="7013B295" w14:textId="77777777" w:rsidR="00E42136" w:rsidRPr="00E42136" w:rsidRDefault="00E42136" w:rsidP="00E42136">
            <w:pPr>
              <w:rPr>
                <w:color w:val="808080" w:themeColor="background1" w:themeShade="80"/>
              </w:rPr>
            </w:pPr>
            <w:r w:rsidRPr="00E42136">
              <w:rPr>
                <w:color w:val="808080" w:themeColor="background1" w:themeShade="80"/>
              </w:rPr>
              <w:t>kosten</w:t>
            </w:r>
          </w:p>
        </w:tc>
      </w:tr>
      <w:tr w:rsidR="00E2539D" w14:paraId="515590F9" w14:textId="77777777" w:rsidTr="00E42136">
        <w:tc>
          <w:tcPr>
            <w:tcW w:w="1129" w:type="dxa"/>
          </w:tcPr>
          <w:p w14:paraId="0B146DFA" w14:textId="0840E69A" w:rsidR="00E2539D" w:rsidRDefault="00E2539D" w:rsidP="00E2539D">
            <w:r>
              <w:t>€ 0,00</w:t>
            </w:r>
          </w:p>
        </w:tc>
        <w:tc>
          <w:tcPr>
            <w:tcW w:w="1134" w:type="dxa"/>
          </w:tcPr>
          <w:p w14:paraId="29CBCBEA" w14:textId="558A632C" w:rsidR="00E2539D" w:rsidRDefault="00E2539D" w:rsidP="00E2539D">
            <w:r>
              <w:t>0 meter</w:t>
            </w:r>
          </w:p>
        </w:tc>
        <w:tc>
          <w:tcPr>
            <w:tcW w:w="1134" w:type="dxa"/>
          </w:tcPr>
          <w:p w14:paraId="0A5A9D6A" w14:textId="77777777" w:rsidR="00E2539D" w:rsidRDefault="00E2539D" w:rsidP="00E2539D">
            <w:r>
              <w:t>€ 1,00</w:t>
            </w:r>
          </w:p>
        </w:tc>
      </w:tr>
      <w:tr w:rsidR="00943BAC" w14:paraId="20352C6F" w14:textId="77777777" w:rsidTr="00E42136">
        <w:tc>
          <w:tcPr>
            <w:tcW w:w="1129" w:type="dxa"/>
          </w:tcPr>
          <w:p w14:paraId="5AA77367" w14:textId="13842324" w:rsidR="00943BAC" w:rsidRDefault="00943BAC" w:rsidP="00943BAC">
            <w:r w:rsidRPr="00904874">
              <w:t>€ 0,00</w:t>
            </w:r>
          </w:p>
        </w:tc>
        <w:tc>
          <w:tcPr>
            <w:tcW w:w="1134" w:type="dxa"/>
          </w:tcPr>
          <w:p w14:paraId="6503132D" w14:textId="09676E4C" w:rsidR="00943BAC" w:rsidRDefault="00943BAC" w:rsidP="00943BAC">
            <w:r>
              <w:t>10.000</w:t>
            </w:r>
          </w:p>
        </w:tc>
        <w:tc>
          <w:tcPr>
            <w:tcW w:w="1134" w:type="dxa"/>
          </w:tcPr>
          <w:p w14:paraId="4203A09B" w14:textId="77777777" w:rsidR="00943BAC" w:rsidRDefault="00943BAC" w:rsidP="00943BAC">
            <w:r>
              <w:t>€ 1,10</w:t>
            </w:r>
          </w:p>
        </w:tc>
      </w:tr>
      <w:tr w:rsidR="00943BAC" w14:paraId="50C884B7" w14:textId="77777777" w:rsidTr="00E42136">
        <w:tc>
          <w:tcPr>
            <w:tcW w:w="1129" w:type="dxa"/>
          </w:tcPr>
          <w:p w14:paraId="32F654CC" w14:textId="4F44E74E" w:rsidR="00943BAC" w:rsidRDefault="00943BAC" w:rsidP="00943BAC">
            <w:r w:rsidRPr="00904874">
              <w:t>€ 0,00</w:t>
            </w:r>
          </w:p>
        </w:tc>
        <w:tc>
          <w:tcPr>
            <w:tcW w:w="1134" w:type="dxa"/>
          </w:tcPr>
          <w:p w14:paraId="2F1FF1F9" w14:textId="5715F19F" w:rsidR="00943BAC" w:rsidRDefault="00943BAC" w:rsidP="00943BAC">
            <w:r>
              <w:t>40.000</w:t>
            </w:r>
          </w:p>
        </w:tc>
        <w:tc>
          <w:tcPr>
            <w:tcW w:w="1134" w:type="dxa"/>
          </w:tcPr>
          <w:p w14:paraId="7792AB74" w14:textId="77777777" w:rsidR="00943BAC" w:rsidRDefault="00943BAC" w:rsidP="00943BAC">
            <w:r>
              <w:t>€ 1,40</w:t>
            </w:r>
          </w:p>
        </w:tc>
      </w:tr>
      <w:tr w:rsidR="00943BAC" w14:paraId="01562B27" w14:textId="77777777" w:rsidTr="00E42136">
        <w:tc>
          <w:tcPr>
            <w:tcW w:w="1129" w:type="dxa"/>
          </w:tcPr>
          <w:p w14:paraId="379838D2" w14:textId="216A8343" w:rsidR="00943BAC" w:rsidRDefault="00943BAC" w:rsidP="00943BAC">
            <w:r w:rsidRPr="00904874">
              <w:t>€ 0,00</w:t>
            </w:r>
          </w:p>
        </w:tc>
        <w:tc>
          <w:tcPr>
            <w:tcW w:w="1134" w:type="dxa"/>
          </w:tcPr>
          <w:p w14:paraId="65C8B00C" w14:textId="4A23E4F0" w:rsidR="00943BAC" w:rsidRDefault="00943BAC" w:rsidP="00943BAC">
            <w:r>
              <w:t>70.000</w:t>
            </w:r>
          </w:p>
        </w:tc>
        <w:tc>
          <w:tcPr>
            <w:tcW w:w="1134" w:type="dxa"/>
          </w:tcPr>
          <w:p w14:paraId="5F169B71" w14:textId="77777777" w:rsidR="00943BAC" w:rsidRDefault="00943BAC" w:rsidP="00943BAC">
            <w:r>
              <w:t>€ 1,70</w:t>
            </w:r>
          </w:p>
        </w:tc>
      </w:tr>
      <w:tr w:rsidR="00E2539D" w14:paraId="52EA8E08" w14:textId="77777777" w:rsidTr="00E42136">
        <w:tc>
          <w:tcPr>
            <w:tcW w:w="1129" w:type="dxa"/>
          </w:tcPr>
          <w:p w14:paraId="61C21643" w14:textId="01179193" w:rsidR="00E2539D" w:rsidRDefault="00E2539D" w:rsidP="00E2539D">
            <w:r>
              <w:t>€ 15,00</w:t>
            </w:r>
          </w:p>
        </w:tc>
        <w:tc>
          <w:tcPr>
            <w:tcW w:w="1134" w:type="dxa"/>
          </w:tcPr>
          <w:p w14:paraId="6DDCF0CA" w14:textId="0CA24B99" w:rsidR="00E2539D" w:rsidRDefault="00E2539D" w:rsidP="00E2539D">
            <w:r>
              <w:t>0</w:t>
            </w:r>
          </w:p>
        </w:tc>
        <w:tc>
          <w:tcPr>
            <w:tcW w:w="1134" w:type="dxa"/>
          </w:tcPr>
          <w:p w14:paraId="500E62A1" w14:textId="77777777" w:rsidR="00E2539D" w:rsidRDefault="00E2539D" w:rsidP="00E2539D">
            <w:r>
              <w:t>€ 0,00</w:t>
            </w:r>
          </w:p>
        </w:tc>
      </w:tr>
      <w:tr w:rsidR="00C86E05" w14:paraId="072BFAD0" w14:textId="77777777" w:rsidTr="003B584E">
        <w:tc>
          <w:tcPr>
            <w:tcW w:w="3397" w:type="dxa"/>
            <w:gridSpan w:val="3"/>
          </w:tcPr>
          <w:p w14:paraId="515D6657" w14:textId="1F42CEA1" w:rsidR="00C86E05" w:rsidRDefault="00C86E05" w:rsidP="00C86E05">
            <w:pPr>
              <w:jc w:val="center"/>
            </w:pPr>
            <w:r w:rsidRPr="00C86E05">
              <w:rPr>
                <w:sz w:val="12"/>
              </w:rPr>
              <w:t>De combinatie van afstand en prijs moet uniek zijn.</w:t>
            </w:r>
          </w:p>
        </w:tc>
      </w:tr>
    </w:tbl>
    <w:p w14:paraId="54439935" w14:textId="6AF5FF64" w:rsidR="00CE3225" w:rsidRDefault="00E03FB4" w:rsidP="00E03FB4">
      <w:r>
        <w:t xml:space="preserve">Deze webwinkel laat de verzendkosten afhangen van de afstand tussen het verzendadres en </w:t>
      </w:r>
      <w:r w:rsidR="00210E6B">
        <w:t>het distributiecentrum aan de Atoomweg 60 in Utrecht. Hoe verder weg de klant woont hoe hoger de bestelkosten, maar wanneer voor meer dan 15 euro besteld wordt, dan zijn de verzendkosten voor rekening van de winkel. Dit wordt vastgelegd in een staff</w:t>
      </w:r>
      <w:r w:rsidR="00E42136">
        <w:t>el genaam</w:t>
      </w:r>
      <w:r w:rsidR="0050147A">
        <w:t>d</w:t>
      </w:r>
      <w:r w:rsidR="00E42136">
        <w:t xml:space="preserve"> ‘Verzendkosten’. </w:t>
      </w:r>
      <w:r w:rsidR="00CE3225">
        <w:t>Rechts een voorbeeld</w:t>
      </w:r>
      <w:r w:rsidR="00D33865">
        <w:t xml:space="preserve"> daarvan</w:t>
      </w:r>
      <w:r w:rsidR="00CE3225">
        <w:t>.</w:t>
      </w:r>
    </w:p>
    <w:p w14:paraId="462B2B11" w14:textId="03BF8FA2" w:rsidR="00CE3225" w:rsidRDefault="00CE3225" w:rsidP="00E03FB4">
      <w:r>
        <w:t xml:space="preserve">Voor het bepalen van de verzendkosten </w:t>
      </w:r>
      <w:r w:rsidR="00D33865">
        <w:t xml:space="preserve">wordt eerst begonnen met de prijs van de bestelling, in het voorbeeld kan deze in één van de twee categorieën, 0 tot 15 euro of 15 euro of meer, vallen. Daarna wordt binnen de categorie naar de afstand tot het verzendadres gekeken. Bij een prijs van 0 tot 15 euro is dat </w:t>
      </w:r>
      <w:r w:rsidR="005B3A3A">
        <w:t xml:space="preserve">bijvoorbeeld </w:t>
      </w:r>
      <w:r w:rsidR="00D33865">
        <w:t>1,10 euro wanneer de afstand in de (sub-)categorie vanaf 10 tot 40 km valt.</w:t>
      </w:r>
    </w:p>
    <w:p w14:paraId="66F5F8B7" w14:textId="7ACE68A2" w:rsidR="0086229E" w:rsidRDefault="0086229E" w:rsidP="00E03FB4">
      <w:r>
        <w:t>Logisch gezien valt dit uiteen in twee onderdelen.</w:t>
      </w:r>
    </w:p>
    <w:p w14:paraId="76BF93CD" w14:textId="0C3C9D06" w:rsidR="000B10DF" w:rsidRDefault="000B10DF" w:rsidP="00E03FB4">
      <w:pPr>
        <w:rPr>
          <w:rFonts w:eastAsiaTheme="minorEastAsia"/>
        </w:rPr>
      </w:pPr>
      <w:r>
        <w:t xml:space="preserve">Dit is </w:t>
      </w:r>
      <w:r w:rsidR="00542490">
        <w:t xml:space="preserve">ten eerste </w:t>
      </w:r>
      <w:r w:rsidR="00994723">
        <w:t xml:space="preserve">de </w:t>
      </w:r>
      <w:r>
        <w:t xml:space="preserve">lineaire ordening </w:t>
      </w:r>
      <m:oMath>
        <m:r>
          <w:rPr>
            <w:rFonts w:ascii="Cambria Math" w:hAnsi="Cambria Math"/>
          </w:rPr>
          <m:t>O</m:t>
        </m:r>
      </m:oMath>
      <w:r w:rsidR="00994723">
        <w:rPr>
          <w:rFonts w:eastAsiaTheme="minorEastAsia"/>
        </w:rPr>
        <w:t xml:space="preserve"> </w:t>
      </w:r>
      <w:r>
        <w:t xml:space="preserve">in de productverzameling prijs </w:t>
      </w:r>
      <m:oMath>
        <m:r>
          <w:rPr>
            <w:rFonts w:ascii="Cambria Math" w:hAnsi="Cambria Math"/>
          </w:rPr>
          <m:t>×</m:t>
        </m:r>
      </m:oMath>
      <w:r>
        <w:rPr>
          <w:rFonts w:eastAsiaTheme="minorEastAsia"/>
        </w:rPr>
        <w:t xml:space="preserve"> afstand</w:t>
      </w:r>
      <w:r w:rsidR="00F1656A">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oMath>
      <w:r w:rsidR="00F1656A">
        <w:rPr>
          <w:rFonts w:eastAsiaTheme="minorEastAsia"/>
        </w:rPr>
        <w:t xml:space="preserve">. </w:t>
      </w:r>
      <w:r>
        <w:rPr>
          <w:rFonts w:eastAsiaTheme="minorEastAsia"/>
        </w:rPr>
        <w:t xml:space="preserve">Een tupel </w:t>
      </w:r>
      <m:oMath>
        <m:r>
          <w:rPr>
            <w:rFonts w:ascii="Cambria Math" w:eastAsiaTheme="minorEastAsia" w:hAnsi="Cambria Math"/>
          </w:rPr>
          <m:t>v</m:t>
        </m:r>
      </m:oMath>
      <w:r>
        <w:rPr>
          <w:rFonts w:eastAsiaTheme="minorEastAsia"/>
        </w:rPr>
        <w:t xml:space="preserve"> gaat vooraf aan </w:t>
      </w:r>
      <m:oMath>
        <m:r>
          <w:rPr>
            <w:rFonts w:ascii="Cambria Math" w:eastAsiaTheme="minorEastAsia" w:hAnsi="Cambria Math"/>
          </w:rPr>
          <m:t>w</m:t>
        </m:r>
      </m:oMath>
      <w:r>
        <w:rPr>
          <w:rFonts w:eastAsiaTheme="minorEastAsia"/>
        </w:rPr>
        <w:t xml:space="preserve"> wanneer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m:t>
        </m:r>
      </m:oMath>
      <w:r w:rsidR="00135231">
        <w:rPr>
          <w:rFonts w:eastAsiaTheme="minorEastAsia"/>
        </w:rPr>
        <w:t>. In de</w:t>
      </w:r>
      <w:r w:rsidR="00F1656A">
        <w:rPr>
          <w:rFonts w:eastAsiaTheme="minorEastAsia"/>
        </w:rPr>
        <w:t xml:space="preserve"> verzameling uit het voorbeeld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0,10000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0,40000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0,70000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m:t>
        </m:r>
      </m:oMath>
      <w:r w:rsidR="00922ADC">
        <w:rPr>
          <w:rFonts w:eastAsiaTheme="minorEastAsia"/>
        </w:rPr>
        <w:t xml:space="preserve"> gaat </w:t>
      </w:r>
      <m:oMath>
        <m:d>
          <m:dPr>
            <m:ctrlPr>
              <w:rPr>
                <w:rFonts w:ascii="Cambria Math" w:eastAsiaTheme="minorEastAsia" w:hAnsi="Cambria Math"/>
                <w:i/>
              </w:rPr>
            </m:ctrlPr>
          </m:dPr>
          <m:e>
            <m:r>
              <w:rPr>
                <w:rFonts w:ascii="Cambria Math" w:eastAsiaTheme="minorEastAsia" w:hAnsi="Cambria Math"/>
              </w:rPr>
              <m:t>0,0</m:t>
            </m:r>
          </m:e>
        </m:d>
      </m:oMath>
      <w:r w:rsidR="00922ADC">
        <w:rPr>
          <w:rFonts w:eastAsiaTheme="minorEastAsia"/>
        </w:rPr>
        <w:t xml:space="preserve"> vooraf aan </w:t>
      </w:r>
      <m:oMath>
        <m:d>
          <m:dPr>
            <m:ctrlPr>
              <w:rPr>
                <w:rFonts w:ascii="Cambria Math" w:eastAsiaTheme="minorEastAsia" w:hAnsi="Cambria Math"/>
                <w:i/>
              </w:rPr>
            </m:ctrlPr>
          </m:dPr>
          <m:e>
            <m:r>
              <w:rPr>
                <w:rFonts w:ascii="Cambria Math" w:eastAsiaTheme="minorEastAsia" w:hAnsi="Cambria Math"/>
              </w:rPr>
              <m:t>0,0</m:t>
            </m:r>
          </m:e>
        </m:d>
      </m:oMath>
      <w:r w:rsidR="008341AF">
        <w:rPr>
          <w:rFonts w:eastAsiaTheme="minorEastAsia"/>
        </w:rPr>
        <w:t xml:space="preserve"> en </w:t>
      </w:r>
      <w:r w:rsidR="00922ADC">
        <w:rPr>
          <w:rFonts w:eastAsiaTheme="minorEastAsia"/>
        </w:rPr>
        <w:t xml:space="preserve">alle andere elementen, </w:t>
      </w:r>
      <m:oMath>
        <m:r>
          <w:rPr>
            <w:rFonts w:ascii="Cambria Math" w:eastAsiaTheme="minorEastAsia" w:hAnsi="Cambria Math"/>
          </w:rPr>
          <m:t>(0,40000)</m:t>
        </m:r>
      </m:oMath>
      <w:r w:rsidR="00922ADC">
        <w:rPr>
          <w:rFonts w:eastAsiaTheme="minorEastAsia"/>
        </w:rPr>
        <w:t xml:space="preserve"> vooraf aan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0,40000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0,70000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m:t>
        </m:r>
      </m:oMath>
      <w:r w:rsidR="00BF4701">
        <w:rPr>
          <w:rFonts w:eastAsiaTheme="minorEastAsia"/>
        </w:rPr>
        <w:t>,</w:t>
      </w:r>
      <w:r w:rsidR="00922ADC">
        <w:rPr>
          <w:rFonts w:eastAsiaTheme="minorEastAsia"/>
        </w:rPr>
        <w:t xml:space="preserve"> enz.</w:t>
      </w:r>
    </w:p>
    <w:p w14:paraId="2C95D668" w14:textId="2FD6AAE0" w:rsidR="000C772C" w:rsidRDefault="00542490" w:rsidP="00E03FB4">
      <w:pPr>
        <w:rPr>
          <w:rFonts w:eastAsiaTheme="minorEastAsia"/>
        </w:rPr>
      </w:pPr>
      <w:r>
        <w:rPr>
          <w:rFonts w:eastAsiaTheme="minorEastAsia"/>
        </w:rPr>
        <w:t xml:space="preserve">Ten </w:t>
      </w:r>
      <w:r w:rsidR="004D5EE1">
        <w:rPr>
          <w:rFonts w:eastAsiaTheme="minorEastAsia"/>
        </w:rPr>
        <w:t>tweede een equivalentierelatie</w:t>
      </w:r>
      <w:r w:rsidR="00A8008F">
        <w:rPr>
          <w:rFonts w:eastAsiaTheme="minorEastAsia"/>
        </w:rPr>
        <w:t xml:space="preserve"> </w:t>
      </w:r>
      <m:oMath>
        <m:r>
          <w:rPr>
            <w:rFonts w:ascii="Cambria Math" w:eastAsiaTheme="minorEastAsia" w:hAnsi="Cambria Math"/>
          </w:rPr>
          <m:t>E</m:t>
        </m:r>
      </m:oMath>
      <w:r w:rsidR="004D5EE1">
        <w:rPr>
          <w:rFonts w:eastAsiaTheme="minorEastAsia"/>
        </w:rPr>
        <w:t xml:space="preserve"> </w:t>
      </w:r>
      <w:r w:rsidR="0086229E">
        <w:rPr>
          <w:rFonts w:eastAsiaTheme="minorEastAsia"/>
        </w:rPr>
        <w:t xml:space="preserve">in prijs </w:t>
      </w:r>
      <m:oMath>
        <m:r>
          <w:rPr>
            <w:rFonts w:ascii="Cambria Math" w:eastAsiaTheme="minorEastAsia" w:hAnsi="Cambria Math"/>
          </w:rPr>
          <m:t>×</m:t>
        </m:r>
      </m:oMath>
      <w:r w:rsidR="0086229E">
        <w:rPr>
          <w:rFonts w:eastAsiaTheme="minorEastAsia"/>
        </w:rPr>
        <w:t xml:space="preserve"> afstan</w:t>
      </w:r>
      <w:r w:rsidR="00C22259">
        <w:rPr>
          <w:rFonts w:eastAsiaTheme="minorEastAsia"/>
        </w:rPr>
        <w:t>d</w:t>
      </w:r>
      <w:r w:rsidR="0086229E">
        <w:rPr>
          <w:rFonts w:eastAsiaTheme="minorEastAsia"/>
        </w:rPr>
        <w:t xml:space="preserve"> gedefinieerd door de elementen van </w:t>
      </w:r>
      <m:oMath>
        <m:r>
          <w:rPr>
            <w:rFonts w:ascii="Cambria Math" w:eastAsiaTheme="minorEastAsia" w:hAnsi="Cambria Math"/>
          </w:rPr>
          <m:t>V</m:t>
        </m:r>
      </m:oMath>
      <w:r w:rsidR="004D5EE1">
        <w:rPr>
          <w:rFonts w:eastAsiaTheme="minorEastAsia"/>
        </w:rPr>
        <w:t xml:space="preserve">. Ieder element </w:t>
      </w:r>
      <m:oMath>
        <m:d>
          <m:dPr>
            <m:ctrlPr>
              <w:rPr>
                <w:rFonts w:ascii="Cambria Math" w:eastAsiaTheme="minorEastAsia" w:hAnsi="Cambria Math"/>
                <w:i/>
              </w:rPr>
            </m:ctrlPr>
          </m:dPr>
          <m:e>
            <m:r>
              <w:rPr>
                <w:rFonts w:ascii="Cambria Math" w:eastAsiaTheme="minorEastAsia" w:hAnsi="Cambria Math"/>
              </w:rPr>
              <m:t>p,a</m:t>
            </m:r>
          </m:e>
        </m:d>
      </m:oMath>
      <w:r w:rsidR="00C22259">
        <w:rPr>
          <w:rFonts w:eastAsiaTheme="minorEastAsia"/>
        </w:rPr>
        <w:t xml:space="preserve"> u</w:t>
      </w:r>
      <w:r w:rsidR="0086229E">
        <w:rPr>
          <w:rFonts w:eastAsiaTheme="minorEastAsia"/>
        </w:rPr>
        <w:t xml:space="preserve">it </w:t>
      </w:r>
      <m:oMath>
        <m:r>
          <w:rPr>
            <w:rFonts w:ascii="Cambria Math" w:eastAsiaTheme="minorEastAsia" w:hAnsi="Cambria Math"/>
          </w:rPr>
          <m:t>V</m:t>
        </m:r>
      </m:oMath>
      <w:r w:rsidR="00C22259">
        <w:rPr>
          <w:rFonts w:eastAsiaTheme="minorEastAsia"/>
        </w:rPr>
        <w:t xml:space="preserve"> </w:t>
      </w:r>
      <w:r w:rsidR="004D5EE1">
        <w:rPr>
          <w:rFonts w:eastAsiaTheme="minorEastAsia"/>
        </w:rPr>
        <w:t xml:space="preserve">definieert een equivalentieklasse. Een zekere bestelling </w:t>
      </w:r>
      <m:oMath>
        <m:r>
          <w:rPr>
            <w:rFonts w:ascii="Cambria Math" w:eastAsiaTheme="minorEastAsia" w:hAnsi="Cambria Math"/>
          </w:rPr>
          <m:t>b</m:t>
        </m:r>
      </m:oMath>
      <w:r w:rsidR="004D5EE1">
        <w:rPr>
          <w:rFonts w:eastAsiaTheme="minorEastAsia"/>
        </w:rPr>
        <w:t xml:space="preserve"> valt in de</w:t>
      </w:r>
      <w:r w:rsidR="0097634A">
        <w:rPr>
          <w:rFonts w:eastAsiaTheme="minorEastAsia"/>
        </w:rPr>
        <w:t xml:space="preserve">zelfde klasse als </w:t>
      </w:r>
      <m:oMath>
        <m:r>
          <w:rPr>
            <w:rFonts w:ascii="Cambria Math" w:eastAsiaTheme="minorEastAsia" w:hAnsi="Cambria Math"/>
          </w:rPr>
          <m:t>r</m:t>
        </m:r>
      </m:oMath>
      <w:r w:rsidR="0097634A">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e>
                </m:d>
              </m:e>
            </m:d>
          </m:e>
          <m:sub>
            <m:r>
              <w:rPr>
                <w:rFonts w:ascii="Cambria Math" w:eastAsiaTheme="minorEastAsia" w:hAnsi="Cambria Math"/>
              </w:rPr>
              <m:t>E</m:t>
            </m:r>
          </m:sub>
        </m:sSub>
      </m:oMath>
      <w:r w:rsidR="004D5EE1">
        <w:rPr>
          <w:rFonts w:eastAsiaTheme="minorEastAsia"/>
        </w:rPr>
        <w:t xml:space="preserve"> wanneer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oMath>
      <w:r w:rsidR="004D5EE1">
        <w:rPr>
          <w:rFonts w:eastAsiaTheme="minorEastAsia"/>
        </w:rPr>
        <w:t xml:space="preserve"> en er geen andere </w:t>
      </w:r>
      <m:oMath>
        <m:r>
          <w:rPr>
            <w:rFonts w:ascii="Cambria Math" w:eastAsiaTheme="minorEastAsia" w:hAnsi="Cambria Math"/>
          </w:rPr>
          <m:t>s∈V</m:t>
        </m:r>
      </m:oMath>
      <w:r w:rsidR="00A8008F">
        <w:rPr>
          <w:rFonts w:eastAsiaTheme="minorEastAsia"/>
        </w:rPr>
        <w:t xml:space="preserve"> gevonden kan worden waarvoor geldt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∧rOs</m:t>
        </m:r>
      </m:oMath>
      <w:r w:rsidR="00A8008F">
        <w:rPr>
          <w:rFonts w:eastAsiaTheme="minorEastAsia"/>
        </w:rPr>
        <w:t>.</w:t>
      </w:r>
    </w:p>
    <w:p w14:paraId="72F0632C" w14:textId="24A3B8DE" w:rsidR="00B64C30" w:rsidRDefault="00B64C30" w:rsidP="00E03FB4">
      <w:pPr>
        <w:rPr>
          <w:rFonts w:eastAsiaTheme="minorEastAsia"/>
        </w:rPr>
      </w:pPr>
      <w:r>
        <w:rPr>
          <w:rFonts w:eastAsiaTheme="minorEastAsia"/>
        </w:rPr>
        <w:t>De verzendkosten zijn de kosten vastgelegd bij de overeenkomstige equivalentieklasse.</w:t>
      </w:r>
    </w:p>
    <w:p w14:paraId="5D56AE06" w14:textId="0CA4FA84" w:rsidR="00DE1ADA" w:rsidRDefault="00DE1ADA" w:rsidP="00E03FB4">
      <w:pPr>
        <w:rPr>
          <w:rFonts w:eastAsiaTheme="minorEastAsia"/>
        </w:rPr>
      </w:pPr>
      <w:r>
        <w:rPr>
          <w:rFonts w:eastAsiaTheme="minorEastAsia"/>
        </w:rPr>
        <w:t xml:space="preserve">Is ordening </w:t>
      </w:r>
      <m:oMath>
        <m:r>
          <w:rPr>
            <w:rFonts w:ascii="Cambria Math" w:eastAsiaTheme="minorEastAsia" w:hAnsi="Cambria Math"/>
          </w:rPr>
          <m:t>O</m:t>
        </m:r>
      </m:oMath>
      <w:r>
        <w:rPr>
          <w:rFonts w:eastAsiaTheme="minorEastAsia"/>
        </w:rPr>
        <w:t xml:space="preserve"> een lineaire ordening? Een ordening is lineair wanneer elk tweetal elementen vergelijkbaar is. </w:t>
      </w:r>
      <w:r w:rsidR="00635021">
        <w:rPr>
          <w:rFonts w:eastAsiaTheme="minorEastAsia"/>
        </w:rPr>
        <w:t xml:space="preserve">Gegeven de tupels </w:t>
      </w:r>
      <m:oMath>
        <m:r>
          <w:rPr>
            <w:rFonts w:ascii="Cambria Math" w:eastAsiaTheme="minorEastAsia" w:hAnsi="Cambria Math"/>
          </w:rPr>
          <m:t xml:space="preserve">v </m:t>
        </m:r>
      </m:oMath>
      <w:r w:rsidR="00635021">
        <w:rPr>
          <w:rFonts w:eastAsiaTheme="minorEastAsia"/>
        </w:rPr>
        <w:t xml:space="preserve">en </w:t>
      </w:r>
      <m:oMath>
        <m:r>
          <w:rPr>
            <w:rFonts w:ascii="Cambria Math" w:eastAsiaTheme="minorEastAsia" w:hAnsi="Cambria Math"/>
          </w:rPr>
          <m:t>w</m:t>
        </m:r>
      </m:oMath>
      <w:r w:rsidR="00635021">
        <w:rPr>
          <w:rFonts w:eastAsiaTheme="minorEastAsia"/>
        </w:rPr>
        <w:t>, dan moeten deze altijd vergelijkbaar zij</w:t>
      </w:r>
      <w:r w:rsidR="001A5C88">
        <w:rPr>
          <w:rFonts w:eastAsiaTheme="minorEastAsia"/>
        </w:rPr>
        <w:t xml:space="preserve">n, dus </w:t>
      </w:r>
      <m:oMath>
        <m:r>
          <w:rPr>
            <w:rFonts w:ascii="Cambria Math" w:eastAsiaTheme="minorEastAsia" w:hAnsi="Cambria Math"/>
          </w:rPr>
          <m:t>v</m:t>
        </m:r>
      </m:oMath>
      <w:r w:rsidR="001A5C88">
        <w:rPr>
          <w:rFonts w:eastAsiaTheme="minorEastAsia"/>
        </w:rPr>
        <w:t xml:space="preserve"> gaat vooraf aan </w:t>
      </w:r>
      <m:oMath>
        <m:r>
          <w:rPr>
            <w:rFonts w:ascii="Cambria Math" w:eastAsiaTheme="minorEastAsia" w:hAnsi="Cambria Math"/>
          </w:rPr>
          <m:t>w</m:t>
        </m:r>
      </m:oMath>
      <w:r w:rsidR="001A5C88">
        <w:rPr>
          <w:rFonts w:eastAsiaTheme="minorEastAsia"/>
        </w:rPr>
        <w:t xml:space="preserve"> of </w:t>
      </w:r>
      <m:oMath>
        <m:r>
          <w:rPr>
            <w:rFonts w:ascii="Cambria Math" w:eastAsiaTheme="minorEastAsia" w:hAnsi="Cambria Math"/>
          </w:rPr>
          <m:t>w</m:t>
        </m:r>
      </m:oMath>
      <w:r w:rsidR="001A5C88">
        <w:rPr>
          <w:rFonts w:eastAsiaTheme="minorEastAsia"/>
        </w:rPr>
        <w:t xml:space="preserve"> gaat vooraf aan </w:t>
      </w:r>
      <m:oMath>
        <m:r>
          <w:rPr>
            <w:rFonts w:ascii="Cambria Math" w:eastAsiaTheme="minorEastAsia" w:hAnsi="Cambria Math"/>
          </w:rPr>
          <m:t>v</m:t>
        </m:r>
      </m:oMath>
      <w:r w:rsidR="001A5C88">
        <w:rPr>
          <w:rFonts w:eastAsiaTheme="minorEastAsia"/>
        </w:rPr>
        <w:t xml:space="preserve">. Wanneer niet geldt dat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1A5C88">
        <w:rPr>
          <w:rFonts w:eastAsiaTheme="minorEastAsia"/>
        </w:rPr>
        <w:t xml:space="preserve">, wat de relatie gelijk zou leggen, dan moet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oMath>
      <w:r w:rsidR="001A5C88">
        <w:rPr>
          <w:rFonts w:eastAsiaTheme="minorEastAsia"/>
        </w:rPr>
        <w:t xml:space="preserve"> gelden, waarbij de relatie alsnog gelegd wordt, of anders geldt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1A5C88">
        <w:rPr>
          <w:rFonts w:eastAsiaTheme="minorEastAsia"/>
        </w:rPr>
        <w:t xml:space="preserve">. Wanneer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1A5C88">
        <w:rPr>
          <w:rFonts w:eastAsiaTheme="minorEastAsia"/>
        </w:rPr>
        <w:t xml:space="preserve"> geldt dat moet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oMath>
      <w:r w:rsidR="001A5C88">
        <w:rPr>
          <w:rFonts w:eastAsiaTheme="minorEastAsia"/>
        </w:rPr>
        <w:t xml:space="preserve"> waar zijn, en als dat niet waar is, dan geldt altijd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1A5C88">
        <w:rPr>
          <w:rFonts w:eastAsiaTheme="minorEastAsia"/>
        </w:rPr>
        <w:t>,</w:t>
      </w:r>
      <w:r w:rsidR="0012398D">
        <w:rPr>
          <w:rFonts w:eastAsiaTheme="minorEastAsia"/>
        </w:rPr>
        <w:t xml:space="preserve"> want </w:t>
      </w:r>
      <m:oMath>
        <m:r>
          <w:rPr>
            <w:rFonts w:ascii="Cambria Math" w:eastAsiaTheme="minorEastAsia" w:hAnsi="Cambria Math"/>
          </w:rPr>
          <m:t>≤</m:t>
        </m:r>
      </m:oMath>
      <w:r w:rsidR="0012398D">
        <w:rPr>
          <w:rFonts w:eastAsiaTheme="minorEastAsia"/>
        </w:rPr>
        <w:t xml:space="preserve"> levert per definitie een lineaire ordening op,</w:t>
      </w:r>
      <w:r w:rsidR="001A5C88">
        <w:rPr>
          <w:rFonts w:eastAsiaTheme="minorEastAsia"/>
        </w:rPr>
        <w:t xml:space="preserve"> maar dan moet ook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oMath>
      <w:r w:rsidR="001A5C88">
        <w:rPr>
          <w:rFonts w:eastAsiaTheme="minorEastAsia"/>
        </w:rPr>
        <w:t xml:space="preserve"> gelden, wat per definitie waar is, omdat de volgorde van de termen rond het </w:t>
      </w:r>
      <m:oMath>
        <m:r>
          <w:rPr>
            <w:rFonts w:ascii="Cambria Math" w:eastAsiaTheme="minorEastAsia" w:hAnsi="Cambria Math"/>
          </w:rPr>
          <m:t>=</m:t>
        </m:r>
      </m:oMath>
      <w:r w:rsidR="001A5C88">
        <w:rPr>
          <w:rFonts w:eastAsiaTheme="minorEastAsia"/>
        </w:rPr>
        <w:t xml:space="preserve">-teken niet uitmaakt. </w:t>
      </w:r>
    </w:p>
    <w:p w14:paraId="302B4603" w14:textId="10DDD534" w:rsidR="00C804A4" w:rsidRDefault="00866652" w:rsidP="00E03FB4">
      <w:pPr>
        <w:rPr>
          <w:rFonts w:eastAsiaTheme="minorEastAsia"/>
        </w:rPr>
      </w:pPr>
      <w:r>
        <w:rPr>
          <w:rFonts w:eastAsiaTheme="minorEastAsia"/>
        </w:rPr>
        <w:t xml:space="preserve">De prijzen en kosten zijn gebroken positieve getallen, dus een </w:t>
      </w:r>
      <w:r w:rsidR="00C804A4">
        <w:rPr>
          <w:rFonts w:eastAsiaTheme="minorEastAsia"/>
        </w:rPr>
        <w:t xml:space="preserve">deelverzameling van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+{0}</m:t>
        </m:r>
      </m:oMath>
      <w:r w:rsidR="00C804A4">
        <w:rPr>
          <w:rFonts w:eastAsiaTheme="minorEastAsia"/>
        </w:rPr>
        <w:t>.</w:t>
      </w:r>
      <w:r>
        <w:rPr>
          <w:rFonts w:eastAsiaTheme="minorEastAsia"/>
        </w:rPr>
        <w:t xml:space="preserve"> De afstanden zijn deelverzameling van de natuurlijke getallen, dus van </w:t>
      </w:r>
      <m:oMath>
        <m:r>
          <m:rPr>
            <m:scr m:val="double-struck"/>
          </m:rPr>
          <w:rPr>
            <w:rFonts w:ascii="Cambria Math" w:eastAsiaTheme="minorEastAsia" w:hAnsi="Cambria Math"/>
          </w:rPr>
          <m:t>N</m:t>
        </m:r>
      </m:oMath>
      <w:r>
        <w:rPr>
          <w:rFonts w:eastAsiaTheme="minorEastAsia"/>
        </w:rPr>
        <w:t>.</w:t>
      </w:r>
    </w:p>
    <w:p w14:paraId="5F227B80" w14:textId="77777777" w:rsidR="00C804A4" w:rsidRDefault="00C804A4" w:rsidP="00E03FB4">
      <w:pPr>
        <w:rPr>
          <w:rFonts w:eastAsiaTheme="minorEastAsia"/>
        </w:rPr>
      </w:pPr>
    </w:p>
    <w:p w14:paraId="52F814D2" w14:textId="7BFF6E3A" w:rsidR="00696700" w:rsidRDefault="00696700" w:rsidP="00696700">
      <w:pPr>
        <w:pStyle w:val="Kop3"/>
      </w:pPr>
      <w:r>
        <w:t>Technische oplossing</w:t>
      </w:r>
    </w:p>
    <w:p w14:paraId="1EDC2477" w14:textId="15D6E410" w:rsidR="0065391D" w:rsidRDefault="0048192B" w:rsidP="00724582">
      <w:pPr>
        <w:rPr>
          <w:rFonts w:eastAsiaTheme="minorEastAsia"/>
        </w:rPr>
      </w:pPr>
      <w:r>
        <w:rPr>
          <w:rFonts w:eastAsiaTheme="minorEastAsia"/>
        </w:rPr>
        <w:t xml:space="preserve">De verzendkosten zijn afleidbaar uit andere gegevens in de database en omdat je een view kunt maken, en die is ook gemaakt, met voor iedere bestelling de verzendkosten, zou bij iedere bevraging van de bestelling een join met die view voldoen. </w:t>
      </w:r>
      <w:r w:rsidR="0065391D">
        <w:rPr>
          <w:rFonts w:eastAsiaTheme="minorEastAsia"/>
        </w:rPr>
        <w:t xml:space="preserve">Dat is echter wel een heel dynamische relatie tussen de verzendkosten en een bestelling, en daarom wordt de view alleen gebruikt voor het bepalen van de primaire sleutel van de verzendkosten, die vervolgens wordt overgenomen in de bestelling. </w:t>
      </w:r>
    </w:p>
    <w:p w14:paraId="2674494D" w14:textId="2055126E" w:rsidR="0086229E" w:rsidRDefault="0048192B" w:rsidP="00724582">
      <w:pPr>
        <w:rPr>
          <w:rFonts w:eastAsiaTheme="minorEastAsia"/>
        </w:rPr>
      </w:pPr>
      <w:r>
        <w:rPr>
          <w:rFonts w:eastAsiaTheme="minorEastAsia"/>
        </w:rPr>
        <w:lastRenderedPageBreak/>
        <w:t xml:space="preserve">Een probleem is dat staffel met verzendkosten zal </w:t>
      </w:r>
      <w:r w:rsidR="00CD6368">
        <w:rPr>
          <w:rFonts w:eastAsiaTheme="minorEastAsia"/>
        </w:rPr>
        <w:t xml:space="preserve">wijzigen </w:t>
      </w:r>
      <w:r>
        <w:rPr>
          <w:rFonts w:eastAsiaTheme="minorEastAsia"/>
        </w:rPr>
        <w:t xml:space="preserve">in de toekomst. </w:t>
      </w:r>
      <w:r w:rsidR="00CD6368">
        <w:rPr>
          <w:rFonts w:eastAsiaTheme="minorEastAsia"/>
        </w:rPr>
        <w:t>Dat betekent dat wanneer een relatie is gelegd tussen een verzendkostenrecord en een bestelling, het verzendkostenrecord niet meer gewijzigd mag worden.</w:t>
      </w:r>
      <w:r w:rsidR="0065391D">
        <w:rPr>
          <w:rFonts w:eastAsiaTheme="minorEastAsia"/>
        </w:rPr>
        <w:t xml:space="preserve"> Om wijzigen van verzendkosten toch mogelijk te maken moet iets als een ‘verzendkostenplan’ ingevoerd worden. Eén bepaald plan is dan actief, waardoor nieuw versies van de bovengenoemde staffel ingevoerd kunnen worden. Die oplossing is verder niet uitgewerkt in deze webwinkel.</w:t>
      </w:r>
    </w:p>
    <w:p w14:paraId="5FE033CB" w14:textId="48E60F80" w:rsidR="00C25E2F" w:rsidRDefault="00C25E2F" w:rsidP="00724582">
      <w:pPr>
        <w:rPr>
          <w:rFonts w:eastAsiaTheme="minorEastAsia"/>
        </w:rPr>
      </w:pPr>
      <w:r>
        <w:rPr>
          <w:rFonts w:eastAsiaTheme="minorEastAsia"/>
        </w:rPr>
        <w:t xml:space="preserve">Wanneer een factuur wordt aangemaakt, dan wordt voor de verzendkosten een factuurregel aangemaakt. </w:t>
      </w:r>
      <w:r w:rsidR="0060101F">
        <w:rPr>
          <w:rFonts w:eastAsiaTheme="minorEastAsia"/>
        </w:rPr>
        <w:t>Dat betekent dat een factuurregel verbonden is aan een bestelregel of een ‘verzendkostenregel’ en niet gelijktijdig aan beiden.</w:t>
      </w:r>
    </w:p>
    <w:p w14:paraId="347F559D" w14:textId="2B5DAFF5" w:rsidR="00D71D6D" w:rsidRPr="00DE1ADA" w:rsidRDefault="003B584E" w:rsidP="00D71D6D">
      <w:pPr>
        <w:rPr>
          <w:rFonts w:eastAsiaTheme="minorEastAsia"/>
        </w:rPr>
      </w:pPr>
      <w:r>
        <w:rPr>
          <w:rFonts w:eastAsiaTheme="minorEastAsia"/>
        </w:rPr>
        <w:t xml:space="preserve">Technisch blijft nog het probleem van de </w:t>
      </w:r>
      <w:r w:rsidR="001353E3">
        <w:rPr>
          <w:rFonts w:eastAsiaTheme="minorEastAsia"/>
        </w:rPr>
        <w:t xml:space="preserve">onzekerheid in de </w:t>
      </w:r>
      <w:r>
        <w:rPr>
          <w:rFonts w:eastAsiaTheme="minorEastAsia"/>
        </w:rPr>
        <w:t xml:space="preserve">bepaling van de afstand, omdat hiervoor de Google Maps API Distance Matrix wordt gebruikt. Iedere keer wanneer een klant een adres invoert, dan wordt die api geraadpleegd. Maar wat als die geen antwoord geeft? Een afstand van 0 km wordt dan maar aangenomen. In deze webwinkel, die als studieobject dient, is dat geen probleem, maar wanneer de eisen hoger liggen, dan kan </w:t>
      </w:r>
      <w:r w:rsidR="000422BF">
        <w:rPr>
          <w:rFonts w:eastAsiaTheme="minorEastAsia"/>
        </w:rPr>
        <w:t>dat</w:t>
      </w:r>
      <w:r>
        <w:rPr>
          <w:rFonts w:eastAsiaTheme="minorEastAsia"/>
        </w:rPr>
        <w:t xml:space="preserve"> niet. Dan zouden bijvoorbeeld alle adressen in de tabel ‘adres’ bij voorbaat verrijkt moeten worden met de afstand. Of </w:t>
      </w:r>
      <w:r w:rsidR="001353E3">
        <w:rPr>
          <w:rFonts w:eastAsiaTheme="minorEastAsia"/>
        </w:rPr>
        <w:t>berekent</w:t>
      </w:r>
      <w:r>
        <w:rPr>
          <w:rFonts w:eastAsiaTheme="minorEastAsia"/>
        </w:rPr>
        <w:t xml:space="preserve"> de winkel de hemelsbrede </w:t>
      </w:r>
      <w:r w:rsidR="001353E3">
        <w:rPr>
          <w:rFonts w:eastAsiaTheme="minorEastAsia"/>
        </w:rPr>
        <w:t xml:space="preserve">afstand met de </w:t>
      </w:r>
      <w:r>
        <w:rPr>
          <w:rFonts w:eastAsiaTheme="minorEastAsia"/>
        </w:rPr>
        <w:t>x-y-coördinaten die bij sommige po</w:t>
      </w:r>
      <w:r w:rsidR="00DE1ADA">
        <w:rPr>
          <w:rFonts w:eastAsiaTheme="minorEastAsia"/>
        </w:rPr>
        <w:t>stcodetabellen geleverd worden.</w:t>
      </w:r>
    </w:p>
    <w:p w14:paraId="3FF983A9" w14:textId="00D1F471" w:rsidR="00724582" w:rsidRPr="0084135D" w:rsidRDefault="00724582" w:rsidP="00724582">
      <w:pPr>
        <w:pStyle w:val="Kop2"/>
      </w:pPr>
      <w:r w:rsidRPr="0084135D">
        <w:lastRenderedPageBreak/>
        <w:t>Diagram</w:t>
      </w:r>
    </w:p>
    <w:p w14:paraId="03332C74" w14:textId="0740DD4A" w:rsidR="00D2767F" w:rsidRDefault="00F1570E" w:rsidP="00F1570E">
      <w:pPr>
        <w:keepNext/>
      </w:pPr>
      <w:r>
        <w:t xml:space="preserve">Het gegevensmodel. Het origineel wordt </w:t>
      </w:r>
      <w:hyperlink r:id="rId12" w:history="1">
        <w:r w:rsidRPr="00F1570E">
          <w:rPr>
            <w:rStyle w:val="Hyperlink"/>
          </w:rPr>
          <w:t>hier</w:t>
        </w:r>
      </w:hyperlink>
      <w:r>
        <w:t xml:space="preserve"> gevonden en kan worden bewerkt met </w:t>
      </w:r>
      <w:hyperlink r:id="rId13" w:history="1">
        <w:r w:rsidRPr="00F1570E">
          <w:rPr>
            <w:rStyle w:val="Hyperlink"/>
          </w:rPr>
          <w:t>draw.io</w:t>
        </w:r>
      </w:hyperlink>
      <w:r>
        <w:t>.</w:t>
      </w:r>
      <w:r w:rsidR="00D23470">
        <w:t xml:space="preserve"> Zie bijlage voor een toelichting op de gebruikte techniek.</w:t>
      </w:r>
    </w:p>
    <w:p w14:paraId="5B7506B7" w14:textId="4C3C75BB" w:rsidR="00F1570E" w:rsidRDefault="00AD3466" w:rsidP="00717601">
      <w:pPr>
        <w:spacing w:line="240" w:lineRule="auto"/>
      </w:pPr>
      <w:r>
        <w:rPr>
          <w:noProof/>
        </w:rPr>
        <w:drawing>
          <wp:inline distT="0" distB="0" distL="0" distR="0" wp14:anchorId="467D6664" wp14:editId="408CE501">
            <wp:extent cx="4554964" cy="6173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mH-GpwjrDL22pNWbQ4ip8a0cmcrx2egtoea3r3S9o10hW_EBXTpyqozfJAwHt60guZ6RKFJxjBKPGd0f1VdnNPfQnZtSElVB6h0JCfmliUoaDfCwUkePIlIXD4DB6TKwQukVAqwVo86nYNaI1N7Cnp9g5F77GU0ZIKwiR5GN28wgmmg2TKOgjquIA3K9Mw9V5YG62U8rDwKlMlzqc1q90PQ"/>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54964" cy="6173624"/>
                    </a:xfrm>
                    <a:prstGeom prst="rect">
                      <a:avLst/>
                    </a:prstGeom>
                    <a:ln>
                      <a:noFill/>
                    </a:ln>
                    <a:extLst>
                      <a:ext uri="{53640926-AAD7-44D8-BBD7-CCE9431645EC}">
                        <a14:shadowObscured xmlns:a14="http://schemas.microsoft.com/office/drawing/2010/main"/>
                      </a:ext>
                    </a:extLst>
                  </pic:spPr>
                </pic:pic>
              </a:graphicData>
            </a:graphic>
          </wp:inline>
        </w:drawing>
      </w:r>
    </w:p>
    <w:p w14:paraId="6F045AB2" w14:textId="32F4F0A4" w:rsidR="001F5F49" w:rsidRDefault="001F5F49" w:rsidP="001F5F49">
      <w:pPr>
        <w:pStyle w:val="Kop3"/>
      </w:pPr>
      <w:r>
        <w:lastRenderedPageBreak/>
        <w:t>Constraints</w:t>
      </w:r>
    </w:p>
    <w:p w14:paraId="00358748" w14:textId="56C56D71" w:rsidR="00EF59FC" w:rsidRDefault="00717601" w:rsidP="008D72E2">
      <w:pPr>
        <w:keepNext/>
      </w:pPr>
      <w:r>
        <w:t>C</w:t>
      </w:r>
      <w:r w:rsidR="00AB4867">
        <w:t>onstraints op het gegevensmodel geformuleerd in RuleSpeak.</w:t>
      </w:r>
      <w:r w:rsidR="008D72E2">
        <w:t xml:space="preserve"> Een eenmaal toegekend nummer wordt niet meer gewijzigd, wegens vermelding in de broncode (traceability).</w:t>
      </w:r>
    </w:p>
    <w:tbl>
      <w:tblPr>
        <w:tblStyle w:val="Tabelrasterlicht"/>
        <w:tblW w:w="0" w:type="auto"/>
        <w:tblLook w:val="04A0" w:firstRow="1" w:lastRow="0" w:firstColumn="1" w:lastColumn="0" w:noHBand="0" w:noVBand="1"/>
      </w:tblPr>
      <w:tblGrid>
        <w:gridCol w:w="462"/>
        <w:gridCol w:w="3928"/>
        <w:gridCol w:w="4104"/>
      </w:tblGrid>
      <w:tr w:rsidR="009715F1" w14:paraId="10427652" w14:textId="241F1840" w:rsidTr="007302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2" w:type="dxa"/>
          </w:tcPr>
          <w:p w14:paraId="4EAF0D2D" w14:textId="6E7BCF4B" w:rsidR="009715F1" w:rsidRDefault="009715F1" w:rsidP="007302AD">
            <w:pPr>
              <w:jc w:val="center"/>
            </w:pPr>
            <w:r>
              <w:t>#</w:t>
            </w:r>
          </w:p>
        </w:tc>
        <w:tc>
          <w:tcPr>
            <w:tcW w:w="3928" w:type="dxa"/>
          </w:tcPr>
          <w:p w14:paraId="2C994D97" w14:textId="7DFA1A88" w:rsidR="009715F1" w:rsidRDefault="009715F1" w:rsidP="00717601">
            <w:pPr>
              <w:cnfStyle w:val="100000000000" w:firstRow="1" w:lastRow="0" w:firstColumn="0" w:lastColumn="0" w:oddVBand="0" w:evenVBand="0" w:oddHBand="0" w:evenHBand="0" w:firstRowFirstColumn="0" w:firstRowLastColumn="0" w:lastRowFirstColumn="0" w:lastRowLastColumn="0"/>
            </w:pPr>
            <w:r>
              <w:t>Constraint</w:t>
            </w:r>
          </w:p>
        </w:tc>
        <w:tc>
          <w:tcPr>
            <w:tcW w:w="4104" w:type="dxa"/>
          </w:tcPr>
          <w:p w14:paraId="57F2074C" w14:textId="169EFA2A" w:rsidR="009715F1" w:rsidRDefault="009715F1" w:rsidP="00717601">
            <w:pPr>
              <w:cnfStyle w:val="100000000000" w:firstRow="1" w:lastRow="0" w:firstColumn="0" w:lastColumn="0" w:oddVBand="0" w:evenVBand="0" w:oddHBand="0" w:evenHBand="0" w:firstRowFirstColumn="0" w:firstRowLastColumn="0" w:lastRowFirstColumn="0" w:lastRowLastColumn="0"/>
            </w:pPr>
            <w:r>
              <w:t>Realisatie</w:t>
            </w:r>
          </w:p>
        </w:tc>
      </w:tr>
      <w:tr w:rsidR="009715F1" w14:paraId="1DB21BB4" w14:textId="33BFE6A9" w:rsidTr="007302AD">
        <w:tc>
          <w:tcPr>
            <w:cnfStyle w:val="001000000000" w:firstRow="0" w:lastRow="0" w:firstColumn="1" w:lastColumn="0" w:oddVBand="0" w:evenVBand="0" w:oddHBand="0" w:evenHBand="0" w:firstRowFirstColumn="0" w:firstRowLastColumn="0" w:lastRowFirstColumn="0" w:lastRowLastColumn="0"/>
            <w:tcW w:w="462" w:type="dxa"/>
          </w:tcPr>
          <w:p w14:paraId="47DDC333" w14:textId="1633478B" w:rsidR="009715F1" w:rsidRDefault="009715F1" w:rsidP="007302AD">
            <w:pPr>
              <w:jc w:val="center"/>
            </w:pPr>
            <w:r>
              <w:t>3</w:t>
            </w:r>
          </w:p>
        </w:tc>
        <w:tc>
          <w:tcPr>
            <w:tcW w:w="3928" w:type="dxa"/>
          </w:tcPr>
          <w:p w14:paraId="017DF0EF" w14:textId="77777777" w:rsidR="009715F1" w:rsidRDefault="009715F1" w:rsidP="00717601">
            <w:pPr>
              <w:cnfStyle w:val="000000000000" w:firstRow="0" w:lastRow="0" w:firstColumn="0" w:lastColumn="0" w:oddVBand="0" w:evenVBand="0" w:oddHBand="0" w:evenHBand="0" w:firstRowFirstColumn="0" w:firstRowLastColumn="0" w:lastRowFirstColumn="0" w:lastRowLastColumn="0"/>
            </w:pPr>
            <w:r>
              <w:t xml:space="preserve">De factuurregel moet bij dezelfde bestelling horen als de bestelregel waarvoor deze aangemaakt is. </w:t>
            </w:r>
          </w:p>
          <w:p w14:paraId="21964A6E" w14:textId="3F7C0E8F" w:rsidR="009715F1" w:rsidRDefault="009715F1" w:rsidP="002C04A6">
            <w:pPr>
              <w:pStyle w:val="Codevoorbeeld"/>
              <w:cnfStyle w:val="000000000000" w:firstRow="0" w:lastRow="0" w:firstColumn="0" w:lastColumn="0" w:oddVBand="0" w:evenVBand="0" w:oddHBand="0" w:evenHBand="0" w:firstRowFirstColumn="0" w:firstRowLastColumn="0" w:lastRowFirstColumn="0" w:lastRowLastColumn="0"/>
            </w:pPr>
            <w:r>
              <w:t>context: factuurregel</w:t>
            </w:r>
            <w:r>
              <w:br/>
              <w:t>invariant: self.bestelregel.bestelling.nummer = self.factuur.bestelling.nummer</w:t>
            </w:r>
          </w:p>
        </w:tc>
        <w:tc>
          <w:tcPr>
            <w:tcW w:w="4104" w:type="dxa"/>
          </w:tcPr>
          <w:p w14:paraId="6400BD68" w14:textId="439E0551" w:rsidR="009715F1" w:rsidRDefault="004F7F92" w:rsidP="00717601">
            <w:pPr>
              <w:cnfStyle w:val="000000000000" w:firstRow="0" w:lastRow="0" w:firstColumn="0" w:lastColumn="0" w:oddVBand="0" w:evenVBand="0" w:oddHBand="0" w:evenHBand="0" w:firstRowFirstColumn="0" w:firstRowLastColumn="0" w:lastRowFirstColumn="0" w:lastRowLastColumn="0"/>
            </w:pPr>
            <w:r>
              <w:t>In de database: bij het vastleggen van een factuurregel, bij het wijzigen van een bestelregel en bij het wijzigen van een factuur. Alle drie keer in een trigger.</w:t>
            </w:r>
            <w:r w:rsidR="00422EEB">
              <w:t xml:space="preserve"> </w:t>
            </w:r>
            <w:r w:rsidR="00563992">
              <w:t xml:space="preserve">De triggers maken gebruik van een view genaamd </w:t>
            </w:r>
            <w:r w:rsidR="00563992" w:rsidRPr="003A40C5">
              <w:rPr>
                <w:rStyle w:val="CodevoorbeeldChar"/>
              </w:rPr>
              <w:t>Factuurregel_constraint3</w:t>
            </w:r>
            <w:r w:rsidR="003A40C5">
              <w:t>.</w:t>
            </w:r>
          </w:p>
        </w:tc>
      </w:tr>
      <w:tr w:rsidR="009715F1" w14:paraId="3F46D818" w14:textId="0B6F1AB9" w:rsidTr="007302AD">
        <w:tc>
          <w:tcPr>
            <w:cnfStyle w:val="001000000000" w:firstRow="0" w:lastRow="0" w:firstColumn="1" w:lastColumn="0" w:oddVBand="0" w:evenVBand="0" w:oddHBand="0" w:evenHBand="0" w:firstRowFirstColumn="0" w:firstRowLastColumn="0" w:lastRowFirstColumn="0" w:lastRowLastColumn="0"/>
            <w:tcW w:w="462" w:type="dxa"/>
          </w:tcPr>
          <w:p w14:paraId="04E269B7" w14:textId="1BF0A3C9" w:rsidR="009715F1" w:rsidRDefault="00F26B56" w:rsidP="007302AD">
            <w:pPr>
              <w:jc w:val="center"/>
            </w:pPr>
            <w:r>
              <w:t>4</w:t>
            </w:r>
          </w:p>
        </w:tc>
        <w:tc>
          <w:tcPr>
            <w:tcW w:w="3928" w:type="dxa"/>
          </w:tcPr>
          <w:p w14:paraId="740FCB00" w14:textId="1F508E98" w:rsidR="009715F1" w:rsidRDefault="00390748" w:rsidP="00717601">
            <w:pPr>
              <w:cnfStyle w:val="000000000000" w:firstRow="0" w:lastRow="0" w:firstColumn="0" w:lastColumn="0" w:oddVBand="0" w:evenVBand="0" w:oddHBand="0" w:evenHBand="0" w:firstRowFirstColumn="0" w:firstRowLastColumn="0" w:lastRowFirstColumn="0" w:lastRowLastColumn="0"/>
            </w:pPr>
            <w:r>
              <w:t>De verzendkosten moeten worden afgeleid uit de afstand tussen het distributiecentrum en het verzendadres, en uit de prijs van de bestelling.</w:t>
            </w:r>
          </w:p>
          <w:p w14:paraId="37071F77" w14:textId="77777777" w:rsidR="003364F8" w:rsidRDefault="00F26B56" w:rsidP="00390748">
            <w:pPr>
              <w:pStyle w:val="Codevoorbeeld"/>
              <w:cnfStyle w:val="000000000000" w:firstRow="0" w:lastRow="0" w:firstColumn="0" w:lastColumn="0" w:oddVBand="0" w:evenVBand="0" w:oddHBand="0" w:evenHBand="0" w:firstRowFirstColumn="0" w:firstRowLastColumn="0" w:lastRowFirstColumn="0" w:lastRowLastColumn="0"/>
            </w:pPr>
            <w:r>
              <w:t>context: bestelling</w:t>
            </w:r>
            <w:r>
              <w:br/>
              <w:t>derive: self.verzendkosten = “</w:t>
            </w:r>
            <w:r w:rsidR="00390748">
              <w:t>Verzendkosten(</w:t>
            </w:r>
            <w:r w:rsidR="003D2BA7">
              <w:t>Kosten</w:t>
            </w:r>
            <w:r w:rsidR="00390748">
              <w:t>)”</w:t>
            </w:r>
          </w:p>
          <w:p w14:paraId="7CFE3511" w14:textId="155EC2F5" w:rsidR="00F26B56" w:rsidRDefault="003D2BA7" w:rsidP="003364F8">
            <w:pPr>
              <w:cnfStyle w:val="000000000000" w:firstRow="0" w:lastRow="0" w:firstColumn="0" w:lastColumn="0" w:oddVBand="0" w:evenVBand="0" w:oddHBand="0" w:evenHBand="0" w:firstRowFirstColumn="0" w:firstRowLastColumn="0" w:lastRowFirstColumn="0" w:lastRowLastColumn="0"/>
            </w:pPr>
            <w:r>
              <w:t xml:space="preserve">Zie </w:t>
            </w:r>
            <w:r w:rsidR="00276A6B">
              <w:t xml:space="preserve">pagina </w:t>
            </w:r>
            <w:fldSimple w:instr=" PAGEREF _Ref512086047 ">
              <w:r w:rsidR="0041375E">
                <w:rPr>
                  <w:noProof/>
                </w:rPr>
                <w:t>4</w:t>
              </w:r>
            </w:fldSimple>
            <w:r w:rsidR="00E3781F">
              <w:rPr>
                <w:noProof/>
              </w:rPr>
              <w:t>.</w:t>
            </w:r>
          </w:p>
        </w:tc>
        <w:tc>
          <w:tcPr>
            <w:tcW w:w="4104" w:type="dxa"/>
          </w:tcPr>
          <w:p w14:paraId="4CEED4B5" w14:textId="475A0B9C" w:rsidR="00CC6E01" w:rsidRDefault="00390748" w:rsidP="00717601">
            <w:pPr>
              <w:cnfStyle w:val="000000000000" w:firstRow="0" w:lastRow="0" w:firstColumn="0" w:lastColumn="0" w:oddVBand="0" w:evenVBand="0" w:oddHBand="0" w:evenHBand="0" w:firstRowFirstColumn="0" w:firstRowLastColumn="0" w:lastRowFirstColumn="0" w:lastRowLastColumn="0"/>
            </w:pPr>
            <w:r>
              <w:t xml:space="preserve">In de database: bij het </w:t>
            </w:r>
            <w:r w:rsidR="00B31826">
              <w:t xml:space="preserve">toevoegen </w:t>
            </w:r>
            <w:r w:rsidR="008D4A9A">
              <w:t xml:space="preserve">van een adresklant, indien een afstand gegeven is, bij het </w:t>
            </w:r>
            <w:r>
              <w:t xml:space="preserve">wijzigen van </w:t>
            </w:r>
            <w:r w:rsidR="008D4A9A">
              <w:t xml:space="preserve">de </w:t>
            </w:r>
            <w:r>
              <w:t>afstand in</w:t>
            </w:r>
            <w:r w:rsidR="00CC6E01">
              <w:t xml:space="preserve"> adresklant, bij het toevoegen </w:t>
            </w:r>
            <w:r>
              <w:t xml:space="preserve">of verwijderen van een bestelregel. </w:t>
            </w:r>
          </w:p>
          <w:p w14:paraId="647C44F9" w14:textId="409EDCCB" w:rsidR="00CC6E01" w:rsidRDefault="000C3222" w:rsidP="00717601">
            <w:pPr>
              <w:cnfStyle w:val="000000000000" w:firstRow="0" w:lastRow="0" w:firstColumn="0" w:lastColumn="0" w:oddVBand="0" w:evenVBand="0" w:oddHBand="0" w:evenHBand="0" w:firstRowFirstColumn="0" w:firstRowLastColumn="0" w:lastRowFirstColumn="0" w:lastRowLastColumn="0"/>
            </w:pPr>
            <w:r>
              <w:t xml:space="preserve">In het systeem komt het wijzigen van een bestelregel niet voor; alleen toevoegen en verwijderen. </w:t>
            </w:r>
          </w:p>
          <w:p w14:paraId="5F578BFD" w14:textId="0C86AC17" w:rsidR="00371B7D" w:rsidRDefault="00371B7D" w:rsidP="00717601">
            <w:pPr>
              <w:cnfStyle w:val="000000000000" w:firstRow="0" w:lastRow="0" w:firstColumn="0" w:lastColumn="0" w:oddVBand="0" w:evenVBand="0" w:oddHBand="0" w:evenHBand="0" w:firstRowFirstColumn="0" w:firstRowLastColumn="0" w:lastRowFirstColumn="0" w:lastRowLastColumn="0"/>
            </w:pPr>
            <w:r>
              <w:t xml:space="preserve">Het verwijderen van een adresklant heeft geen betekenis, tenzij het het laatste adres is, maar </w:t>
            </w:r>
            <w:r w:rsidR="000C3222">
              <w:t xml:space="preserve">ook het </w:t>
            </w:r>
            <w:r>
              <w:t>verwijderen van een adresklant komt in dit systeem niet voor.</w:t>
            </w:r>
          </w:p>
          <w:p w14:paraId="4060D9D0" w14:textId="18EDDF34" w:rsidR="009715F1" w:rsidRDefault="00390748" w:rsidP="00717601">
            <w:pPr>
              <w:cnfStyle w:val="000000000000" w:firstRow="0" w:lastRow="0" w:firstColumn="0" w:lastColumn="0" w:oddVBand="0" w:evenVBand="0" w:oddHBand="0" w:evenHBand="0" w:firstRowFirstColumn="0" w:firstRowLastColumn="0" w:lastRowFirstColumn="0" w:lastRowLastColumn="0"/>
            </w:pPr>
            <w:r>
              <w:t xml:space="preserve">De triggers maken gebruik van de view </w:t>
            </w:r>
            <w:r w:rsidR="008D29AE">
              <w:rPr>
                <w:rStyle w:val="CodevoorbeeldChar"/>
              </w:rPr>
              <w:t>Bestelling</w:t>
            </w:r>
            <w:r w:rsidRPr="00390748">
              <w:rPr>
                <w:rStyle w:val="CodevoorbeeldChar"/>
              </w:rPr>
              <w:t>_constraint4</w:t>
            </w:r>
            <w:r>
              <w:t>.</w:t>
            </w:r>
          </w:p>
        </w:tc>
      </w:tr>
      <w:tr w:rsidR="00925352" w14:paraId="672A97CD" w14:textId="77777777" w:rsidTr="007302AD">
        <w:tc>
          <w:tcPr>
            <w:cnfStyle w:val="001000000000" w:firstRow="0" w:lastRow="0" w:firstColumn="1" w:lastColumn="0" w:oddVBand="0" w:evenVBand="0" w:oddHBand="0" w:evenHBand="0" w:firstRowFirstColumn="0" w:firstRowLastColumn="0" w:lastRowFirstColumn="0" w:lastRowLastColumn="0"/>
            <w:tcW w:w="462" w:type="dxa"/>
          </w:tcPr>
          <w:p w14:paraId="49EB0350" w14:textId="7FD67089" w:rsidR="00925352" w:rsidRDefault="00925352" w:rsidP="007302AD">
            <w:pPr>
              <w:jc w:val="center"/>
            </w:pPr>
            <w:r>
              <w:t>5</w:t>
            </w:r>
          </w:p>
        </w:tc>
        <w:tc>
          <w:tcPr>
            <w:tcW w:w="3928" w:type="dxa"/>
          </w:tcPr>
          <w:p w14:paraId="57EAE49C" w14:textId="5A8D9245" w:rsidR="00925352" w:rsidRDefault="00812634" w:rsidP="00717601">
            <w:pPr>
              <w:cnfStyle w:val="000000000000" w:firstRow="0" w:lastRow="0" w:firstColumn="0" w:lastColumn="0" w:oddVBand="0" w:evenVBand="0" w:oddHBand="0" w:evenHBand="0" w:firstRowFirstColumn="0" w:firstRowLastColumn="0" w:lastRowFirstColumn="0" w:lastRowLastColumn="0"/>
            </w:pPr>
            <w:r>
              <w:t>De combinatie van afstand en prijs in de verzendkosten-tabel moet uniek zijn.</w:t>
            </w:r>
          </w:p>
        </w:tc>
        <w:tc>
          <w:tcPr>
            <w:tcW w:w="4104" w:type="dxa"/>
          </w:tcPr>
          <w:p w14:paraId="695118A0" w14:textId="2AAC13CD" w:rsidR="00925352" w:rsidRDefault="00812634" w:rsidP="00717601">
            <w:pPr>
              <w:cnfStyle w:val="000000000000" w:firstRow="0" w:lastRow="0" w:firstColumn="0" w:lastColumn="0" w:oddVBand="0" w:evenVBand="0" w:oddHBand="0" w:evenHBand="0" w:firstRowFirstColumn="0" w:firstRowLastColumn="0" w:lastRowFirstColumn="0" w:lastRowLastColumn="0"/>
            </w:pPr>
            <w:r>
              <w:t xml:space="preserve">Een unieke index aangemaakt genaamd </w:t>
            </w:r>
            <w:r w:rsidRPr="00812634">
              <w:rPr>
                <w:rStyle w:val="CodevoorbeeldChar"/>
              </w:rPr>
              <w:t>Verzendkosten_constraint5</w:t>
            </w:r>
            <w:r>
              <w:t>.</w:t>
            </w:r>
          </w:p>
        </w:tc>
      </w:tr>
      <w:tr w:rsidR="00326F47" w14:paraId="20A7879C" w14:textId="77777777" w:rsidTr="007302AD">
        <w:tc>
          <w:tcPr>
            <w:cnfStyle w:val="001000000000" w:firstRow="0" w:lastRow="0" w:firstColumn="1" w:lastColumn="0" w:oddVBand="0" w:evenVBand="0" w:oddHBand="0" w:evenHBand="0" w:firstRowFirstColumn="0" w:firstRowLastColumn="0" w:lastRowFirstColumn="0" w:lastRowLastColumn="0"/>
            <w:tcW w:w="462" w:type="dxa"/>
          </w:tcPr>
          <w:p w14:paraId="10404D18" w14:textId="733878E3" w:rsidR="00326F47" w:rsidRDefault="00C804A4" w:rsidP="007302AD">
            <w:pPr>
              <w:jc w:val="center"/>
            </w:pPr>
            <w:r>
              <w:t>6</w:t>
            </w:r>
          </w:p>
        </w:tc>
        <w:tc>
          <w:tcPr>
            <w:tcW w:w="3928" w:type="dxa"/>
          </w:tcPr>
          <w:p w14:paraId="0DDA4FD6" w14:textId="522CB621" w:rsidR="00326F47" w:rsidRDefault="00326F47" w:rsidP="00717601">
            <w:pPr>
              <w:cnfStyle w:val="000000000000" w:firstRow="0" w:lastRow="0" w:firstColumn="0" w:lastColumn="0" w:oddVBand="0" w:evenVBand="0" w:oddHBand="0" w:evenHBand="0" w:firstRowFirstColumn="0" w:firstRowLastColumn="0" w:lastRowFirstColumn="0" w:lastRowLastColumn="0"/>
            </w:pPr>
            <w:r>
              <w:t xml:space="preserve">De prijs en de kosten </w:t>
            </w:r>
            <w:r w:rsidR="003364F8">
              <w:t xml:space="preserve">in de verzendkostentabel </w:t>
            </w:r>
            <w:r>
              <w:t xml:space="preserve">zijn een gebroken positieve getallen inclusief 0. </w:t>
            </w:r>
          </w:p>
        </w:tc>
        <w:tc>
          <w:tcPr>
            <w:tcW w:w="4104" w:type="dxa"/>
          </w:tcPr>
          <w:p w14:paraId="500E400A" w14:textId="77777777" w:rsidR="00326F47" w:rsidRDefault="00002D99" w:rsidP="00717601">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Aan de tabel </w:t>
            </w:r>
            <w:r w:rsidRPr="00002D99">
              <w:rPr>
                <w:rStyle w:val="CodevoorbeeldChar"/>
              </w:rPr>
              <w:t>Verzendkosten</w:t>
            </w:r>
            <w:r>
              <w:t xml:space="preserve"> zijn de constraints: </w:t>
            </w:r>
            <w:r w:rsidRPr="00002D99">
              <w:rPr>
                <w:rStyle w:val="CodevoorbeeldChar"/>
              </w:rPr>
              <w:t>Prijs_constraint6</w:t>
            </w:r>
            <w:r>
              <w:t xml:space="preserve"> en </w:t>
            </w:r>
            <w:r w:rsidRPr="00002D99">
              <w:rPr>
                <w:rStyle w:val="CodevoorbeeldChar"/>
              </w:rPr>
              <w:t>Kosten_constraint6</w:t>
            </w:r>
            <w:r>
              <w:t xml:space="preserve"> toegevoegd.</w:t>
            </w:r>
            <w:r w:rsidR="00C804A4">
              <w:t xml:space="preserve"> Deze testen op </w:t>
            </w:r>
            <m:oMath>
              <m:r>
                <w:rPr>
                  <w:rFonts w:ascii="Cambria Math" w:hAnsi="Cambria Math"/>
                </w:rPr>
                <m:t>≥0</m:t>
              </m:r>
            </m:oMath>
            <w:r w:rsidR="00C804A4">
              <w:rPr>
                <w:rFonts w:eastAsiaTheme="minorEastAsia"/>
              </w:rPr>
              <w:t>.</w:t>
            </w:r>
          </w:p>
          <w:p w14:paraId="0B358E7A" w14:textId="4C60A31E" w:rsidR="00C804A4" w:rsidRDefault="00C804A4" w:rsidP="00717601">
            <w:pPr>
              <w:cnfStyle w:val="000000000000" w:firstRow="0" w:lastRow="0" w:firstColumn="0" w:lastColumn="0" w:oddVBand="0" w:evenVBand="0" w:oddHBand="0" w:evenHBand="0" w:firstRowFirstColumn="0" w:firstRowLastColumn="0" w:lastRowFirstColumn="0" w:lastRowLastColumn="0"/>
            </w:pPr>
            <w:r>
              <w:rPr>
                <w:rFonts w:eastAsiaTheme="minorEastAsia"/>
              </w:rPr>
              <w:t xml:space="preserve">Idem. aan de tabel </w:t>
            </w:r>
            <w:r w:rsidRPr="00C804A4">
              <w:rPr>
                <w:rStyle w:val="CodevoorbeeldChar"/>
              </w:rPr>
              <w:t>Bestelling_Prijs_Afstand_Invoer</w:t>
            </w:r>
            <w:r>
              <w:rPr>
                <w:rFonts w:eastAsiaTheme="minorEastAsia"/>
              </w:rPr>
              <w:t>.</w:t>
            </w:r>
          </w:p>
        </w:tc>
      </w:tr>
      <w:tr w:rsidR="00326F47" w14:paraId="0DE4981E" w14:textId="77777777" w:rsidTr="007302AD">
        <w:tc>
          <w:tcPr>
            <w:cnfStyle w:val="001000000000" w:firstRow="0" w:lastRow="0" w:firstColumn="1" w:lastColumn="0" w:oddVBand="0" w:evenVBand="0" w:oddHBand="0" w:evenHBand="0" w:firstRowFirstColumn="0" w:firstRowLastColumn="0" w:lastRowFirstColumn="0" w:lastRowLastColumn="0"/>
            <w:tcW w:w="462" w:type="dxa"/>
          </w:tcPr>
          <w:p w14:paraId="788D614F" w14:textId="11099CA3" w:rsidR="00326F47" w:rsidRDefault="00C804A4" w:rsidP="007302AD">
            <w:pPr>
              <w:jc w:val="center"/>
            </w:pPr>
            <w:r>
              <w:t>7</w:t>
            </w:r>
          </w:p>
        </w:tc>
        <w:tc>
          <w:tcPr>
            <w:tcW w:w="3928" w:type="dxa"/>
          </w:tcPr>
          <w:p w14:paraId="62DB13E6" w14:textId="1C6DF778" w:rsidR="00326F47" w:rsidRDefault="00326F47" w:rsidP="00717601">
            <w:pPr>
              <w:cnfStyle w:val="000000000000" w:firstRow="0" w:lastRow="0" w:firstColumn="0" w:lastColumn="0" w:oddVBand="0" w:evenVBand="0" w:oddHBand="0" w:evenHBand="0" w:firstRowFirstColumn="0" w:firstRowLastColumn="0" w:lastRowFirstColumn="0" w:lastRowLastColumn="0"/>
            </w:pPr>
            <w:r>
              <w:t>De afstand</w:t>
            </w:r>
            <w:r w:rsidR="003364F8">
              <w:t xml:space="preserve"> in de verzendkostentabel</w:t>
            </w:r>
            <w:r>
              <w:t xml:space="preserve"> is een natuurlijk getal</w:t>
            </w:r>
            <w:r w:rsidR="00613AD2">
              <w:t xml:space="preserve"> groter dan of gelijk aan 0. </w:t>
            </w:r>
          </w:p>
        </w:tc>
        <w:tc>
          <w:tcPr>
            <w:tcW w:w="4104" w:type="dxa"/>
          </w:tcPr>
          <w:p w14:paraId="099756AB" w14:textId="3451CE64" w:rsidR="00326F47" w:rsidRDefault="00002D99" w:rsidP="00717601">
            <w:pPr>
              <w:cnfStyle w:val="000000000000" w:firstRow="0" w:lastRow="0" w:firstColumn="0" w:lastColumn="0" w:oddVBand="0" w:evenVBand="0" w:oddHBand="0" w:evenHBand="0" w:firstRowFirstColumn="0" w:firstRowLastColumn="0" w:lastRowFirstColumn="0" w:lastRowLastColumn="0"/>
            </w:pPr>
            <w:r>
              <w:t xml:space="preserve">Aan de tabel </w:t>
            </w:r>
            <w:r w:rsidRPr="00002D99">
              <w:rPr>
                <w:rStyle w:val="CodevoorbeeldChar"/>
              </w:rPr>
              <w:t>Verzendkosten</w:t>
            </w:r>
            <w:r>
              <w:t xml:space="preserve"> is de constraint </w:t>
            </w:r>
            <w:r w:rsidRPr="00002D99">
              <w:rPr>
                <w:rStyle w:val="CodevoorbeeldChar"/>
              </w:rPr>
              <w:t>Afstand_constraint7</w:t>
            </w:r>
            <w:r>
              <w:t xml:space="preserve"> toegevoegd.</w:t>
            </w:r>
          </w:p>
        </w:tc>
      </w:tr>
      <w:tr w:rsidR="00193F1E" w14:paraId="64E4D39B" w14:textId="77777777" w:rsidTr="00193F1E">
        <w:tc>
          <w:tcPr>
            <w:cnfStyle w:val="001000000000" w:firstRow="0" w:lastRow="0" w:firstColumn="1" w:lastColumn="0" w:oddVBand="0" w:evenVBand="0" w:oddHBand="0" w:evenHBand="0" w:firstRowFirstColumn="0" w:firstRowLastColumn="0" w:lastRowFirstColumn="0" w:lastRowLastColumn="0"/>
            <w:tcW w:w="462" w:type="dxa"/>
          </w:tcPr>
          <w:p w14:paraId="61CAC9B9" w14:textId="77777777" w:rsidR="00193F1E" w:rsidRDefault="00193F1E" w:rsidP="00193F1E">
            <w:pPr>
              <w:jc w:val="center"/>
            </w:pPr>
            <w:r>
              <w:t>8</w:t>
            </w:r>
          </w:p>
        </w:tc>
        <w:tc>
          <w:tcPr>
            <w:tcW w:w="3928" w:type="dxa"/>
          </w:tcPr>
          <w:p w14:paraId="3BA99726" w14:textId="77777777" w:rsidR="00193F1E" w:rsidRDefault="00193F1E" w:rsidP="00193F1E">
            <w:pPr>
              <w:cnfStyle w:val="000000000000" w:firstRow="0" w:lastRow="0" w:firstColumn="0" w:lastColumn="0" w:oddVBand="0" w:evenVBand="0" w:oddHBand="0" w:evenHBand="0" w:firstRowFirstColumn="0" w:firstRowLastColumn="0" w:lastRowFirstColumn="0" w:lastRowLastColumn="0"/>
            </w:pPr>
            <w:r>
              <w:t>De verzendkostentabel bevat een rij met prijs 0,00 en afstand 0 en een zekere waarde voor de verzendkosten.</w:t>
            </w:r>
          </w:p>
        </w:tc>
        <w:tc>
          <w:tcPr>
            <w:tcW w:w="4104" w:type="dxa"/>
          </w:tcPr>
          <w:p w14:paraId="267604CE" w14:textId="762B6A78" w:rsidR="00193F1E" w:rsidRDefault="00983BB5" w:rsidP="00193F1E">
            <w:pPr>
              <w:cnfStyle w:val="000000000000" w:firstRow="0" w:lastRow="0" w:firstColumn="0" w:lastColumn="0" w:oddVBand="0" w:evenVBand="0" w:oddHBand="0" w:evenHBand="0" w:firstRowFirstColumn="0" w:firstRowLastColumn="0" w:lastRowFirstColumn="0" w:lastRowLastColumn="0"/>
            </w:pPr>
            <w:r>
              <w:t xml:space="preserve">Drie triggers op de tabel </w:t>
            </w:r>
            <w:r w:rsidRPr="00983BB5">
              <w:rPr>
                <w:rStyle w:val="CodevoorbeeldChar"/>
              </w:rPr>
              <w:t>Verzendkosten</w:t>
            </w:r>
            <w:r>
              <w:t>: na het toevoegen, na het wijzigen en na het verwijderen.</w:t>
            </w:r>
          </w:p>
          <w:p w14:paraId="74185795" w14:textId="2483E6B6" w:rsidR="00983BB5" w:rsidRDefault="00983BB5" w:rsidP="00193F1E">
            <w:pPr>
              <w:cnfStyle w:val="000000000000" w:firstRow="0" w:lastRow="0" w:firstColumn="0" w:lastColumn="0" w:oddVBand="0" w:evenVBand="0" w:oddHBand="0" w:evenHBand="0" w:firstRowFirstColumn="0" w:firstRowLastColumn="0" w:lastRowFirstColumn="0" w:lastRowLastColumn="0"/>
            </w:pPr>
            <w:r>
              <w:t xml:space="preserve">De triggers maken gebruik van de view </w:t>
            </w:r>
            <w:r w:rsidRPr="00983BB5">
              <w:rPr>
                <w:rStyle w:val="CodevoorbeeldChar"/>
              </w:rPr>
              <w:t>Verzendkosten_constraint8</w:t>
            </w:r>
            <w:r>
              <w:t>.</w:t>
            </w:r>
          </w:p>
        </w:tc>
      </w:tr>
      <w:tr w:rsidR="00456A85" w14:paraId="25FA7D06" w14:textId="77777777" w:rsidTr="00193F1E">
        <w:tc>
          <w:tcPr>
            <w:cnfStyle w:val="001000000000" w:firstRow="0" w:lastRow="0" w:firstColumn="1" w:lastColumn="0" w:oddVBand="0" w:evenVBand="0" w:oddHBand="0" w:evenHBand="0" w:firstRowFirstColumn="0" w:firstRowLastColumn="0" w:lastRowFirstColumn="0" w:lastRowLastColumn="0"/>
            <w:tcW w:w="462" w:type="dxa"/>
          </w:tcPr>
          <w:p w14:paraId="7B3BF838" w14:textId="3190D4FB" w:rsidR="00456A85" w:rsidRDefault="00456A85" w:rsidP="00193F1E">
            <w:pPr>
              <w:jc w:val="center"/>
            </w:pPr>
            <w:r>
              <w:lastRenderedPageBreak/>
              <w:t>10</w:t>
            </w:r>
          </w:p>
        </w:tc>
        <w:tc>
          <w:tcPr>
            <w:tcW w:w="3928" w:type="dxa"/>
          </w:tcPr>
          <w:p w14:paraId="46AE7979" w14:textId="0468F024" w:rsidR="00456A85" w:rsidRDefault="00456A85" w:rsidP="00193F1E">
            <w:pPr>
              <w:cnfStyle w:val="000000000000" w:firstRow="0" w:lastRow="0" w:firstColumn="0" w:lastColumn="0" w:oddVBand="0" w:evenVBand="0" w:oddHBand="0" w:evenHBand="0" w:firstRowFirstColumn="0" w:firstRowLastColumn="0" w:lastRowFirstColumn="0" w:lastRowLastColumn="0"/>
            </w:pPr>
            <w:r>
              <w:t>Een factuurregel is afgeleid van een bestelregel of van een verzendkostenregel, maar nooit van beiden.</w:t>
            </w:r>
          </w:p>
        </w:tc>
        <w:tc>
          <w:tcPr>
            <w:tcW w:w="4104" w:type="dxa"/>
          </w:tcPr>
          <w:p w14:paraId="2E76FDFC" w14:textId="76681DE9" w:rsidR="00456A85" w:rsidRDefault="00FF7913" w:rsidP="00193F1E">
            <w:pPr>
              <w:cnfStyle w:val="000000000000" w:firstRow="0" w:lastRow="0" w:firstColumn="0" w:lastColumn="0" w:oddVBand="0" w:evenVBand="0" w:oddHBand="0" w:evenHBand="0" w:firstRowFirstColumn="0" w:firstRowLastColumn="0" w:lastRowFirstColumn="0" w:lastRowLastColumn="0"/>
            </w:pPr>
            <w:r>
              <w:t>Niet vastgelegd in het model.</w:t>
            </w:r>
          </w:p>
        </w:tc>
      </w:tr>
      <w:tr w:rsidR="00456A85" w14:paraId="6D3E39D2" w14:textId="77777777" w:rsidTr="00193F1E">
        <w:tc>
          <w:tcPr>
            <w:cnfStyle w:val="001000000000" w:firstRow="0" w:lastRow="0" w:firstColumn="1" w:lastColumn="0" w:oddVBand="0" w:evenVBand="0" w:oddHBand="0" w:evenHBand="0" w:firstRowFirstColumn="0" w:firstRowLastColumn="0" w:lastRowFirstColumn="0" w:lastRowLastColumn="0"/>
            <w:tcW w:w="462" w:type="dxa"/>
          </w:tcPr>
          <w:p w14:paraId="0CFBCF9E" w14:textId="794F7415" w:rsidR="00456A85" w:rsidRDefault="00456A85" w:rsidP="00193F1E">
            <w:pPr>
              <w:jc w:val="center"/>
            </w:pPr>
            <w:r>
              <w:t>11</w:t>
            </w:r>
          </w:p>
        </w:tc>
        <w:tc>
          <w:tcPr>
            <w:tcW w:w="3928" w:type="dxa"/>
          </w:tcPr>
          <w:p w14:paraId="335888DC" w14:textId="6C8EF981" w:rsidR="00456A85" w:rsidRDefault="00456A85" w:rsidP="00193F1E">
            <w:pPr>
              <w:cnfStyle w:val="000000000000" w:firstRow="0" w:lastRow="0" w:firstColumn="0" w:lastColumn="0" w:oddVBand="0" w:evenVBand="0" w:oddHBand="0" w:evenHBand="0" w:firstRowFirstColumn="0" w:firstRowLastColumn="0" w:lastRowFirstColumn="0" w:lastRowLastColumn="0"/>
            </w:pPr>
            <w:r>
              <w:t>In de factuurregels die bij een zekere factuur horen, komt maximaal één regel voor die afgeleid is uit de verzendkosten.</w:t>
            </w:r>
          </w:p>
        </w:tc>
        <w:tc>
          <w:tcPr>
            <w:tcW w:w="4104" w:type="dxa"/>
          </w:tcPr>
          <w:p w14:paraId="66873D0E" w14:textId="786522EB" w:rsidR="00456A85" w:rsidRDefault="00FF7913" w:rsidP="00193F1E">
            <w:pPr>
              <w:cnfStyle w:val="000000000000" w:firstRow="0" w:lastRow="0" w:firstColumn="0" w:lastColumn="0" w:oddVBand="0" w:evenVBand="0" w:oddHBand="0" w:evenHBand="0" w:firstRowFirstColumn="0" w:firstRowLastColumn="0" w:lastRowFirstColumn="0" w:lastRowLastColumn="0"/>
            </w:pPr>
            <w:r>
              <w:t>Niet vastgelegd in het model.</w:t>
            </w:r>
          </w:p>
        </w:tc>
      </w:tr>
      <w:tr w:rsidR="00BA0DA5" w14:paraId="131C9AA8" w14:textId="77777777" w:rsidTr="007E2B5E">
        <w:tc>
          <w:tcPr>
            <w:cnfStyle w:val="001000000000" w:firstRow="0" w:lastRow="0" w:firstColumn="1" w:lastColumn="0" w:oddVBand="0" w:evenVBand="0" w:oddHBand="0" w:evenHBand="0" w:firstRowFirstColumn="0" w:firstRowLastColumn="0" w:lastRowFirstColumn="0" w:lastRowLastColumn="0"/>
            <w:tcW w:w="462" w:type="dxa"/>
          </w:tcPr>
          <w:p w14:paraId="7B87C3FE" w14:textId="77777777" w:rsidR="00BA0DA5" w:rsidRDefault="00BA0DA5" w:rsidP="007E2B5E">
            <w:pPr>
              <w:jc w:val="center"/>
            </w:pPr>
            <w:r>
              <w:t>1</w:t>
            </w:r>
          </w:p>
        </w:tc>
        <w:tc>
          <w:tcPr>
            <w:tcW w:w="3928" w:type="dxa"/>
          </w:tcPr>
          <w:p w14:paraId="2276DE7D" w14:textId="77777777" w:rsidR="00BA0DA5" w:rsidRDefault="00BA0DA5" w:rsidP="007E2B5E">
            <w:pPr>
              <w:cnfStyle w:val="000000000000" w:firstRow="0" w:lastRow="0" w:firstColumn="0" w:lastColumn="0" w:oddVBand="0" w:evenVBand="0" w:oddHBand="0" w:evenHBand="0" w:firstRowFirstColumn="0" w:firstRowLastColumn="0" w:lastRowFirstColumn="0" w:lastRowLastColumn="0"/>
            </w:pPr>
            <w:r>
              <w:t>De verzending is naar het verzendadres dat bij de klant van de bestelling is vastgelegd.</w:t>
            </w:r>
          </w:p>
        </w:tc>
        <w:tc>
          <w:tcPr>
            <w:tcW w:w="4104" w:type="dxa"/>
          </w:tcPr>
          <w:p w14:paraId="45421496" w14:textId="77777777" w:rsidR="00BA0DA5" w:rsidRDefault="00BA0DA5" w:rsidP="007E2B5E">
            <w:pPr>
              <w:cnfStyle w:val="000000000000" w:firstRow="0" w:lastRow="0" w:firstColumn="0" w:lastColumn="0" w:oddVBand="0" w:evenVBand="0" w:oddHBand="0" w:evenHBand="0" w:firstRowFirstColumn="0" w:firstRowLastColumn="0" w:lastRowFirstColumn="0" w:lastRowLastColumn="0"/>
            </w:pPr>
            <w:r>
              <w:t>Niet vastgelegd in het model.</w:t>
            </w:r>
          </w:p>
        </w:tc>
      </w:tr>
      <w:tr w:rsidR="00BA0DA5" w14:paraId="3690F388" w14:textId="77777777" w:rsidTr="007E2B5E">
        <w:tc>
          <w:tcPr>
            <w:cnfStyle w:val="001000000000" w:firstRow="0" w:lastRow="0" w:firstColumn="1" w:lastColumn="0" w:oddVBand="0" w:evenVBand="0" w:oddHBand="0" w:evenHBand="0" w:firstRowFirstColumn="0" w:firstRowLastColumn="0" w:lastRowFirstColumn="0" w:lastRowLastColumn="0"/>
            <w:tcW w:w="462" w:type="dxa"/>
          </w:tcPr>
          <w:p w14:paraId="4B65E28B" w14:textId="77777777" w:rsidR="00BA0DA5" w:rsidRDefault="00BA0DA5" w:rsidP="007E2B5E">
            <w:pPr>
              <w:jc w:val="center"/>
            </w:pPr>
            <w:r>
              <w:t>2</w:t>
            </w:r>
          </w:p>
        </w:tc>
        <w:tc>
          <w:tcPr>
            <w:tcW w:w="3928" w:type="dxa"/>
          </w:tcPr>
          <w:p w14:paraId="1EB0BB3A" w14:textId="77777777" w:rsidR="00BA0DA5" w:rsidRDefault="00BA0DA5" w:rsidP="007E2B5E">
            <w:pPr>
              <w:cnfStyle w:val="000000000000" w:firstRow="0" w:lastRow="0" w:firstColumn="0" w:lastColumn="0" w:oddVBand="0" w:evenVBand="0" w:oddHBand="0" w:evenHBand="0" w:firstRowFirstColumn="0" w:firstRowLastColumn="0" w:lastRowFirstColumn="0" w:lastRowLastColumn="0"/>
            </w:pPr>
            <w:r>
              <w:t>Een bestelling mag alleen aangemaakt worden indien een verzendadres bekend is.</w:t>
            </w:r>
          </w:p>
        </w:tc>
        <w:tc>
          <w:tcPr>
            <w:tcW w:w="4104" w:type="dxa"/>
          </w:tcPr>
          <w:p w14:paraId="7D0B538B" w14:textId="77777777" w:rsidR="00BA0DA5" w:rsidRDefault="00BA0DA5" w:rsidP="007E2B5E">
            <w:pPr>
              <w:cnfStyle w:val="000000000000" w:firstRow="0" w:lastRow="0" w:firstColumn="0" w:lastColumn="0" w:oddVBand="0" w:evenVBand="0" w:oddHBand="0" w:evenHBand="0" w:firstRowFirstColumn="0" w:firstRowLastColumn="0" w:lastRowFirstColumn="0" w:lastRowLastColumn="0"/>
            </w:pPr>
            <w:r>
              <w:t>Niet vastgelegd in het model.</w:t>
            </w:r>
          </w:p>
        </w:tc>
      </w:tr>
      <w:tr w:rsidR="00721886" w14:paraId="6A4E590E" w14:textId="77777777" w:rsidTr="007302AD">
        <w:tc>
          <w:tcPr>
            <w:cnfStyle w:val="001000000000" w:firstRow="0" w:lastRow="0" w:firstColumn="1" w:lastColumn="0" w:oddVBand="0" w:evenVBand="0" w:oddHBand="0" w:evenHBand="0" w:firstRowFirstColumn="0" w:firstRowLastColumn="0" w:lastRowFirstColumn="0" w:lastRowLastColumn="0"/>
            <w:tcW w:w="462" w:type="dxa"/>
          </w:tcPr>
          <w:p w14:paraId="0A748F71" w14:textId="5F29D1A0" w:rsidR="00721886" w:rsidRDefault="00C804A4" w:rsidP="007302AD">
            <w:pPr>
              <w:jc w:val="center"/>
            </w:pPr>
            <w:r>
              <w:t>9</w:t>
            </w:r>
          </w:p>
        </w:tc>
        <w:tc>
          <w:tcPr>
            <w:tcW w:w="3928" w:type="dxa"/>
          </w:tcPr>
          <w:p w14:paraId="34AF9407" w14:textId="38ED4EAC" w:rsidR="00721886" w:rsidRDefault="00721886" w:rsidP="00717601">
            <w:pPr>
              <w:cnfStyle w:val="000000000000" w:firstRow="0" w:lastRow="0" w:firstColumn="0" w:lastColumn="0" w:oddVBand="0" w:evenVBand="0" w:oddHBand="0" w:evenHBand="0" w:firstRowFirstColumn="0" w:firstRowLastColumn="0" w:lastRowFirstColumn="0" w:lastRowLastColumn="0"/>
            </w:pPr>
            <w:r>
              <w:t>Het adres van de klant vastgelegd bij de verzending moet tot dezelfde klant behoren als de bestelling.</w:t>
            </w:r>
          </w:p>
        </w:tc>
        <w:tc>
          <w:tcPr>
            <w:tcW w:w="4104" w:type="dxa"/>
          </w:tcPr>
          <w:p w14:paraId="4ECEB04D" w14:textId="1FA8E000" w:rsidR="00721886" w:rsidRDefault="00FF7913" w:rsidP="00717601">
            <w:pPr>
              <w:cnfStyle w:val="000000000000" w:firstRow="0" w:lastRow="0" w:firstColumn="0" w:lastColumn="0" w:oddVBand="0" w:evenVBand="0" w:oddHBand="0" w:evenHBand="0" w:firstRowFirstColumn="0" w:firstRowLastColumn="0" w:lastRowFirstColumn="0" w:lastRowLastColumn="0"/>
            </w:pPr>
            <w:r>
              <w:t>Niet vastgelegd in het model.</w:t>
            </w:r>
          </w:p>
        </w:tc>
      </w:tr>
    </w:tbl>
    <w:p w14:paraId="471294B4" w14:textId="1FAFAAD7" w:rsidR="00EE68B6" w:rsidRDefault="00EE68B6" w:rsidP="00EE68B6">
      <w:pPr>
        <w:pStyle w:val="Kop1"/>
      </w:pPr>
      <w:r>
        <w:t>Technische oplossing</w:t>
      </w:r>
    </w:p>
    <w:p w14:paraId="3139B094" w14:textId="2544AA0E" w:rsidR="00715D5C" w:rsidRPr="00715D5C" w:rsidRDefault="00715D5C" w:rsidP="00715D5C">
      <w:pPr>
        <w:pStyle w:val="Kop2"/>
      </w:pPr>
      <w:r>
        <w:t>Overzicht</w:t>
      </w:r>
    </w:p>
    <w:p w14:paraId="264A1010" w14:textId="21DD48E8" w:rsidR="00EE68B6" w:rsidRPr="00EE68B6" w:rsidRDefault="00C97276" w:rsidP="0078092F">
      <w:pPr>
        <w:keepNext/>
      </w:pPr>
      <w:r>
        <w:t xml:space="preserve">De volgende thema’s spelen een rol </w:t>
      </w:r>
      <w:r w:rsidR="00715D5C">
        <w:t>in</w:t>
      </w:r>
      <w:r>
        <w:t xml:space="preserve"> het bepalen van de technische oplossing.</w:t>
      </w:r>
    </w:p>
    <w:tbl>
      <w:tblPr>
        <w:tblStyle w:val="Tabelrasterlicht"/>
        <w:tblW w:w="0" w:type="auto"/>
        <w:tblLook w:val="0400" w:firstRow="0" w:lastRow="0" w:firstColumn="0" w:lastColumn="0" w:noHBand="0" w:noVBand="1"/>
      </w:tblPr>
      <w:tblGrid>
        <w:gridCol w:w="2689"/>
        <w:gridCol w:w="2976"/>
        <w:gridCol w:w="2829"/>
      </w:tblGrid>
      <w:tr w:rsidR="00800F29" w:rsidRPr="00800F29" w14:paraId="63BFD220" w14:textId="77777777" w:rsidTr="00C97276">
        <w:tc>
          <w:tcPr>
            <w:tcW w:w="2689" w:type="dxa"/>
            <w:vAlign w:val="center"/>
          </w:tcPr>
          <w:p w14:paraId="435249DA" w14:textId="77777777" w:rsidR="00EE68B6" w:rsidRPr="00800F29" w:rsidRDefault="00EE68B6" w:rsidP="002D3657">
            <w:pPr>
              <w:suppressAutoHyphens/>
              <w:jc w:val="center"/>
              <w:rPr>
                <w:lang w:val="en-GB"/>
              </w:rPr>
            </w:pPr>
            <w:r w:rsidRPr="002C04A6">
              <w:t>A</w:t>
            </w:r>
            <w:r w:rsidRPr="00800F29">
              <w:rPr>
                <w:lang w:val="en-GB"/>
              </w:rPr>
              <w:t>ngularJS, of Angular</w:t>
            </w:r>
          </w:p>
        </w:tc>
        <w:tc>
          <w:tcPr>
            <w:tcW w:w="2976" w:type="dxa"/>
            <w:vAlign w:val="center"/>
          </w:tcPr>
          <w:p w14:paraId="46249685" w14:textId="4AB079B6" w:rsidR="00EE68B6" w:rsidRPr="00800F29" w:rsidRDefault="00EE68B6" w:rsidP="002D3657">
            <w:pPr>
              <w:suppressAutoHyphens/>
              <w:jc w:val="center"/>
              <w:rPr>
                <w:lang w:val="en-GB"/>
              </w:rPr>
            </w:pPr>
            <w:r w:rsidRPr="00800F29">
              <w:rPr>
                <w:lang w:val="en-GB"/>
              </w:rPr>
              <w:t>Databaseontwerp</w:t>
            </w:r>
          </w:p>
        </w:tc>
        <w:tc>
          <w:tcPr>
            <w:tcW w:w="2829" w:type="dxa"/>
            <w:vAlign w:val="center"/>
          </w:tcPr>
          <w:p w14:paraId="26249048" w14:textId="46B7EAE7" w:rsidR="00EE68B6" w:rsidRPr="00800F29" w:rsidRDefault="00DF4F81" w:rsidP="002D3657">
            <w:pPr>
              <w:suppressAutoHyphens/>
              <w:jc w:val="center"/>
              <w:rPr>
                <w:lang w:val="en-GB"/>
              </w:rPr>
            </w:pPr>
            <w:r>
              <w:rPr>
                <w:lang w:val="en-GB"/>
              </w:rPr>
              <w:t>Winkelwagentje</w:t>
            </w:r>
          </w:p>
        </w:tc>
      </w:tr>
      <w:tr w:rsidR="00800F29" w:rsidRPr="00800F29" w14:paraId="309C6C83" w14:textId="77777777" w:rsidTr="00C97276">
        <w:tc>
          <w:tcPr>
            <w:tcW w:w="2689" w:type="dxa"/>
            <w:vAlign w:val="center"/>
          </w:tcPr>
          <w:p w14:paraId="654EF592" w14:textId="77777777" w:rsidR="00EE68B6" w:rsidRPr="00800F29" w:rsidRDefault="00EE68B6" w:rsidP="002D3657">
            <w:pPr>
              <w:suppressAutoHyphens/>
              <w:jc w:val="center"/>
              <w:rPr>
                <w:lang w:val="en-GB"/>
              </w:rPr>
            </w:pPr>
            <w:r w:rsidRPr="00800F29">
              <w:rPr>
                <w:lang w:val="en-GB"/>
              </w:rPr>
              <w:t>JavaScript of TypeScript</w:t>
            </w:r>
          </w:p>
        </w:tc>
        <w:tc>
          <w:tcPr>
            <w:tcW w:w="2976" w:type="dxa"/>
            <w:vAlign w:val="center"/>
          </w:tcPr>
          <w:p w14:paraId="5988D9FE" w14:textId="38ABBE84" w:rsidR="00EE68B6" w:rsidRPr="00800F29" w:rsidRDefault="00EE68B6" w:rsidP="002D3657">
            <w:pPr>
              <w:suppressAutoHyphens/>
              <w:jc w:val="center"/>
            </w:pPr>
            <w:r w:rsidRPr="00800F29">
              <w:t>Indelen van de applicatie in modulen</w:t>
            </w:r>
          </w:p>
        </w:tc>
        <w:tc>
          <w:tcPr>
            <w:tcW w:w="2829" w:type="dxa"/>
            <w:vAlign w:val="center"/>
          </w:tcPr>
          <w:p w14:paraId="50ED09C3" w14:textId="5AF54D81" w:rsidR="00EE68B6" w:rsidRPr="00800F29" w:rsidRDefault="00950F2D" w:rsidP="002D3657">
            <w:pPr>
              <w:suppressAutoHyphens/>
              <w:jc w:val="center"/>
            </w:pPr>
            <w:r>
              <w:t>Betalen</w:t>
            </w:r>
          </w:p>
        </w:tc>
      </w:tr>
      <w:tr w:rsidR="00800F29" w:rsidRPr="00800F29" w14:paraId="7E99D818" w14:textId="77777777" w:rsidTr="00C97276">
        <w:tc>
          <w:tcPr>
            <w:tcW w:w="2689" w:type="dxa"/>
            <w:vAlign w:val="center"/>
          </w:tcPr>
          <w:p w14:paraId="7E2BAA97" w14:textId="77777777" w:rsidR="00EE68B6" w:rsidRPr="00800F29" w:rsidRDefault="00EE68B6" w:rsidP="002D3657">
            <w:pPr>
              <w:suppressAutoHyphens/>
              <w:jc w:val="center"/>
              <w:rPr>
                <w:lang w:val="en-GB"/>
              </w:rPr>
            </w:pPr>
            <w:r w:rsidRPr="00800F29">
              <w:rPr>
                <w:lang w:val="en-GB"/>
              </w:rPr>
              <w:t>Node.js</w:t>
            </w:r>
          </w:p>
        </w:tc>
        <w:tc>
          <w:tcPr>
            <w:tcW w:w="2976" w:type="dxa"/>
            <w:vAlign w:val="center"/>
          </w:tcPr>
          <w:p w14:paraId="55DBDD97" w14:textId="7813CA50" w:rsidR="00EE68B6" w:rsidRPr="00800F29" w:rsidRDefault="00EE68B6" w:rsidP="002D3657">
            <w:pPr>
              <w:suppressAutoHyphens/>
              <w:jc w:val="center"/>
            </w:pPr>
            <w:r w:rsidRPr="00800F29">
              <w:t>Status beheersen in de applicatie</w:t>
            </w:r>
          </w:p>
        </w:tc>
        <w:tc>
          <w:tcPr>
            <w:tcW w:w="2829" w:type="dxa"/>
            <w:vAlign w:val="center"/>
          </w:tcPr>
          <w:p w14:paraId="7BFB9BED" w14:textId="7AC194CF" w:rsidR="00EE68B6" w:rsidRPr="00800F29" w:rsidRDefault="001D2CE5" w:rsidP="002D3657">
            <w:pPr>
              <w:suppressAutoHyphens/>
              <w:jc w:val="center"/>
            </w:pPr>
            <w:r>
              <w:t>REST API</w:t>
            </w:r>
            <w:r>
              <w:rPr>
                <w:rStyle w:val="Voetnootmarkering"/>
              </w:rPr>
              <w:footnoteReference w:id="2"/>
            </w:r>
          </w:p>
        </w:tc>
      </w:tr>
      <w:tr w:rsidR="00800F29" w:rsidRPr="00800F29" w14:paraId="06ABA648" w14:textId="77777777" w:rsidTr="00C97276">
        <w:tc>
          <w:tcPr>
            <w:tcW w:w="2689" w:type="dxa"/>
            <w:vAlign w:val="center"/>
          </w:tcPr>
          <w:p w14:paraId="38C1CA24" w14:textId="48E0DD1F" w:rsidR="00EE68B6" w:rsidRPr="00800F29" w:rsidRDefault="00EE68B6" w:rsidP="002D3657">
            <w:pPr>
              <w:suppressAutoHyphens/>
              <w:jc w:val="center"/>
              <w:rPr>
                <w:lang w:val="en-GB"/>
              </w:rPr>
            </w:pPr>
            <w:r w:rsidRPr="00800F29">
              <w:rPr>
                <w:lang w:val="en-GB"/>
              </w:rPr>
              <w:t>SQLite database</w:t>
            </w:r>
            <w:r w:rsidR="00715D5C">
              <w:rPr>
                <w:lang w:val="en-GB"/>
              </w:rPr>
              <w:t>, DBMS</w:t>
            </w:r>
          </w:p>
        </w:tc>
        <w:tc>
          <w:tcPr>
            <w:tcW w:w="2976" w:type="dxa"/>
            <w:vAlign w:val="center"/>
          </w:tcPr>
          <w:p w14:paraId="0BBA9C76" w14:textId="1638B7A4" w:rsidR="00EE68B6" w:rsidRPr="00800F29" w:rsidRDefault="00EE68B6" w:rsidP="002D3657">
            <w:pPr>
              <w:suppressAutoHyphens/>
              <w:jc w:val="center"/>
              <w:rPr>
                <w:lang w:val="en-GB"/>
              </w:rPr>
            </w:pPr>
            <w:r w:rsidRPr="00800F29">
              <w:rPr>
                <w:lang w:val="en-GB"/>
              </w:rPr>
              <w:t>Loginprocedure</w:t>
            </w:r>
          </w:p>
        </w:tc>
        <w:tc>
          <w:tcPr>
            <w:tcW w:w="2829" w:type="dxa"/>
            <w:vAlign w:val="center"/>
          </w:tcPr>
          <w:p w14:paraId="6F03FA71" w14:textId="01109BFA" w:rsidR="00EE68B6" w:rsidRPr="00800F29" w:rsidRDefault="00CC74C2" w:rsidP="002D3657">
            <w:pPr>
              <w:suppressAutoHyphens/>
              <w:jc w:val="center"/>
              <w:rPr>
                <w:lang w:val="en-GB"/>
              </w:rPr>
            </w:pPr>
            <w:r>
              <w:rPr>
                <w:lang w:val="en-GB"/>
              </w:rPr>
              <w:t>Compatibiliteit browsers</w:t>
            </w:r>
          </w:p>
        </w:tc>
      </w:tr>
      <w:tr w:rsidR="002F4623" w:rsidRPr="00800F29" w14:paraId="74756532" w14:textId="77777777" w:rsidTr="00C97276">
        <w:tc>
          <w:tcPr>
            <w:tcW w:w="2689" w:type="dxa"/>
            <w:vAlign w:val="center"/>
          </w:tcPr>
          <w:p w14:paraId="6D715C52" w14:textId="53892DB3" w:rsidR="002F4623" w:rsidRPr="00800F29" w:rsidRDefault="002F4623" w:rsidP="002D3657">
            <w:pPr>
              <w:suppressAutoHyphens/>
              <w:jc w:val="center"/>
              <w:rPr>
                <w:lang w:val="en-GB"/>
              </w:rPr>
            </w:pPr>
            <w:r>
              <w:rPr>
                <w:lang w:val="en-GB"/>
              </w:rPr>
              <w:t>Bootstrap</w:t>
            </w:r>
          </w:p>
        </w:tc>
        <w:tc>
          <w:tcPr>
            <w:tcW w:w="2976" w:type="dxa"/>
            <w:vAlign w:val="center"/>
          </w:tcPr>
          <w:p w14:paraId="30EFA429" w14:textId="77777777" w:rsidR="002F4623" w:rsidRPr="00800F29" w:rsidRDefault="002F4623" w:rsidP="002D3657">
            <w:pPr>
              <w:suppressAutoHyphens/>
              <w:jc w:val="center"/>
              <w:rPr>
                <w:lang w:val="en-GB"/>
              </w:rPr>
            </w:pPr>
          </w:p>
        </w:tc>
        <w:tc>
          <w:tcPr>
            <w:tcW w:w="2829" w:type="dxa"/>
            <w:vAlign w:val="center"/>
          </w:tcPr>
          <w:p w14:paraId="747981CC" w14:textId="77777777" w:rsidR="002F4623" w:rsidRDefault="002F4623" w:rsidP="002D3657">
            <w:pPr>
              <w:suppressAutoHyphens/>
              <w:jc w:val="center"/>
              <w:rPr>
                <w:lang w:val="en-GB"/>
              </w:rPr>
            </w:pPr>
          </w:p>
        </w:tc>
      </w:tr>
    </w:tbl>
    <w:p w14:paraId="66C0C042" w14:textId="690B3A39" w:rsidR="002D36CA" w:rsidRPr="00715D5C" w:rsidRDefault="00715D5C" w:rsidP="00EE68B6">
      <w:r w:rsidRPr="00715D5C">
        <w:t>De algemene architectuur van de applicatie:</w:t>
      </w:r>
    </w:p>
    <w:p w14:paraId="6F6A93E6" w14:textId="75EDBB57" w:rsidR="00951428" w:rsidRDefault="00951428" w:rsidP="00715D5C">
      <w:pPr>
        <w:pStyle w:val="Opsommingsteken"/>
      </w:pPr>
      <w:r>
        <w:t>Een webapplicatie.</w:t>
      </w:r>
    </w:p>
    <w:p w14:paraId="6EC581B5" w14:textId="147A7218" w:rsidR="00715D5C" w:rsidRDefault="00715D5C" w:rsidP="00715D5C">
      <w:pPr>
        <w:pStyle w:val="Opsommingsteken"/>
      </w:pPr>
      <w:r>
        <w:lastRenderedPageBreak/>
        <w:t>De database is SQLite3. Dit is voor het doel van deze toepassing ruim voldoende en kan, indien nodig nodig, worden gewijzigd naar bijvoorbeeld MySQL.</w:t>
      </w:r>
      <w:r w:rsidR="002C04A6">
        <w:rPr>
          <w:rStyle w:val="Voetnootmarkering"/>
        </w:rPr>
        <w:footnoteReference w:id="3"/>
      </w:r>
    </w:p>
    <w:p w14:paraId="3F02E54D" w14:textId="77777777" w:rsidR="00951428" w:rsidRDefault="00715D5C" w:rsidP="00715D5C">
      <w:pPr>
        <w:pStyle w:val="Opsommingsteken"/>
      </w:pPr>
      <w:r>
        <w:t>De gebruikersinterface wordt geheel door de webbrowser verzorgt. In de hele interface wordt geschreven in AngularJS of Angular, en dus in JavaScript en HTML5.</w:t>
      </w:r>
    </w:p>
    <w:p w14:paraId="75EC2ECE" w14:textId="71DBF989" w:rsidR="00715D5C" w:rsidRDefault="00951428" w:rsidP="00715D5C">
      <w:pPr>
        <w:pStyle w:val="Opsommingsteken"/>
      </w:pPr>
      <w:r>
        <w:t xml:space="preserve">De serverlogica wordt geprogrammeerd in Node.js. PHP </w:t>
      </w:r>
      <w:r w:rsidR="002C04A6">
        <w:t>is op deze manier niet nodig</w:t>
      </w:r>
      <w:r>
        <w:t>.</w:t>
      </w:r>
      <w:r w:rsidR="0078092F">
        <w:rPr>
          <w:rStyle w:val="Voetnootmarkering"/>
        </w:rPr>
        <w:footnoteReference w:id="4"/>
      </w:r>
    </w:p>
    <w:p w14:paraId="57076394" w14:textId="28FB9D9D" w:rsidR="00951428" w:rsidRDefault="00951428" w:rsidP="00715D5C">
      <w:pPr>
        <w:pStyle w:val="Opsommingsteken"/>
      </w:pPr>
      <w:r>
        <w:t>Angular dwingt werken volgens het MVC-patroon, dus dat is geen keuze. Node.js lijkt ook het beste te werken wanneer de applicatie volgens MVC wordt opgezet, en dat wordt dus gevolgd.</w:t>
      </w:r>
    </w:p>
    <w:p w14:paraId="4EAEB083" w14:textId="222EFD31" w:rsidR="00DF4F81" w:rsidRDefault="00DF4F81" w:rsidP="00DF4F81">
      <w:pPr>
        <w:pStyle w:val="Opsommingsteken"/>
        <w:ind w:left="568"/>
      </w:pPr>
      <w:r>
        <w:t>Node.js, één router, maar meerdere controllers, bijvoorbeeld per deelgebied één, zoals een controller voor productfiltering, één voor het inloggen, één voor de winkelwagen, enz.</w:t>
      </w:r>
    </w:p>
    <w:p w14:paraId="7FB3F8D8" w14:textId="50AB07AA" w:rsidR="00DF4F81" w:rsidRDefault="00DF4F81" w:rsidP="00DF4F81">
      <w:pPr>
        <w:pStyle w:val="Opsommingsteken"/>
        <w:ind w:left="568"/>
      </w:pPr>
      <w:r>
        <w:t>Node.js, één module voor een resource.</w:t>
      </w:r>
    </w:p>
    <w:p w14:paraId="4C51E437" w14:textId="5DA7AE92" w:rsidR="002F4623" w:rsidRDefault="002F4623" w:rsidP="002F4623">
      <w:pPr>
        <w:pStyle w:val="Opsommingsteken"/>
      </w:pPr>
      <w:r>
        <w:t>Bootstrap is gebouwd op flexbox, dus zal de gebruikersinterface op flexbox gebasseerd zijn, wat goed aansluit bij de wens dat de winkel ook op mobiele devices werkt.</w:t>
      </w:r>
    </w:p>
    <w:p w14:paraId="6E515AAE" w14:textId="0E001D8F" w:rsidR="00527022" w:rsidRDefault="00527022" w:rsidP="00527022">
      <w:r>
        <w:t xml:space="preserve">Het lijkt wel dat webwinkels gemaakt zijn door mensen met kennis van webdesign óf door mensen die graag programmeren, maar nooit door beiden. Ook in dit project ligt het accent op één van beide: op de functionaliteit en minder op de flitsende vormgeving van de webpagina’s. </w:t>
      </w:r>
    </w:p>
    <w:p w14:paraId="1E9C0710" w14:textId="1A301793" w:rsidR="00CE5CCF" w:rsidRDefault="00CE5CCF" w:rsidP="00CE5CCF">
      <w:pPr>
        <w:pStyle w:val="Kop2"/>
      </w:pPr>
      <w:r>
        <w:t>Inlogprocedure</w:t>
      </w:r>
      <w:r w:rsidR="00457441">
        <w:t xml:space="preserve"> en bestellen</w:t>
      </w:r>
    </w:p>
    <w:p w14:paraId="39790989" w14:textId="27E7F440" w:rsidR="00CE5CCF" w:rsidRDefault="00CE5CCF" w:rsidP="00CE5CCF">
      <w:r>
        <w:t>Nee, niet de zoveelste eigen inlogprocedure, maar aansluiten bij OpenID</w:t>
      </w:r>
      <w:r w:rsidR="00100C8F">
        <w:t xml:space="preserve"> Connect</w:t>
      </w:r>
      <w:r>
        <w:t xml:space="preserve">, </w:t>
      </w:r>
      <w:r w:rsidRPr="00582865">
        <w:t>https://openid.net/</w:t>
      </w:r>
      <w:r>
        <w:t xml:space="preserve">, </w:t>
      </w:r>
      <w:r w:rsidR="00FD75E0" w:rsidRPr="00582865">
        <w:t>https://developers.google.com/identity/protocols/OpenIDConnect</w:t>
      </w:r>
      <w:r w:rsidR="00100C8F">
        <w:t>.</w:t>
      </w:r>
      <w:r w:rsidR="003B12BD">
        <w:t xml:space="preserve"> Hierdoor worden ook geen inlog</w:t>
      </w:r>
      <w:r w:rsidR="003B12BD">
        <w:softHyphen/>
        <w:t xml:space="preserve">gegevens op een toch te slecht beveiligde server bewaart. </w:t>
      </w:r>
    </w:p>
    <w:p w14:paraId="4E7FDF53" w14:textId="2B1130A9" w:rsidR="00D203C0" w:rsidRDefault="00D203C0" w:rsidP="00CE5CCF">
      <w:r>
        <w:t>Bestellen als een gast moet mogelijk zijn.</w:t>
      </w:r>
      <w:r w:rsidR="00AF6901">
        <w:t xml:space="preserve"> </w:t>
      </w:r>
      <w:r w:rsidR="00457441">
        <w:t>Wanneer iemand zijn e-mailadres voorkomt in de database, dan wordt hem een inlog aangeboden. Maakt iemand daar geen gebruik van, dan wordt bestelling genoteerd al</w:t>
      </w:r>
      <w:r w:rsidR="00B859DA">
        <w:t>sof het nieuwe klant is, omdat</w:t>
      </w:r>
      <w:r w:rsidR="00457441">
        <w:t xml:space="preserve"> </w:t>
      </w:r>
      <w:r w:rsidR="00EE6643">
        <w:t xml:space="preserve">inloggen </w:t>
      </w:r>
      <w:r w:rsidR="00457441">
        <w:t xml:space="preserve">enige manier waarop een klant </w:t>
      </w:r>
      <w:r w:rsidR="00EE6643">
        <w:t>geauthentiseerd</w:t>
      </w:r>
      <w:r w:rsidR="00457441">
        <w:t xml:space="preserve"> kan worden. </w:t>
      </w:r>
      <w:r w:rsidR="00F05735">
        <w:t>De beslissing wordt genomen op het moment dat de bestelling wordt geplaatst, dus op het moment dat de klant het complete overzicht van de bestelling, inclusief verzendkosten, voor zich ziet en akkoord gaat. Dat is nog voor het afrekenen.</w:t>
      </w:r>
    </w:p>
    <w:p w14:paraId="2841C4B4" w14:textId="77777777" w:rsidR="004C6244" w:rsidRDefault="009769A2" w:rsidP="008B27C3">
      <w:r>
        <w:t xml:space="preserve">Overigens komt inloggen voor klanten pas aan de orde </w:t>
      </w:r>
      <w:r w:rsidR="00457441">
        <w:t>tijdens het bestelproces</w:t>
      </w:r>
      <w:r>
        <w:t xml:space="preserve">. </w:t>
      </w:r>
      <w:r w:rsidR="00B859DA">
        <w:t xml:space="preserve">Wanneer iemand al iets besteld heeft als anonieme klant, en hij logt in, dan wordt zijn bestelling overgeheveld naar zijn account. Hetzelfde geldt voor adressen die reeds ingevoerd zijn. Ook die worden overgenomen. </w:t>
      </w:r>
    </w:p>
    <w:p w14:paraId="4FEAFCA0" w14:textId="4043B17D" w:rsidR="004C6244" w:rsidRDefault="004C6244" w:rsidP="004C6244">
      <w:pPr>
        <w:pStyle w:val="Kop2"/>
      </w:pPr>
      <w:r>
        <w:t>Identificatie van de client</w:t>
      </w:r>
      <w:r w:rsidR="001D399C">
        <w:t xml:space="preserve"> en bestellen</w:t>
      </w:r>
    </w:p>
    <w:p w14:paraId="05A064ED" w14:textId="5105BA70" w:rsidR="001D399C" w:rsidRDefault="001D399C" w:rsidP="004C6244">
      <w:r>
        <w:t xml:space="preserve">De database kent een hiërarchische opbouw, zoals de klant die boven een bestelling staat en de bestelling die boven de bestelregel staat. Wanneer een klant een bestelling plaatst moet ten eerste de klant bepaald worden, daarna de bestelling en vervolgens kan een bestelregel toegevoegd worden. Dat is echter niet waarop de client werkt: die stuurt een product en een aantal naar de server en verwacht dat deze het verder verwerkt tot een bestelling. </w:t>
      </w:r>
    </w:p>
    <w:p w14:paraId="63CE2FF4" w14:textId="508B2505" w:rsidR="001D399C" w:rsidRDefault="001D399C" w:rsidP="004C6244">
      <w:r>
        <w:t xml:space="preserve">De server reageert </w:t>
      </w:r>
      <w:r w:rsidR="00622333">
        <w:t xml:space="preserve">steeds </w:t>
      </w:r>
      <w:r>
        <w:t xml:space="preserve">met een poging waarin een bestellingnummer wordt vastgesteld. De client kan bijvoorbeeld eerder een bestelregel (product en aantal) hebben gezonden. Dan kan het nummer uit de sessie (cookie) worden gehaald. Wanneer dat niet zo is, en het nummer ook niet op een andere </w:t>
      </w:r>
      <w:r>
        <w:lastRenderedPageBreak/>
        <w:t xml:space="preserve">manier bepaald kan worden, dan moet een nieuwe bestelling aangemaakt worden. </w:t>
      </w:r>
      <w:r w:rsidR="00622333">
        <w:t>Deze procedure</w:t>
      </w:r>
      <w:r>
        <w:t xml:space="preserve"> is uitgewerkt in de tabel op pagina </w:t>
      </w:r>
      <w:fldSimple w:instr=" PAGEREF _Ref511108992 ">
        <w:r w:rsidR="0041375E">
          <w:rPr>
            <w:noProof/>
          </w:rPr>
          <w:t>1</w:t>
        </w:r>
      </w:fldSimple>
      <w:r>
        <w:t>.</w:t>
      </w:r>
    </w:p>
    <w:p w14:paraId="454E9F42" w14:textId="0A5E6C03" w:rsidR="004C6244" w:rsidRDefault="001D399C" w:rsidP="008B27C3">
      <w:r>
        <w:t>Een probleem ontstaat echter wanneer de client zeer kort achter elkaar twee bes</w:t>
      </w:r>
      <w:r w:rsidR="00A46410">
        <w:t>telregels naar de server stuurt. De</w:t>
      </w:r>
      <w:r w:rsidR="00A038D9">
        <w:t xml:space="preserve"> eerste bestelregel </w:t>
      </w:r>
      <w:r w:rsidR="00A46410">
        <w:t xml:space="preserve">veroorzaakt </w:t>
      </w:r>
      <w:r w:rsidR="00A038D9">
        <w:t xml:space="preserve">een nieuwe bestelling. </w:t>
      </w:r>
      <w:r w:rsidR="00622333">
        <w:t>Maar h</w:t>
      </w:r>
      <w:r w:rsidR="00A038D9">
        <w:t>et nummer van die bestelling is bij aankomst van de tweede bestelregel nog niet met de client gecommuniceerd</w:t>
      </w:r>
      <w:r w:rsidR="00A46410">
        <w:t>.</w:t>
      </w:r>
      <w:r w:rsidR="00A46410">
        <w:rPr>
          <w:rStyle w:val="Voetnootmarkering"/>
        </w:rPr>
        <w:footnoteReference w:id="5"/>
      </w:r>
      <w:r w:rsidR="00A038D9">
        <w:t xml:space="preserve"> Het gevolg is dat voor de tweede bestelregel ook een nieuwe bestelling wordt aangemaakt. Wanneer de client vervolgens de lopende bestelling opvraagt ziet deze alleen de tweede bestelling en is de eerste bestelregel verloren gega</w:t>
      </w:r>
      <w:r w:rsidR="004F01ED">
        <w:t>an! Dit is één van de ergste dingen die in een w</w:t>
      </w:r>
      <w:r w:rsidR="00E41640">
        <w:t>ebwinkel kan gebeuren.</w:t>
      </w:r>
      <w:r w:rsidR="00E41640">
        <w:rPr>
          <w:rStyle w:val="Voetnootmarkering"/>
        </w:rPr>
        <w:footnoteReference w:id="6"/>
      </w:r>
    </w:p>
    <w:p w14:paraId="59C7B278" w14:textId="76526E7F" w:rsidR="0059111B" w:rsidRDefault="0059111B" w:rsidP="008B27C3">
      <w:r>
        <w:t>Het probleem is terug te brengen naar de anonimiteit van de client</w:t>
      </w:r>
      <w:r w:rsidR="0070312F">
        <w:t xml:space="preserve"> en de mogelijkheid om parallel bewerkingen te laten uitvoeren op de server.</w:t>
      </w:r>
      <w:r w:rsidR="004F01ED">
        <w:t xml:space="preserve"> Een aantal oplossingsrichtingen:</w:t>
      </w:r>
    </w:p>
    <w:p w14:paraId="6CD139E4" w14:textId="7F9693EA" w:rsidR="008E5958" w:rsidRDefault="008E5958" w:rsidP="006F3115">
      <w:pPr>
        <w:pStyle w:val="Opsommingsteken"/>
      </w:pPr>
      <w:r>
        <w:t>Zou een bestelling eerst samengesteld worden op de client en daarna in één keer verzonden, dan bestaat dit probleem niet. Wel ontstaan dan weer nieuwe problemen van een grotere orde, zoals klanten die gelijktijdig de laatste productexemplaren bestellen.</w:t>
      </w:r>
    </w:p>
    <w:p w14:paraId="47BA7982" w14:textId="2FA88385" w:rsidR="008E5958" w:rsidRDefault="008E5958" w:rsidP="006F3115">
      <w:pPr>
        <w:pStyle w:val="Opsommingsteken"/>
      </w:pPr>
      <w:r>
        <w:t xml:space="preserve">Ingelogde gebruikers kennen dit probleem niet, doordat de client gedwongen </w:t>
      </w:r>
      <w:r w:rsidR="00A94C32">
        <w:t>wordt zich eerst te identificeren bij de server alvorens een eerste bestelregel verzonden kan worden.</w:t>
      </w:r>
    </w:p>
    <w:p w14:paraId="16E789C8" w14:textId="1410C226" w:rsidR="006F3115" w:rsidRDefault="008E5958" w:rsidP="006F3115">
      <w:pPr>
        <w:pStyle w:val="Opsommingsteken"/>
      </w:pPr>
      <w:r>
        <w:t xml:space="preserve">Met het eerste </w:t>
      </w:r>
      <w:r w:rsidR="00EC200A">
        <w:t xml:space="preserve">elektronisch </w:t>
      </w:r>
      <w:r>
        <w:t xml:space="preserve">contact met een niet-ingelogde gebruiker kan ook een identificatie worden meegestuurd. Dan wordt verondersteld dat die identificatie ruim voor de eerste bestelling wordt opgeslagen in de sessie, zodat bij de eerste </w:t>
      </w:r>
      <w:r w:rsidR="00EC200A">
        <w:t>bestelregel</w:t>
      </w:r>
      <w:r>
        <w:t xml:space="preserve"> deze al meegestuurd kan worden.</w:t>
      </w:r>
      <w:r w:rsidR="00EC200A">
        <w:t xml:space="preserve"> Dat is manier waarop php werkt.</w:t>
      </w:r>
    </w:p>
    <w:p w14:paraId="095B35E6" w14:textId="5C53592F" w:rsidR="008E5958" w:rsidRDefault="008E5958" w:rsidP="006F3115">
      <w:pPr>
        <w:pStyle w:val="Opsommingsteken"/>
      </w:pPr>
      <w:r>
        <w:t>Als de client de bestelregels serieel naar de server overbrengt, of tenminste de eerste twee serialiseert, dan kan bij de tweede bestelregel in de sessie het bestellingnummer van de eerste worden meegestuurd.</w:t>
      </w:r>
    </w:p>
    <w:p w14:paraId="04913ECA" w14:textId="2DC0D48D" w:rsidR="00EC200A" w:rsidRDefault="00EC200A" w:rsidP="00EC200A">
      <w:r>
        <w:t xml:space="preserve">Gekozen is voor de laatste oplossing. Dit stelt een extra eis aan de client die de API minder generiek maakt, maar in dit project is dit de eenvoudigste </w:t>
      </w:r>
      <w:r w:rsidR="00622333">
        <w:t xml:space="preserve">en een </w:t>
      </w:r>
      <w:r>
        <w:t>betrouwbare oplossing.</w:t>
      </w:r>
    </w:p>
    <w:p w14:paraId="51F79095" w14:textId="05B076CD" w:rsidR="00C26D23" w:rsidRDefault="00C26D23" w:rsidP="00C26D23">
      <w:pPr>
        <w:pStyle w:val="Kop2"/>
      </w:pPr>
      <w:r>
        <w:t>Foto’s</w:t>
      </w:r>
    </w:p>
    <w:p w14:paraId="34988574" w14:textId="58C5CD8B" w:rsidR="00C26D23" w:rsidRDefault="00EF59FC" w:rsidP="00EF59FC">
      <w:r>
        <w:t xml:space="preserve">SQLite3 ondersteunt het opslaan van binaire gegevens met de type affinity </w:t>
      </w:r>
      <w:r>
        <w:rPr>
          <w:smallCaps/>
        </w:rPr>
        <w:t>blob</w:t>
      </w:r>
      <w:r>
        <w:rPr>
          <w:sz w:val="20"/>
        </w:rPr>
        <w:t>.</w:t>
      </w:r>
      <w:r w:rsidRPr="00EF59FC">
        <w:t xml:space="preserve"> Foto</w:t>
      </w:r>
      <w:r>
        <w:t>’</w:t>
      </w:r>
      <w:r w:rsidRPr="00EF59FC">
        <w:t xml:space="preserve">s </w:t>
      </w:r>
      <w:r>
        <w:t>zullen in dat type worden opgeslagen maar wel in een aparte tabel.</w:t>
      </w:r>
      <w:r w:rsidR="00717601">
        <w:t xml:space="preserve"> Op deze manier kan deze gemakkelijker afgesplitst worden indien de verzameling te omvangrijk wordt.</w:t>
      </w:r>
      <w:r>
        <w:t xml:space="preserve"> Zie gegevensmodel.</w:t>
      </w:r>
    </w:p>
    <w:p w14:paraId="4F547CC4" w14:textId="47A6A8CB" w:rsidR="0084135D" w:rsidRDefault="00141C7B" w:rsidP="00EF59FC">
      <w:r>
        <w:t>De foto’s zijn een aparte resource in de API. Door een get-request op de foto-resource samen met de primaire sleutel van de foto kan deze worden opgevraagd. Overwogen is een oplos</w:t>
      </w:r>
      <w:r w:rsidR="00B55312">
        <w:t xml:space="preserve">sing met zg. data-url’s, </w:t>
      </w:r>
      <w:r>
        <w:t>maar deze loopt tegen ongespecificeerde beperkingen van de grootte van de afbeelding.</w:t>
      </w:r>
    </w:p>
    <w:p w14:paraId="5FA64D22" w14:textId="2FE31C0A" w:rsidR="006C013A" w:rsidRPr="006C013A" w:rsidRDefault="00D27A65" w:rsidP="006C013A">
      <w:pPr>
        <w:pStyle w:val="Kop2"/>
      </w:pPr>
      <w:r>
        <w:t>Analytics</w:t>
      </w:r>
    </w:p>
    <w:p w14:paraId="4FEF7EAD" w14:textId="77777777" w:rsidR="00281EC6" w:rsidRDefault="000B4161" w:rsidP="002A1B19">
      <w:r>
        <w:t xml:space="preserve">Aan het gedrag van de bezoeker in deze webwinkel wordt geen speciale waarde toegekend. Met andere woorden: het wordt niet geanalyseerd. </w:t>
      </w:r>
    </w:p>
    <w:p w14:paraId="12F4EE0C" w14:textId="760599F0" w:rsidR="002A1B19" w:rsidRDefault="008E7956" w:rsidP="002A1B19">
      <w:r>
        <w:t>Wel wordt een log bijgehouden van bezoekers in de vorm van een ip-adres en tijdstip. Natuurlijk heeft de webserver Node.js ook een weblog met alle requests, die bijvoorbeeld met GoAccess (populaire Linux tool) tot een rapport gemaakt kunnen worden.</w:t>
      </w:r>
    </w:p>
    <w:p w14:paraId="3AA0EBC3" w14:textId="7E9A2CD2" w:rsidR="00C13E48" w:rsidRDefault="00C13E48" w:rsidP="00C13E48">
      <w:pPr>
        <w:pStyle w:val="Kop2"/>
      </w:pPr>
      <w:r>
        <w:lastRenderedPageBreak/>
        <w:t>Deployment</w:t>
      </w:r>
    </w:p>
    <w:p w14:paraId="7BB66581" w14:textId="6386B2F0" w:rsidR="00C13E48" w:rsidRDefault="00C13E48" w:rsidP="00C13E48">
      <w:r>
        <w:t xml:space="preserve">Deployment van de ontwikkelomgeving naar de productie zoveel mogelijk met npm. Op de client is geen sprake van een deployment in het bereik van dit project, maar wel worden eisen gesteld aan de browsers op de client. Deze moeten HTML5 ondersteunen. </w:t>
      </w:r>
      <w:r w:rsidR="00CC74C2">
        <w:t>Dit zal worden ‘afgedwongen’ door een test op de HTML5-features van de browser die verbinding maakt, om vervolgens deze uit te sluiten wanneer de test faalt.</w:t>
      </w:r>
      <w:r>
        <w:t xml:space="preserve"> </w:t>
      </w:r>
    </w:p>
    <w:p w14:paraId="418B93AE" w14:textId="43A5A9C1" w:rsidR="00CE7458" w:rsidRDefault="00CE7458" w:rsidP="00CE7458">
      <w:pPr>
        <w:pStyle w:val="Kop2"/>
      </w:pPr>
      <w:r>
        <w:t>Simulatie van de distributie</w:t>
      </w:r>
    </w:p>
    <w:p w14:paraId="31429165" w14:textId="35880819" w:rsidR="00FB5E1C" w:rsidRDefault="00CE7458" w:rsidP="00FB5E1C">
      <w:r>
        <w:t xml:space="preserve">Wanneer </w:t>
      </w:r>
      <w:r w:rsidR="00FB5E1C">
        <w:t xml:space="preserve">in het datamodel </w:t>
      </w:r>
      <w:r>
        <w:t>voor e</w:t>
      </w:r>
      <w:r w:rsidR="00FB5E1C">
        <w:t xml:space="preserve">en bestelregel een verzendregel wordt </w:t>
      </w:r>
      <w:r>
        <w:t xml:space="preserve">aangemaakt, dan start de distributie. Met </w:t>
      </w:r>
      <w:r w:rsidR="0004207D">
        <w:t xml:space="preserve">de </w:t>
      </w:r>
      <w:r>
        <w:t xml:space="preserve">Google Maps </w:t>
      </w:r>
      <w:r w:rsidR="0004207D">
        <w:t xml:space="preserve">JavaScript API </w:t>
      </w:r>
      <w:r>
        <w:t xml:space="preserve">kan een simulatie worden gemaakt van een vrachtauto die </w:t>
      </w:r>
      <w:r w:rsidR="00FB5E1C">
        <w:t xml:space="preserve">op een kaart </w:t>
      </w:r>
      <w:r>
        <w:t>een r</w:t>
      </w:r>
      <w:r w:rsidR="00FB5E1C">
        <w:t xml:space="preserve">ondje rijdt langs de klanten. De vrachtauto laadt verzendingen die overeenkomen met de verzendregels. Google Maps berekent de optimale route en vervolgens laat de software de vrachtauto over de route rijden. </w:t>
      </w:r>
    </w:p>
    <w:p w14:paraId="3EAB71DC" w14:textId="6FBE2D1B" w:rsidR="00FB5E1C" w:rsidRDefault="00FB5E1C" w:rsidP="00FB5E1C">
      <w:r>
        <w:t>Wanneer de auto bij een verzendadres aankomt, dan moet een verzending worden afgeleverd. Dat wordt gerealiseerd met een aanroep naar de API die in het datamodel Verzending(afgeleverd) bijwerkt.</w:t>
      </w:r>
    </w:p>
    <w:p w14:paraId="159826A8" w14:textId="45137EC0" w:rsidR="00CE7458" w:rsidRDefault="00FB5E1C" w:rsidP="00C13E48">
      <w:r>
        <w:t>Een simulatie leent zich uitstekend voor een object-georiënteerde aanpak. H</w:t>
      </w:r>
      <w:r w:rsidR="00A9689A">
        <w:t xml:space="preserve">ieronder is het klassenmodel </w:t>
      </w:r>
      <w:r w:rsidR="00D640B6">
        <w:t>afgebeeld.</w:t>
      </w:r>
    </w:p>
    <w:p w14:paraId="27BA0317" w14:textId="32213097" w:rsidR="00D640B6" w:rsidRDefault="009D112C" w:rsidP="00D640B6">
      <w:pPr>
        <w:spacing w:line="240" w:lineRule="auto"/>
      </w:pPr>
      <w:r>
        <w:rPr>
          <w:noProof/>
        </w:rPr>
        <w:lastRenderedPageBreak/>
        <w:drawing>
          <wp:inline distT="0" distB="0" distL="0" distR="0" wp14:anchorId="3E51EA3F" wp14:editId="5A7F6DCE">
            <wp:extent cx="540004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829175"/>
                    </a:xfrm>
                    <a:prstGeom prst="rect">
                      <a:avLst/>
                    </a:prstGeom>
                  </pic:spPr>
                </pic:pic>
              </a:graphicData>
            </a:graphic>
          </wp:inline>
        </w:drawing>
      </w:r>
    </w:p>
    <w:p w14:paraId="4A2DA3E1" w14:textId="6FFC8138" w:rsidR="00200585" w:rsidRDefault="00D640B6" w:rsidP="00D640B6">
      <w:r>
        <w:t xml:space="preserve">Het model wordt gemaakt in de methode </w:t>
      </w:r>
      <w:r w:rsidRPr="00FB5E1C">
        <w:rPr>
          <w:rStyle w:val="CodevoorbeeldChar"/>
        </w:rPr>
        <w:t>$scope.distribueer()</w:t>
      </w:r>
      <w:r>
        <w:t>.</w:t>
      </w:r>
      <w:r w:rsidR="003F1A57">
        <w:t xml:space="preserve"> Die methode wordt getriggert door de Distribueer-knop in het scherm.</w:t>
      </w:r>
      <w:r>
        <w:t xml:space="preserve"> </w:t>
      </w:r>
      <w:r w:rsidR="00DE653B">
        <w:t xml:space="preserve">De </w:t>
      </w:r>
      <w:r>
        <w:t xml:space="preserve">methode converteert verzendregels naar bovenstaande objecten, </w:t>
      </w:r>
      <w:r w:rsidR="00200585">
        <w:t xml:space="preserve">uitgezonderd </w:t>
      </w:r>
      <w:r>
        <w:t>het ad</w:t>
      </w:r>
      <w:r w:rsidR="00200585">
        <w:t xml:space="preserve">res van het distributiecentrum, dat </w:t>
      </w:r>
      <w:r>
        <w:t xml:space="preserve">uit de configuratie van de client afkomstig is. </w:t>
      </w:r>
    </w:p>
    <w:p w14:paraId="1A546E85" w14:textId="6C0682C7" w:rsidR="00DB7AC8" w:rsidRDefault="00200585" w:rsidP="00D640B6">
      <w:r>
        <w:t>Het gebouw heeft een dubbelrol in het model. Ten eerste dient het als de locatie waar iets is, of moet zijn. Een verzending heeft een referentie naar het distributiecentrum, waar het is, en één naar het verzendadres, waar het moet zijn. Het voertuig wordt aangemaakt bij een gebouw, de locatie waar het geparkeerd staat. Een route begint altijd bij het distributiecentrum. De andere rol van het gebouw is een plaats waar voorraad gestald kan worden. Een voertuig laad</w:t>
      </w:r>
      <w:r w:rsidR="00686E37">
        <w:t>t</w:t>
      </w:r>
      <w:r>
        <w:t xml:space="preserve"> verzendingen bij een gebouw, het distributiecentrum, en lost deze bij een gebouw, het verzendadres.</w:t>
      </w:r>
    </w:p>
    <w:p w14:paraId="098C57DA" w14:textId="71A62C7A" w:rsidR="00543CCD" w:rsidRDefault="00543CCD" w:rsidP="00D640B6">
      <w:r>
        <w:t xml:space="preserve">Hoewel intensief gebruik wordt gemaakt van klassen uit de Google Maps JavaScript API, hoeven deze bij aanvang niet </w:t>
      </w:r>
      <w:r w:rsidR="009D112C">
        <w:t xml:space="preserve">geïnstantieerd </w:t>
      </w:r>
      <w:r>
        <w:t>te zijn,</w:t>
      </w:r>
      <w:r w:rsidR="00B82019">
        <w:t xml:space="preserve"> de objecten maken deze zelf aan,</w:t>
      </w:r>
      <w:r>
        <w:t xml:space="preserve"> behalve één object van de klasse google.maps.Map. Da</w:t>
      </w:r>
      <w:r w:rsidR="008114AB">
        <w:t xml:space="preserve">t object representeert de kaart. Dat </w:t>
      </w:r>
      <w:r w:rsidR="009E744D">
        <w:t xml:space="preserve">Map-object wordt aangemaakt in een directive waarin het aan </w:t>
      </w:r>
      <w:r w:rsidR="007620D5">
        <w:t xml:space="preserve">een </w:t>
      </w:r>
      <w:r w:rsidR="009E744D">
        <w:t>HTML-element verbonden wordt.</w:t>
      </w:r>
    </w:p>
    <w:p w14:paraId="77D714A6" w14:textId="1DC09E5F" w:rsidR="00F06272" w:rsidRDefault="00F06272" w:rsidP="00D640B6">
      <w:r>
        <w:t xml:space="preserve">De verzendregels worden door de wijze waarop de $resource-service van AngularJS werkt, steeds als een snapshot uit de API gehaald. Het gevolg is dat bovenstaand model na iedere update opnieuw </w:t>
      </w:r>
      <w:r>
        <w:lastRenderedPageBreak/>
        <w:t xml:space="preserve">moet worden opgebouwd. In een toekomstige versie zouden de verzendregels ook ‘opgevangen’ kunnen worden in een objectmodel, waardoor bijvoorbeeld ook meerdere voertuigen verschillende verzendingen gelijktijdig kunnen distribueren. </w:t>
      </w:r>
    </w:p>
    <w:p w14:paraId="49E87E68" w14:textId="650E5F04" w:rsidR="00951428" w:rsidRDefault="00DC45CF" w:rsidP="003C02A8">
      <w:pPr>
        <w:pStyle w:val="Kop1"/>
      </w:pPr>
      <w:r>
        <w:t>Plan van Aanpak</w:t>
      </w:r>
    </w:p>
    <w:p w14:paraId="736006C6" w14:textId="2B47E0F5" w:rsidR="00DC45CF" w:rsidRPr="00DC45CF" w:rsidRDefault="00DC45CF" w:rsidP="00DC45CF">
      <w:r>
        <w:t>De aanpak zal worden gevolgd. Het ligt voor de hand dat database steeds zo goed mogelijk uitgewerkt is en voldoende testgegevens bevat. Andere zaken kunnen meer iteratief uitgevoerd worden, zoals bijvoorbeeld eerst de winkelpui schrijven (producten) en daarna de login.</w:t>
      </w:r>
    </w:p>
    <w:p w14:paraId="0FDA35E5" w14:textId="39AB08DC" w:rsidR="003C02A8" w:rsidRDefault="003C02A8" w:rsidP="003C02A8">
      <w:pPr>
        <w:pStyle w:val="Lijstalinea"/>
        <w:numPr>
          <w:ilvl w:val="0"/>
          <w:numId w:val="6"/>
        </w:numPr>
      </w:pPr>
      <w:r>
        <w:t>Database, DDL schrijven.</w:t>
      </w:r>
      <w:r w:rsidR="00DC45CF">
        <w:t xml:space="preserve"> In zijn geheel.</w:t>
      </w:r>
    </w:p>
    <w:p w14:paraId="3EF47B93" w14:textId="5AFFC6BE" w:rsidR="003C02A8" w:rsidRDefault="00F151DF" w:rsidP="003C02A8">
      <w:pPr>
        <w:pStyle w:val="Lijstalinea"/>
      </w:pPr>
      <w:r>
        <w:t xml:space="preserve">Database </w:t>
      </w:r>
      <w:r w:rsidR="00AF46A7">
        <w:t>bijwerken met basisgegevens (de eerder genoemde productdatabase)</w:t>
      </w:r>
    </w:p>
    <w:p w14:paraId="21784BBB" w14:textId="24284988" w:rsidR="00AF46A7" w:rsidRDefault="00AF46A7" w:rsidP="003C02A8">
      <w:pPr>
        <w:pStyle w:val="Lijstalinea"/>
      </w:pPr>
      <w:r>
        <w:t>De productpresentatie realiseren</w:t>
      </w:r>
    </w:p>
    <w:p w14:paraId="41433CF9" w14:textId="22D4FA5F" w:rsidR="003C02A8" w:rsidRDefault="003C02A8" w:rsidP="00AF46A7">
      <w:pPr>
        <w:pStyle w:val="Lijstalinea"/>
        <w:numPr>
          <w:ilvl w:val="1"/>
          <w:numId w:val="3"/>
        </w:numPr>
        <w:ind w:left="567" w:hanging="283"/>
      </w:pPr>
      <w:r>
        <w:t>RES</w:t>
      </w:r>
      <w:r w:rsidR="00AF46A7">
        <w:t>T-services in Node.js schrijven</w:t>
      </w:r>
      <w:r>
        <w:t>.</w:t>
      </w:r>
    </w:p>
    <w:p w14:paraId="2A6D97AD" w14:textId="5F95CB94" w:rsidR="00CE5CCF" w:rsidRDefault="00F151DF" w:rsidP="00AF46A7">
      <w:pPr>
        <w:pStyle w:val="Lijstalinea"/>
        <w:numPr>
          <w:ilvl w:val="1"/>
          <w:numId w:val="3"/>
        </w:numPr>
        <w:ind w:left="567" w:hanging="283"/>
      </w:pPr>
      <w:r>
        <w:t>Client schrijven.</w:t>
      </w:r>
    </w:p>
    <w:p w14:paraId="10AFC808" w14:textId="506E0EF6" w:rsidR="00AF46A7" w:rsidRDefault="00490FE6" w:rsidP="00AF46A7">
      <w:pPr>
        <w:pStyle w:val="Lijstalinea"/>
      </w:pPr>
      <w:r>
        <w:t>Het bestelproces realiseren, idem. REST-services en client.</w:t>
      </w:r>
    </w:p>
    <w:p w14:paraId="63E1CD82" w14:textId="20300085" w:rsidR="00AF46A7" w:rsidRDefault="00490FE6" w:rsidP="00AF46A7">
      <w:pPr>
        <w:pStyle w:val="Lijstalinea"/>
      </w:pPr>
      <w:r>
        <w:t>Managementinformatie realiseren: voorraadstand, verkoopcijfers, bezoekcijfers, enz. in het portaal voor de bedrijfsleider.</w:t>
      </w:r>
    </w:p>
    <w:p w14:paraId="0EE04FAD" w14:textId="5FF44362" w:rsidR="002B2038" w:rsidRDefault="00EF46D6" w:rsidP="00EF46D6">
      <w:pPr>
        <w:pStyle w:val="Kop1"/>
      </w:pPr>
      <w:r>
        <w:t>Test</w:t>
      </w:r>
    </w:p>
    <w:p w14:paraId="38C9FC51" w14:textId="3A0EC760" w:rsidR="00EF46D6" w:rsidRDefault="004D32AF" w:rsidP="00EF46D6">
      <w:r>
        <w:t>De belangrijkste vraag over een test is de dekking. In welke mate toont de test de gespecificeerd</w:t>
      </w:r>
      <w:r w:rsidR="00012CFB">
        <w:t>e</w:t>
      </w:r>
      <w:r>
        <w:t xml:space="preserve"> werking aan. Veel zaken zijn niet gespecificeerd </w:t>
      </w:r>
      <w:r w:rsidR="00012CFB">
        <w:t xml:space="preserve">maar </w:t>
      </w:r>
      <w:r>
        <w:t xml:space="preserve">vallen onder een goede werking. Een </w:t>
      </w:r>
      <w:r w:rsidR="00012CFB">
        <w:t xml:space="preserve">wiskundig </w:t>
      </w:r>
      <w:r>
        <w:t xml:space="preserve">bewijs dat de programmatuur werkt zoals gespecificeerd, of verwacht, is meestal niet haalbaar. </w:t>
      </w:r>
      <w:r w:rsidR="00B35567">
        <w:t>Men kan tenminste equivalentieklassen onderscheiden en daarvoor testgevallen opstellen. Daarvoor zouden beslissingstabellen gebruikt kunnen worden. Als ook dat niet lukt of zinvol is, dan kunnen tenminste enkele uitspraken gecontroleerd worden. Die uitspraken moeten zo dicht mogelijk bij de specificatie of verwachting liggen. Een formulering in RuleSpeak ligt dan voor de hand</w:t>
      </w:r>
      <w:r w:rsidR="00865890">
        <w:t xml:space="preserve"> (zie bijlage)</w:t>
      </w:r>
      <w:r w:rsidR="00B35567">
        <w:t>.</w:t>
      </w:r>
    </w:p>
    <w:p w14:paraId="3CDCDE14" w14:textId="4E260B56" w:rsidR="00B35567" w:rsidRDefault="00B35567" w:rsidP="00B35567">
      <w:pPr>
        <w:pStyle w:val="Opsommingsteken"/>
      </w:pPr>
      <w:r w:rsidRPr="00195B67">
        <w:rPr>
          <w:strike/>
        </w:rPr>
        <w:t>correctheid bewijzen</w:t>
      </w:r>
      <w:r w:rsidRPr="00195B67">
        <w:t>: logica</w:t>
      </w:r>
      <w:r>
        <w:t>;</w:t>
      </w:r>
    </w:p>
    <w:p w14:paraId="1A4C0627" w14:textId="3598C335" w:rsidR="00B35567" w:rsidRDefault="00B35567" w:rsidP="00B35567">
      <w:pPr>
        <w:pStyle w:val="Opsommingsteken"/>
      </w:pPr>
      <w:r w:rsidRPr="00195B67">
        <w:rPr>
          <w:u w:val="single"/>
        </w:rPr>
        <w:t>equivalentieklassen en testgevallen</w:t>
      </w:r>
      <w:r>
        <w:t>: beslissingstabellen;</w:t>
      </w:r>
    </w:p>
    <w:p w14:paraId="706948EA" w14:textId="0393CBE2" w:rsidR="00B35567" w:rsidRDefault="00B35567" w:rsidP="00B35567">
      <w:pPr>
        <w:pStyle w:val="Opsommingsteken"/>
      </w:pPr>
      <w:r w:rsidRPr="00195B67">
        <w:rPr>
          <w:u w:val="single"/>
        </w:rPr>
        <w:t>uitspraken controleren</w:t>
      </w:r>
      <w:r>
        <w:t>: RuleSpeak.</w:t>
      </w:r>
    </w:p>
    <w:p w14:paraId="58013DEB" w14:textId="53F46992" w:rsidR="0021125D" w:rsidRPr="00EF46D6" w:rsidRDefault="00373182" w:rsidP="0021125D">
      <w:r>
        <w:t>De test op de server wordt uitgevoerd met Mocha</w:t>
      </w:r>
      <w:r w:rsidR="0020073F">
        <w:t xml:space="preserve"> en van de client met Jasmine</w:t>
      </w:r>
      <w:r>
        <w:t xml:space="preserve">. In de tabel hieronder een </w:t>
      </w:r>
      <w:r w:rsidR="006E0C0B">
        <w:t xml:space="preserve">verantwoording van de tests die geschreven zijn. </w:t>
      </w:r>
      <w:r w:rsidR="00827F3B">
        <w:t>Niet alle onderdelen worden</w:t>
      </w:r>
      <w:r w:rsidR="00195B67">
        <w:t xml:space="preserve"> in dit project</w:t>
      </w:r>
      <w:r w:rsidR="00827F3B">
        <w:t xml:space="preserve"> getest, omdat het doel van het project niet een perfect werkend systeem is. </w:t>
      </w:r>
    </w:p>
    <w:tbl>
      <w:tblPr>
        <w:tblStyle w:val="Tabelrasterlicht"/>
        <w:tblW w:w="8592" w:type="dxa"/>
        <w:tblLook w:val="0420" w:firstRow="1" w:lastRow="0" w:firstColumn="0" w:lastColumn="0" w:noHBand="0" w:noVBand="1"/>
      </w:tblPr>
      <w:tblGrid>
        <w:gridCol w:w="1183"/>
        <w:gridCol w:w="1257"/>
        <w:gridCol w:w="1257"/>
        <w:gridCol w:w="2819"/>
        <w:gridCol w:w="2076"/>
      </w:tblGrid>
      <w:tr w:rsidR="00373182" w14:paraId="1EC90C0C" w14:textId="77777777" w:rsidTr="00195B67">
        <w:trPr>
          <w:cnfStyle w:val="100000000000" w:firstRow="1" w:lastRow="0" w:firstColumn="0" w:lastColumn="0" w:oddVBand="0" w:evenVBand="0" w:oddHBand="0" w:evenHBand="0" w:firstRowFirstColumn="0" w:firstRowLastColumn="0" w:lastRowFirstColumn="0" w:lastRowLastColumn="0"/>
          <w:tblHeader/>
        </w:trPr>
        <w:tc>
          <w:tcPr>
            <w:tcW w:w="1183" w:type="dxa"/>
          </w:tcPr>
          <w:p w14:paraId="26ACB8BB" w14:textId="1C190A8D" w:rsidR="00373182" w:rsidRDefault="00373182" w:rsidP="00373182">
            <w:r>
              <w:t>Subsysteem</w:t>
            </w:r>
          </w:p>
        </w:tc>
        <w:tc>
          <w:tcPr>
            <w:tcW w:w="1257" w:type="dxa"/>
          </w:tcPr>
          <w:p w14:paraId="460C15F0" w14:textId="40F6BF6A" w:rsidR="00373182" w:rsidRDefault="00373182" w:rsidP="00373182">
            <w:r>
              <w:t>Component</w:t>
            </w:r>
          </w:p>
        </w:tc>
        <w:tc>
          <w:tcPr>
            <w:tcW w:w="1257" w:type="dxa"/>
          </w:tcPr>
          <w:p w14:paraId="2A2BEF08" w14:textId="5908EA29" w:rsidR="00373182" w:rsidRDefault="00373182" w:rsidP="00373182">
            <w:r>
              <w:t>Onderdeel</w:t>
            </w:r>
          </w:p>
        </w:tc>
        <w:tc>
          <w:tcPr>
            <w:tcW w:w="2819" w:type="dxa"/>
          </w:tcPr>
          <w:p w14:paraId="727DC79E" w14:textId="448B87CA" w:rsidR="00373182" w:rsidRDefault="00373182" w:rsidP="00373182">
            <w:r>
              <w:t>Dekking</w:t>
            </w:r>
          </w:p>
        </w:tc>
        <w:tc>
          <w:tcPr>
            <w:tcW w:w="2076" w:type="dxa"/>
          </w:tcPr>
          <w:p w14:paraId="5E5FDDB3" w14:textId="5C47E846" w:rsidR="00373182" w:rsidRDefault="00195B67" w:rsidP="00373182">
            <w:r>
              <w:t>Uitvoering</w:t>
            </w:r>
          </w:p>
        </w:tc>
      </w:tr>
      <w:tr w:rsidR="00195B67" w14:paraId="7C4C2C03" w14:textId="77777777" w:rsidTr="00195B67">
        <w:tc>
          <w:tcPr>
            <w:tcW w:w="1183" w:type="dxa"/>
            <w:vMerge w:val="restart"/>
          </w:tcPr>
          <w:p w14:paraId="14560B2F" w14:textId="4A5AC88C" w:rsidR="00195B67" w:rsidRDefault="00195B67" w:rsidP="00195B67">
            <w:r>
              <w:t>database</w:t>
            </w:r>
          </w:p>
        </w:tc>
        <w:tc>
          <w:tcPr>
            <w:tcW w:w="1257" w:type="dxa"/>
          </w:tcPr>
          <w:p w14:paraId="43F7CA96" w14:textId="57B04052" w:rsidR="00195B67" w:rsidRDefault="00195B67" w:rsidP="00195B67">
            <w:r>
              <w:t>DML</w:t>
            </w:r>
          </w:p>
        </w:tc>
        <w:tc>
          <w:tcPr>
            <w:tcW w:w="1257" w:type="dxa"/>
          </w:tcPr>
          <w:p w14:paraId="1423C565" w14:textId="1083A8AD" w:rsidR="00195B67" w:rsidRDefault="00195B67" w:rsidP="00195B67"/>
        </w:tc>
        <w:tc>
          <w:tcPr>
            <w:tcW w:w="2819" w:type="dxa"/>
          </w:tcPr>
          <w:p w14:paraId="3B58728F" w14:textId="77777777" w:rsidR="00195B67" w:rsidRDefault="00195B67" w:rsidP="00195B67"/>
        </w:tc>
        <w:tc>
          <w:tcPr>
            <w:tcW w:w="2076" w:type="dxa"/>
          </w:tcPr>
          <w:p w14:paraId="4B2F9AA3" w14:textId="77777777" w:rsidR="00195B67" w:rsidRDefault="00195B67" w:rsidP="00195B67"/>
        </w:tc>
      </w:tr>
      <w:tr w:rsidR="00195B67" w14:paraId="47BDA291" w14:textId="77777777" w:rsidTr="00195B67">
        <w:tc>
          <w:tcPr>
            <w:tcW w:w="1183" w:type="dxa"/>
            <w:vMerge/>
          </w:tcPr>
          <w:p w14:paraId="6A613CDD" w14:textId="77777777" w:rsidR="00195B67" w:rsidRDefault="00195B67" w:rsidP="00195B67"/>
        </w:tc>
        <w:tc>
          <w:tcPr>
            <w:tcW w:w="1257" w:type="dxa"/>
          </w:tcPr>
          <w:p w14:paraId="2F68CBFE" w14:textId="4B9665FD" w:rsidR="00195B67" w:rsidRDefault="00195B67" w:rsidP="00195B67">
            <w:r>
              <w:t>DDL</w:t>
            </w:r>
          </w:p>
        </w:tc>
        <w:tc>
          <w:tcPr>
            <w:tcW w:w="1257" w:type="dxa"/>
          </w:tcPr>
          <w:p w14:paraId="6266A3B7" w14:textId="06C8E28A" w:rsidR="00195B67" w:rsidRDefault="00195B67" w:rsidP="00195B67"/>
        </w:tc>
        <w:tc>
          <w:tcPr>
            <w:tcW w:w="2819" w:type="dxa"/>
          </w:tcPr>
          <w:p w14:paraId="16A39885" w14:textId="77777777" w:rsidR="00195B67" w:rsidRDefault="00195B67" w:rsidP="00195B67"/>
        </w:tc>
        <w:tc>
          <w:tcPr>
            <w:tcW w:w="2076" w:type="dxa"/>
          </w:tcPr>
          <w:p w14:paraId="1D1EF585" w14:textId="77777777" w:rsidR="00195B67" w:rsidRDefault="00195B67" w:rsidP="00195B67"/>
        </w:tc>
      </w:tr>
      <w:tr w:rsidR="00195B67" w14:paraId="2317F7D6" w14:textId="77777777" w:rsidTr="00195B67">
        <w:tc>
          <w:tcPr>
            <w:tcW w:w="1183" w:type="dxa"/>
            <w:vMerge w:val="restart"/>
          </w:tcPr>
          <w:p w14:paraId="2F50899E" w14:textId="4C8781D8" w:rsidR="00195B67" w:rsidRDefault="00195B67" w:rsidP="00373182">
            <w:r>
              <w:t>server</w:t>
            </w:r>
          </w:p>
        </w:tc>
        <w:tc>
          <w:tcPr>
            <w:tcW w:w="1257" w:type="dxa"/>
          </w:tcPr>
          <w:p w14:paraId="51E6FB8A" w14:textId="551A2737" w:rsidR="00195B67" w:rsidRDefault="00195B67" w:rsidP="00373182">
            <w:r>
              <w:t>model</w:t>
            </w:r>
          </w:p>
        </w:tc>
        <w:tc>
          <w:tcPr>
            <w:tcW w:w="1257" w:type="dxa"/>
          </w:tcPr>
          <w:p w14:paraId="272EEDD1" w14:textId="58B2795E" w:rsidR="00195B67" w:rsidRDefault="00195B67" w:rsidP="00373182">
            <w:r>
              <w:t>product</w:t>
            </w:r>
          </w:p>
        </w:tc>
        <w:tc>
          <w:tcPr>
            <w:tcW w:w="2819" w:type="dxa"/>
          </w:tcPr>
          <w:p w14:paraId="4E6634F4" w14:textId="77777777" w:rsidR="00195B67" w:rsidRDefault="00195B67" w:rsidP="00373182"/>
        </w:tc>
        <w:tc>
          <w:tcPr>
            <w:tcW w:w="2076" w:type="dxa"/>
            <w:vMerge w:val="restart"/>
          </w:tcPr>
          <w:p w14:paraId="420A602A" w14:textId="52096EF4" w:rsidR="00195B67" w:rsidRDefault="00195B67" w:rsidP="00373182">
            <w:r>
              <w:t>Mocha</w:t>
            </w:r>
          </w:p>
        </w:tc>
      </w:tr>
      <w:tr w:rsidR="00195B67" w14:paraId="3FA0C6B6" w14:textId="77777777" w:rsidTr="00195B67">
        <w:tc>
          <w:tcPr>
            <w:tcW w:w="1183" w:type="dxa"/>
            <w:vMerge/>
          </w:tcPr>
          <w:p w14:paraId="340DC59F" w14:textId="77777777" w:rsidR="00195B67" w:rsidRDefault="00195B67" w:rsidP="00373182"/>
        </w:tc>
        <w:tc>
          <w:tcPr>
            <w:tcW w:w="1257" w:type="dxa"/>
          </w:tcPr>
          <w:p w14:paraId="0DBAA19D" w14:textId="675F3D6C" w:rsidR="00195B67" w:rsidRDefault="00195B67" w:rsidP="00373182">
            <w:r>
              <w:t>service</w:t>
            </w:r>
          </w:p>
        </w:tc>
        <w:tc>
          <w:tcPr>
            <w:tcW w:w="1257" w:type="dxa"/>
          </w:tcPr>
          <w:p w14:paraId="2B6BCBDB" w14:textId="254CC8A8" w:rsidR="00195B67" w:rsidRDefault="00195B67" w:rsidP="00373182"/>
        </w:tc>
        <w:tc>
          <w:tcPr>
            <w:tcW w:w="2819" w:type="dxa"/>
          </w:tcPr>
          <w:p w14:paraId="61786932" w14:textId="77777777" w:rsidR="00195B67" w:rsidRDefault="00195B67" w:rsidP="00373182"/>
        </w:tc>
        <w:tc>
          <w:tcPr>
            <w:tcW w:w="2076" w:type="dxa"/>
            <w:vMerge/>
          </w:tcPr>
          <w:p w14:paraId="63689ECB" w14:textId="77777777" w:rsidR="00195B67" w:rsidRDefault="00195B67" w:rsidP="00373182"/>
        </w:tc>
      </w:tr>
      <w:tr w:rsidR="00195B67" w14:paraId="59AB9301" w14:textId="77777777" w:rsidTr="00195B67">
        <w:tc>
          <w:tcPr>
            <w:tcW w:w="1183" w:type="dxa"/>
            <w:vMerge/>
          </w:tcPr>
          <w:p w14:paraId="6A1571C4" w14:textId="77777777" w:rsidR="00195B67" w:rsidRDefault="00195B67" w:rsidP="00373182"/>
        </w:tc>
        <w:tc>
          <w:tcPr>
            <w:tcW w:w="1257" w:type="dxa"/>
          </w:tcPr>
          <w:p w14:paraId="05344652" w14:textId="4BC44D46" w:rsidR="00195B67" w:rsidRDefault="00195B67" w:rsidP="00373182">
            <w:r>
              <w:t>controller</w:t>
            </w:r>
          </w:p>
        </w:tc>
        <w:tc>
          <w:tcPr>
            <w:tcW w:w="1257" w:type="dxa"/>
          </w:tcPr>
          <w:p w14:paraId="4C24C011" w14:textId="4BD6A993" w:rsidR="00195B67" w:rsidRDefault="00195B67" w:rsidP="00373182"/>
        </w:tc>
        <w:tc>
          <w:tcPr>
            <w:tcW w:w="2819" w:type="dxa"/>
          </w:tcPr>
          <w:p w14:paraId="38E92EEF" w14:textId="77777777" w:rsidR="00195B67" w:rsidRDefault="00195B67" w:rsidP="00373182"/>
        </w:tc>
        <w:tc>
          <w:tcPr>
            <w:tcW w:w="2076" w:type="dxa"/>
            <w:vMerge/>
          </w:tcPr>
          <w:p w14:paraId="64BA49BC" w14:textId="77777777" w:rsidR="00195B67" w:rsidRDefault="00195B67" w:rsidP="00373182"/>
        </w:tc>
      </w:tr>
      <w:tr w:rsidR="00195B67" w14:paraId="65A9FEAC" w14:textId="77777777" w:rsidTr="00195B67">
        <w:tc>
          <w:tcPr>
            <w:tcW w:w="1183" w:type="dxa"/>
            <w:vMerge/>
          </w:tcPr>
          <w:p w14:paraId="300358CB" w14:textId="77777777" w:rsidR="00195B67" w:rsidRDefault="00195B67" w:rsidP="00373182"/>
        </w:tc>
        <w:tc>
          <w:tcPr>
            <w:tcW w:w="1257" w:type="dxa"/>
          </w:tcPr>
          <w:p w14:paraId="1043E373" w14:textId="44D545A1" w:rsidR="00195B67" w:rsidRDefault="00195B67" w:rsidP="00373182">
            <w:r>
              <w:t>router</w:t>
            </w:r>
          </w:p>
        </w:tc>
        <w:tc>
          <w:tcPr>
            <w:tcW w:w="1257" w:type="dxa"/>
          </w:tcPr>
          <w:p w14:paraId="7A16B628" w14:textId="417A6A11" w:rsidR="00195B67" w:rsidRDefault="00195B67" w:rsidP="00373182"/>
        </w:tc>
        <w:tc>
          <w:tcPr>
            <w:tcW w:w="2819" w:type="dxa"/>
          </w:tcPr>
          <w:p w14:paraId="545703EE" w14:textId="77777777" w:rsidR="00195B67" w:rsidRDefault="00195B67" w:rsidP="00373182"/>
        </w:tc>
        <w:tc>
          <w:tcPr>
            <w:tcW w:w="2076" w:type="dxa"/>
            <w:vMerge/>
          </w:tcPr>
          <w:p w14:paraId="293EB4C7" w14:textId="77777777" w:rsidR="00195B67" w:rsidRDefault="00195B67" w:rsidP="00373182"/>
        </w:tc>
      </w:tr>
      <w:tr w:rsidR="00195B67" w14:paraId="42AEBEA0" w14:textId="77777777" w:rsidTr="00195B67">
        <w:tc>
          <w:tcPr>
            <w:tcW w:w="1183" w:type="dxa"/>
            <w:vMerge w:val="restart"/>
          </w:tcPr>
          <w:p w14:paraId="41016BD2" w14:textId="5938626B" w:rsidR="00195B67" w:rsidRDefault="00195B67" w:rsidP="00373182">
            <w:r>
              <w:t>client</w:t>
            </w:r>
          </w:p>
        </w:tc>
        <w:tc>
          <w:tcPr>
            <w:tcW w:w="1257" w:type="dxa"/>
          </w:tcPr>
          <w:p w14:paraId="6E923911" w14:textId="054E2BA4" w:rsidR="00195B67" w:rsidRDefault="00195B67" w:rsidP="00373182">
            <w:r>
              <w:t>service</w:t>
            </w:r>
          </w:p>
        </w:tc>
        <w:tc>
          <w:tcPr>
            <w:tcW w:w="1257" w:type="dxa"/>
          </w:tcPr>
          <w:p w14:paraId="7AA442F3" w14:textId="77777777" w:rsidR="00195B67" w:rsidRDefault="00195B67" w:rsidP="00373182"/>
        </w:tc>
        <w:tc>
          <w:tcPr>
            <w:tcW w:w="2819" w:type="dxa"/>
          </w:tcPr>
          <w:p w14:paraId="0AA95533" w14:textId="77777777" w:rsidR="00195B67" w:rsidRDefault="00195B67" w:rsidP="00373182"/>
        </w:tc>
        <w:tc>
          <w:tcPr>
            <w:tcW w:w="2076" w:type="dxa"/>
            <w:vMerge w:val="restart"/>
          </w:tcPr>
          <w:p w14:paraId="1D362ED1" w14:textId="5CC1C524" w:rsidR="00195B67" w:rsidRDefault="00195B67" w:rsidP="00373182">
            <w:r>
              <w:t>Jasmine</w:t>
            </w:r>
          </w:p>
        </w:tc>
      </w:tr>
      <w:tr w:rsidR="00195B67" w14:paraId="4EC7363C" w14:textId="77777777" w:rsidTr="00195B67">
        <w:tc>
          <w:tcPr>
            <w:tcW w:w="1183" w:type="dxa"/>
            <w:vMerge/>
          </w:tcPr>
          <w:p w14:paraId="0BD7CDD8" w14:textId="77777777" w:rsidR="00195B67" w:rsidRDefault="00195B67" w:rsidP="00373182"/>
        </w:tc>
        <w:tc>
          <w:tcPr>
            <w:tcW w:w="1257" w:type="dxa"/>
          </w:tcPr>
          <w:p w14:paraId="71009D39" w14:textId="6D41DCD5" w:rsidR="00195B67" w:rsidRDefault="00195B67" w:rsidP="00373182">
            <w:r>
              <w:t>controller</w:t>
            </w:r>
          </w:p>
        </w:tc>
        <w:tc>
          <w:tcPr>
            <w:tcW w:w="1257" w:type="dxa"/>
          </w:tcPr>
          <w:p w14:paraId="3F9C9808" w14:textId="77777777" w:rsidR="00195B67" w:rsidRDefault="00195B67" w:rsidP="00373182"/>
        </w:tc>
        <w:tc>
          <w:tcPr>
            <w:tcW w:w="2819" w:type="dxa"/>
          </w:tcPr>
          <w:p w14:paraId="75813C5A" w14:textId="77777777" w:rsidR="00195B67" w:rsidRDefault="00195B67" w:rsidP="00373182"/>
        </w:tc>
        <w:tc>
          <w:tcPr>
            <w:tcW w:w="2076" w:type="dxa"/>
            <w:vMerge/>
          </w:tcPr>
          <w:p w14:paraId="79F5338A" w14:textId="77777777" w:rsidR="00195B67" w:rsidRDefault="00195B67" w:rsidP="00373182"/>
        </w:tc>
      </w:tr>
      <w:tr w:rsidR="00195B67" w14:paraId="008B5423" w14:textId="77777777" w:rsidTr="00195B67">
        <w:tc>
          <w:tcPr>
            <w:tcW w:w="1183" w:type="dxa"/>
            <w:vMerge/>
          </w:tcPr>
          <w:p w14:paraId="47AD5CBF" w14:textId="77777777" w:rsidR="00195B67" w:rsidRDefault="00195B67" w:rsidP="00373182"/>
        </w:tc>
        <w:tc>
          <w:tcPr>
            <w:tcW w:w="1257" w:type="dxa"/>
          </w:tcPr>
          <w:p w14:paraId="60CBF6E8" w14:textId="4369D5E1" w:rsidR="00195B67" w:rsidRDefault="00195B67" w:rsidP="00373182">
            <w:r>
              <w:t>view</w:t>
            </w:r>
          </w:p>
        </w:tc>
        <w:tc>
          <w:tcPr>
            <w:tcW w:w="1257" w:type="dxa"/>
          </w:tcPr>
          <w:p w14:paraId="0BCC153A" w14:textId="77777777" w:rsidR="00195B67" w:rsidRDefault="00195B67" w:rsidP="00373182"/>
        </w:tc>
        <w:tc>
          <w:tcPr>
            <w:tcW w:w="2819" w:type="dxa"/>
          </w:tcPr>
          <w:p w14:paraId="2F56F79C" w14:textId="77777777" w:rsidR="00195B67" w:rsidRDefault="00195B67" w:rsidP="00373182"/>
        </w:tc>
        <w:tc>
          <w:tcPr>
            <w:tcW w:w="2076" w:type="dxa"/>
            <w:vMerge/>
          </w:tcPr>
          <w:p w14:paraId="3665F596" w14:textId="77777777" w:rsidR="00195B67" w:rsidRDefault="00195B67" w:rsidP="00373182"/>
        </w:tc>
      </w:tr>
    </w:tbl>
    <w:p w14:paraId="0009B9AF" w14:textId="550CFF19" w:rsidR="00EF46D6" w:rsidRDefault="00195B67" w:rsidP="00A55D6E">
      <w:pPr>
        <w:pStyle w:val="Kop1"/>
      </w:pPr>
      <w:r>
        <w:t xml:space="preserve"> </w:t>
      </w:r>
      <w:r w:rsidR="00A55D6E">
        <w:t>Wensen</w:t>
      </w:r>
    </w:p>
    <w:p w14:paraId="6EA35744" w14:textId="2AA599C4" w:rsidR="00A55D6E" w:rsidRDefault="00A55D6E" w:rsidP="00A21C4C">
      <w:pPr>
        <w:jc w:val="center"/>
      </w:pPr>
      <w:r>
        <w:t>De volgende wensen staan nog open.</w:t>
      </w:r>
    </w:p>
    <w:tbl>
      <w:tblPr>
        <w:tblStyle w:val="Tabelrasterlicht"/>
        <w:tblW w:w="0" w:type="auto"/>
        <w:tblLook w:val="04A0" w:firstRow="1" w:lastRow="0" w:firstColumn="1" w:lastColumn="0" w:noHBand="0" w:noVBand="1"/>
      </w:tblPr>
      <w:tblGrid>
        <w:gridCol w:w="421"/>
        <w:gridCol w:w="1559"/>
        <w:gridCol w:w="6514"/>
      </w:tblGrid>
      <w:tr w:rsidR="00A55D6E" w14:paraId="5F50A078" w14:textId="77777777" w:rsidTr="007E2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65C6661" w14:textId="7D3DA240" w:rsidR="00A55D6E" w:rsidRDefault="00A55D6E" w:rsidP="00A55D6E">
            <w:pPr>
              <w:jc w:val="center"/>
            </w:pPr>
            <w:r>
              <w:t>#</w:t>
            </w:r>
          </w:p>
        </w:tc>
        <w:tc>
          <w:tcPr>
            <w:tcW w:w="1559" w:type="dxa"/>
          </w:tcPr>
          <w:p w14:paraId="01D08D41" w14:textId="6969CD54" w:rsidR="00A55D6E" w:rsidRDefault="007E2B5E" w:rsidP="00A55D6E">
            <w:pPr>
              <w:cnfStyle w:val="100000000000" w:firstRow="1" w:lastRow="0" w:firstColumn="0" w:lastColumn="0" w:oddVBand="0" w:evenVBand="0" w:oddHBand="0" w:evenHBand="0" w:firstRowFirstColumn="0" w:firstRowLastColumn="0" w:lastRowFirstColumn="0" w:lastRowLastColumn="0"/>
            </w:pPr>
            <w:r>
              <w:t>Deelsysteem</w:t>
            </w:r>
          </w:p>
        </w:tc>
        <w:tc>
          <w:tcPr>
            <w:tcW w:w="6514" w:type="dxa"/>
          </w:tcPr>
          <w:p w14:paraId="38C7AD50" w14:textId="77777777" w:rsidR="00A55D6E" w:rsidRDefault="00A55D6E" w:rsidP="00A55D6E">
            <w:pPr>
              <w:cnfStyle w:val="100000000000" w:firstRow="1" w:lastRow="0" w:firstColumn="0" w:lastColumn="0" w:oddVBand="0" w:evenVBand="0" w:oddHBand="0" w:evenHBand="0" w:firstRowFirstColumn="0" w:firstRowLastColumn="0" w:lastRowFirstColumn="0" w:lastRowLastColumn="0"/>
            </w:pPr>
          </w:p>
        </w:tc>
      </w:tr>
      <w:tr w:rsidR="00A55D6E" w14:paraId="1F70BB87"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3328F43C" w14:textId="4D625433" w:rsidR="00A55D6E" w:rsidRDefault="00A55D6E" w:rsidP="00A55D6E">
            <w:pPr>
              <w:jc w:val="center"/>
            </w:pPr>
            <w:r>
              <w:t>1</w:t>
            </w:r>
          </w:p>
        </w:tc>
        <w:tc>
          <w:tcPr>
            <w:tcW w:w="1559" w:type="dxa"/>
          </w:tcPr>
          <w:p w14:paraId="452E7711" w14:textId="7BE7AE21" w:rsidR="00A55D6E" w:rsidRDefault="007E2B5E"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229A95C7" w14:textId="613880EF" w:rsidR="00A55D6E" w:rsidRDefault="007E2B5E" w:rsidP="00A55D6E">
            <w:pPr>
              <w:cnfStyle w:val="000000000000" w:firstRow="0" w:lastRow="0" w:firstColumn="0" w:lastColumn="0" w:oddVBand="0" w:evenVBand="0" w:oddHBand="0" w:evenHBand="0" w:firstRowFirstColumn="0" w:firstRowLastColumn="0" w:lastRowFirstColumn="0" w:lastRowLastColumn="0"/>
            </w:pPr>
            <w:r>
              <w:t>In het scherm met productgroepen komen lege productgroepen voor. Dat is een correcte weergave van de database, maar ongewenst in de gebruikersinterface.</w:t>
            </w:r>
          </w:p>
        </w:tc>
      </w:tr>
      <w:tr w:rsidR="007E2B5E" w14:paraId="414FCCC8"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05117ED2" w14:textId="55ADDA16" w:rsidR="007E2B5E" w:rsidRDefault="007E2B5E" w:rsidP="00A55D6E">
            <w:pPr>
              <w:jc w:val="center"/>
            </w:pPr>
            <w:r>
              <w:t>2</w:t>
            </w:r>
          </w:p>
        </w:tc>
        <w:tc>
          <w:tcPr>
            <w:tcW w:w="1559" w:type="dxa"/>
          </w:tcPr>
          <w:p w14:paraId="0B3AF271" w14:textId="36F9B7B9" w:rsidR="007E2B5E" w:rsidRDefault="007E2B5E"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6F739CB5" w14:textId="5848D632" w:rsidR="007E2B5E" w:rsidRDefault="007E2B5E" w:rsidP="00A55D6E">
            <w:pPr>
              <w:cnfStyle w:val="000000000000" w:firstRow="0" w:lastRow="0" w:firstColumn="0" w:lastColumn="0" w:oddVBand="0" w:evenVBand="0" w:oddHBand="0" w:evenHBand="0" w:firstRowFirstColumn="0" w:firstRowLastColumn="0" w:lastRowFirstColumn="0" w:lastRowLastColumn="0"/>
            </w:pPr>
            <w:r>
              <w:t>Je moet kunnen klikken op een plaatje.</w:t>
            </w:r>
          </w:p>
        </w:tc>
      </w:tr>
      <w:tr w:rsidR="007E2B5E" w14:paraId="5D3BC2A2"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537BDA90" w14:textId="46ACA434" w:rsidR="007E2B5E" w:rsidRDefault="007E2B5E" w:rsidP="00A55D6E">
            <w:pPr>
              <w:jc w:val="center"/>
            </w:pPr>
            <w:r>
              <w:t>3</w:t>
            </w:r>
          </w:p>
        </w:tc>
        <w:tc>
          <w:tcPr>
            <w:tcW w:w="1559" w:type="dxa"/>
          </w:tcPr>
          <w:p w14:paraId="517CB8BA" w14:textId="49C81E89" w:rsidR="007E2B5E" w:rsidRDefault="007E2B5E" w:rsidP="00A55D6E">
            <w:pPr>
              <w:cnfStyle w:val="000000000000" w:firstRow="0" w:lastRow="0" w:firstColumn="0" w:lastColumn="0" w:oddVBand="0" w:evenVBand="0" w:oddHBand="0" w:evenHBand="0" w:firstRowFirstColumn="0" w:firstRowLastColumn="0" w:lastRowFirstColumn="0" w:lastRowLastColumn="0"/>
            </w:pPr>
            <w:r>
              <w:t>Database</w:t>
            </w:r>
          </w:p>
        </w:tc>
        <w:tc>
          <w:tcPr>
            <w:tcW w:w="6514" w:type="dxa"/>
          </w:tcPr>
          <w:p w14:paraId="38C79F6C" w14:textId="33905501" w:rsidR="007E2B5E" w:rsidRDefault="007E2B5E" w:rsidP="00A55D6E">
            <w:pPr>
              <w:cnfStyle w:val="000000000000" w:firstRow="0" w:lastRow="0" w:firstColumn="0" w:lastColumn="0" w:oddVBand="0" w:evenVBand="0" w:oddHBand="0" w:evenHBand="0" w:firstRowFirstColumn="0" w:firstRowLastColumn="0" w:lastRowFirstColumn="0" w:lastRowLastColumn="0"/>
            </w:pPr>
            <w:r>
              <w:t>Is de historie in de tabel adresklant een probleem?</w:t>
            </w:r>
          </w:p>
        </w:tc>
      </w:tr>
      <w:tr w:rsidR="007E2B5E" w14:paraId="207989E9"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5938B18D" w14:textId="51770087" w:rsidR="007E2B5E" w:rsidRDefault="007E2B5E" w:rsidP="00A55D6E">
            <w:pPr>
              <w:jc w:val="center"/>
            </w:pPr>
            <w:r>
              <w:t>4</w:t>
            </w:r>
          </w:p>
        </w:tc>
        <w:tc>
          <w:tcPr>
            <w:tcW w:w="1559" w:type="dxa"/>
          </w:tcPr>
          <w:p w14:paraId="6F00541F" w14:textId="1BD7B601" w:rsidR="007E2B5E" w:rsidRDefault="007E2B5E"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7AA82AA9" w14:textId="57035B52" w:rsidR="007E2B5E" w:rsidRDefault="007E2B5E" w:rsidP="00A55D6E">
            <w:pPr>
              <w:cnfStyle w:val="000000000000" w:firstRow="0" w:lastRow="0" w:firstColumn="0" w:lastColumn="0" w:oddVBand="0" w:evenVBand="0" w:oddHBand="0" w:evenHBand="0" w:firstRowFirstColumn="0" w:firstRowLastColumn="0" w:lastRowFirstColumn="0" w:lastRowLastColumn="0"/>
            </w:pPr>
            <w:r>
              <w:t>Houdt de laatst bekeken producten bij van een klant, bijv. met local-storage, en toon deze op het scherm.</w:t>
            </w:r>
          </w:p>
        </w:tc>
      </w:tr>
      <w:tr w:rsidR="007E2B5E" w14:paraId="78584AC6"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19B4841E" w14:textId="3937CF89" w:rsidR="007E2B5E" w:rsidRDefault="007E2B5E" w:rsidP="00A55D6E">
            <w:pPr>
              <w:jc w:val="center"/>
            </w:pPr>
            <w:r>
              <w:t>5</w:t>
            </w:r>
          </w:p>
        </w:tc>
        <w:tc>
          <w:tcPr>
            <w:tcW w:w="1559" w:type="dxa"/>
          </w:tcPr>
          <w:p w14:paraId="3D3D2088" w14:textId="42D9EEDC" w:rsidR="007E2B5E" w:rsidRDefault="00B06984"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6D15CCA2" w14:textId="20352FA3" w:rsidR="007E2B5E" w:rsidRDefault="00B06984" w:rsidP="00A55D6E">
            <w:pPr>
              <w:cnfStyle w:val="000000000000" w:firstRow="0" w:lastRow="0" w:firstColumn="0" w:lastColumn="0" w:oddVBand="0" w:evenVBand="0" w:oddHBand="0" w:evenHBand="0" w:firstRowFirstColumn="0" w:firstRowLastColumn="0" w:lastRowFirstColumn="0" w:lastRowLastColumn="0"/>
            </w:pPr>
            <w:r>
              <w:t>Introduceer een ‘mogelijk ook interessant voor u’ nadat iemand iets in de winkelwagen legde.</w:t>
            </w:r>
          </w:p>
        </w:tc>
      </w:tr>
      <w:tr w:rsidR="00B06984" w14:paraId="707E503A"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6F3AB49D" w14:textId="1DE4DF57" w:rsidR="00B06984" w:rsidRDefault="00B06984" w:rsidP="00A55D6E">
            <w:pPr>
              <w:jc w:val="center"/>
            </w:pPr>
            <w:r>
              <w:t>6</w:t>
            </w:r>
          </w:p>
        </w:tc>
        <w:tc>
          <w:tcPr>
            <w:tcW w:w="1559" w:type="dxa"/>
          </w:tcPr>
          <w:p w14:paraId="3A2FE34C" w14:textId="6F7F9B4D" w:rsidR="00B06984" w:rsidRDefault="002933D1" w:rsidP="00A55D6E">
            <w:pPr>
              <w:cnfStyle w:val="000000000000" w:firstRow="0" w:lastRow="0" w:firstColumn="0" w:lastColumn="0" w:oddVBand="0" w:evenVBand="0" w:oddHBand="0" w:evenHBand="0" w:firstRowFirstColumn="0" w:firstRowLastColumn="0" w:lastRowFirstColumn="0" w:lastRowLastColumn="0"/>
            </w:pPr>
            <w:r>
              <w:t>API</w:t>
            </w:r>
          </w:p>
        </w:tc>
        <w:tc>
          <w:tcPr>
            <w:tcW w:w="6514" w:type="dxa"/>
          </w:tcPr>
          <w:p w14:paraId="5A2FA29D" w14:textId="1AB78BCB" w:rsidR="00B06984" w:rsidRDefault="002933D1" w:rsidP="00A55D6E">
            <w:pPr>
              <w:cnfStyle w:val="000000000000" w:firstRow="0" w:lastRow="0" w:firstColumn="0" w:lastColumn="0" w:oddVBand="0" w:evenVBand="0" w:oddHBand="0" w:evenHBand="0" w:firstRowFirstColumn="0" w:firstRowLastColumn="0" w:lastRowFirstColumn="0" w:lastRowLastColumn="0"/>
            </w:pPr>
            <w:r>
              <w:t>Maak de REST-API discoverable.</w:t>
            </w:r>
          </w:p>
        </w:tc>
      </w:tr>
      <w:tr w:rsidR="002933D1" w14:paraId="29616ED1"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044DAE3E" w14:textId="5AD062E3" w:rsidR="002933D1" w:rsidRDefault="002933D1" w:rsidP="00A55D6E">
            <w:pPr>
              <w:jc w:val="center"/>
            </w:pPr>
            <w:r>
              <w:t>7</w:t>
            </w:r>
          </w:p>
        </w:tc>
        <w:tc>
          <w:tcPr>
            <w:tcW w:w="1559" w:type="dxa"/>
          </w:tcPr>
          <w:p w14:paraId="33223AE5" w14:textId="28B9BDD7" w:rsidR="002933D1" w:rsidRDefault="002933D1"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433A29C6" w14:textId="6A0007D4" w:rsidR="002933D1" w:rsidRDefault="002933D1" w:rsidP="00A55D6E">
            <w:pPr>
              <w:cnfStyle w:val="000000000000" w:firstRow="0" w:lastRow="0" w:firstColumn="0" w:lastColumn="0" w:oddVBand="0" w:evenVBand="0" w:oddHBand="0" w:evenHBand="0" w:firstRowFirstColumn="0" w:firstRowLastColumn="0" w:lastRowFirstColumn="0" w:lastRowLastColumn="0"/>
            </w:pPr>
            <w:r>
              <w:t>Geef een anonieme klant een hyperlink waarmee hij zijn bestelling kan bekijken/ volgen.</w:t>
            </w:r>
          </w:p>
        </w:tc>
      </w:tr>
      <w:tr w:rsidR="002933D1" w14:paraId="2DFB848E"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4CD42E24" w14:textId="448911E1" w:rsidR="002933D1" w:rsidRDefault="002933D1" w:rsidP="00A55D6E">
            <w:pPr>
              <w:jc w:val="center"/>
            </w:pPr>
            <w:r>
              <w:t>8</w:t>
            </w:r>
          </w:p>
        </w:tc>
        <w:tc>
          <w:tcPr>
            <w:tcW w:w="1559" w:type="dxa"/>
          </w:tcPr>
          <w:p w14:paraId="02FB0541" w14:textId="64C73C66" w:rsidR="002933D1" w:rsidRDefault="002933D1"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730550D9" w14:textId="4E26C77E" w:rsidR="002933D1" w:rsidRDefault="002933D1" w:rsidP="00A55D6E">
            <w:pPr>
              <w:cnfStyle w:val="000000000000" w:firstRow="0" w:lastRow="0" w:firstColumn="0" w:lastColumn="0" w:oddVBand="0" w:evenVBand="0" w:oddHBand="0" w:evenHBand="0" w:firstRowFirstColumn="0" w:firstRowLastColumn="0" w:lastRowFirstColumn="0" w:lastRowLastColumn="0"/>
            </w:pPr>
            <w:r>
              <w:t>Toon een foto bovenin de e-mail die de bestelling bevestigd, i.p.v. de huidige kop.</w:t>
            </w:r>
          </w:p>
        </w:tc>
      </w:tr>
      <w:tr w:rsidR="002933D1" w14:paraId="3FA83F1D" w14:textId="77777777" w:rsidTr="007E2B5E">
        <w:tc>
          <w:tcPr>
            <w:cnfStyle w:val="001000000000" w:firstRow="0" w:lastRow="0" w:firstColumn="1" w:lastColumn="0" w:oddVBand="0" w:evenVBand="0" w:oddHBand="0" w:evenHBand="0" w:firstRowFirstColumn="0" w:firstRowLastColumn="0" w:lastRowFirstColumn="0" w:lastRowLastColumn="0"/>
            <w:tcW w:w="421" w:type="dxa"/>
          </w:tcPr>
          <w:p w14:paraId="2F5208F1" w14:textId="715DC85C" w:rsidR="002933D1" w:rsidRDefault="002933D1" w:rsidP="00A55D6E">
            <w:pPr>
              <w:jc w:val="center"/>
            </w:pPr>
            <w:r>
              <w:t>9</w:t>
            </w:r>
          </w:p>
        </w:tc>
        <w:tc>
          <w:tcPr>
            <w:tcW w:w="1559" w:type="dxa"/>
          </w:tcPr>
          <w:p w14:paraId="792DD785" w14:textId="5A7929D3" w:rsidR="002933D1" w:rsidRDefault="002933D1" w:rsidP="00A55D6E">
            <w:pPr>
              <w:cnfStyle w:val="000000000000" w:firstRow="0" w:lastRow="0" w:firstColumn="0" w:lastColumn="0" w:oddVBand="0" w:evenVBand="0" w:oddHBand="0" w:evenHBand="0" w:firstRowFirstColumn="0" w:firstRowLastColumn="0" w:lastRowFirstColumn="0" w:lastRowLastColumn="0"/>
            </w:pPr>
            <w:r>
              <w:t>Klant-client</w:t>
            </w:r>
          </w:p>
        </w:tc>
        <w:tc>
          <w:tcPr>
            <w:tcW w:w="6514" w:type="dxa"/>
          </w:tcPr>
          <w:p w14:paraId="6EB20CF7" w14:textId="409F7184" w:rsidR="002933D1" w:rsidRDefault="002933D1" w:rsidP="00A55D6E">
            <w:pPr>
              <w:cnfStyle w:val="000000000000" w:firstRow="0" w:lastRow="0" w:firstColumn="0" w:lastColumn="0" w:oddVBand="0" w:evenVBand="0" w:oddHBand="0" w:evenHBand="0" w:firstRowFirstColumn="0" w:firstRowLastColumn="0" w:lastRowFirstColumn="0" w:lastRowLastColumn="0"/>
            </w:pPr>
            <w:r>
              <w:t xml:space="preserve">Het scherm geeft verkeerde feedback wanneer een item is uitverkocht en deze toch gekozen wordt. </w:t>
            </w:r>
          </w:p>
        </w:tc>
      </w:tr>
    </w:tbl>
    <w:p w14:paraId="6B7A3BDE" w14:textId="77777777" w:rsidR="00A55D6E" w:rsidRPr="00A55D6E" w:rsidRDefault="00A55D6E" w:rsidP="00A55D6E"/>
    <w:p w14:paraId="4C0F23C0" w14:textId="77777777" w:rsidR="008A3B6E" w:rsidRDefault="008A3B6E" w:rsidP="008A3B6E">
      <w:pPr>
        <w:pStyle w:val="Kop1"/>
        <w:pageBreakBefore/>
      </w:pPr>
      <w:r>
        <w:lastRenderedPageBreak/>
        <w:t xml:space="preserve">Bijlage I – Informatiediagram </w:t>
      </w:r>
    </w:p>
    <w:p w14:paraId="5CBF9FE8" w14:textId="0535CAD3" w:rsidR="008A3B6E" w:rsidRPr="006465D9" w:rsidRDefault="008A3B6E" w:rsidP="008A3B6E">
      <w:pPr>
        <w:jc w:val="center"/>
        <w:rPr>
          <w:sz w:val="14"/>
        </w:rPr>
      </w:pPr>
      <w:r w:rsidRPr="006465D9">
        <w:rPr>
          <w:sz w:val="14"/>
        </w:rPr>
        <w:t xml:space="preserve">Uit MDD-cursus </w:t>
      </w:r>
      <w:r w:rsidR="006465D9" w:rsidRPr="006465D9">
        <w:rPr>
          <w:sz w:val="14"/>
        </w:rPr>
        <w:t>gevolgd aan</w:t>
      </w:r>
      <w:r w:rsidRPr="006465D9">
        <w:rPr>
          <w:sz w:val="14"/>
        </w:rPr>
        <w:t xml:space="preserve"> de </w:t>
      </w:r>
      <w:r w:rsidR="006465D9" w:rsidRPr="006465D9">
        <w:rPr>
          <w:sz w:val="14"/>
        </w:rPr>
        <w:t>OU</w:t>
      </w:r>
    </w:p>
    <w:p w14:paraId="6B1F1A93" w14:textId="77777777" w:rsidR="008A3B6E" w:rsidRDefault="008A3B6E" w:rsidP="008A3B6E">
      <w:r>
        <w:t xml:space="preserve">De cursus gebruikt een UML-profile van het klassendiagram. Een klassendiagram in een PIM kan vertaald worden naar een relationeel PSM. Dat relationeel PSM wordt getekend als een strokendiagram. Ook dat diagram wordt hier beschreven. </w:t>
      </w:r>
    </w:p>
    <w:p w14:paraId="234B580A" w14:textId="77777777" w:rsidR="008A3B6E" w:rsidRDefault="008A3B6E" w:rsidP="008A3B6E">
      <w:pPr>
        <w:pStyle w:val="Kop2"/>
      </w:pPr>
      <w:r>
        <w:t xml:space="preserve">Tekenconventies </w:t>
      </w:r>
    </w:p>
    <w:p w14:paraId="1C7D3AFF" w14:textId="3695B958" w:rsidR="008A3B6E" w:rsidRDefault="008A3B6E" w:rsidP="008A3B6E">
      <w:r>
        <w:t xml:space="preserve">Een aantal afspraken over het UML-profile van het klassendiagram dat in deze cursus wordt gebruikt. Zie pagina 89 van cursusboek 1. </w:t>
      </w:r>
    </w:p>
    <w:p w14:paraId="28F44002" w14:textId="41013D6C" w:rsidR="008A3B6E" w:rsidRDefault="008A3B6E" w:rsidP="008A3B6E">
      <w:pPr>
        <w:spacing w:line="240" w:lineRule="auto"/>
      </w:pPr>
      <w:r>
        <w:rPr>
          <w:noProof/>
        </w:rPr>
        <w:drawing>
          <wp:inline distT="0" distB="0" distL="0" distR="0" wp14:anchorId="14F3CAF5" wp14:editId="12BA5EA9">
            <wp:extent cx="5394960" cy="3497580"/>
            <wp:effectExtent l="0" t="0" r="0" b="7620"/>
            <wp:docPr id="7" name="Picture 7" descr="C:\Users\Eric\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ric\AppData\Local\Microsoft\Windows\INetCache\Content.Word\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497580"/>
                    </a:xfrm>
                    <a:prstGeom prst="rect">
                      <a:avLst/>
                    </a:prstGeom>
                    <a:noFill/>
                    <a:ln>
                      <a:noFill/>
                    </a:ln>
                  </pic:spPr>
                </pic:pic>
              </a:graphicData>
            </a:graphic>
          </wp:inline>
        </w:drawing>
      </w:r>
    </w:p>
    <w:p w14:paraId="2522C2AE" w14:textId="0726AC64" w:rsidR="008A3B6E" w:rsidRDefault="008A3B6E" w:rsidP="008A3B6E">
      <w:r>
        <w:t xml:space="preserve">In deze notatiewijze is één van beide klassen de ouder, en daarmee de ander het kind. In opgave 3.8 van het lesboek is een situatie dat werknemers voor een filiaal werken, maar dat een filiaal geleidt wordt door een werknemer (nl. de bedrijfsleider). In zo'n situatie kies je één van beide klassen als ouder, bijvoorbeeld het filiaal. De situatie is dan correct voor de associatie tussen het filiaal en de werknemer. Om nu aan te geven dat een werknemer één of meer filialen kan leiden als bedrijfsleider worden de multipliciteit op de verkeerd-om-associatie expliciet vermeld. Zie uitwerking op pagina 110 van het boek. </w:t>
      </w:r>
    </w:p>
    <w:p w14:paraId="41935E22" w14:textId="71B02E80" w:rsidR="008A3B6E" w:rsidRDefault="008A3B6E" w:rsidP="008A3B6E">
      <w:r>
        <w:rPr>
          <w:noProof/>
        </w:rPr>
        <w:lastRenderedPageBreak/>
        <w:drawing>
          <wp:anchor distT="0" distB="0" distL="114300" distR="114300" simplePos="0" relativeHeight="251658240" behindDoc="0" locked="0" layoutInCell="1" allowOverlap="1" wp14:anchorId="6BBDC492" wp14:editId="730EDBE7">
            <wp:simplePos x="0" y="0"/>
            <wp:positionH relativeFrom="column">
              <wp:posOffset>0</wp:posOffset>
            </wp:positionH>
            <wp:positionV relativeFrom="paragraph">
              <wp:posOffset>-137795</wp:posOffset>
            </wp:positionV>
            <wp:extent cx="3662507" cy="1480820"/>
            <wp:effectExtent l="0" t="0" r="0" b="5080"/>
            <wp:wrapSquare wrapText="right"/>
            <wp:docPr id="8" name="Picture 8" descr="C:\Users\Eric\AppData\Local\Microsoft\Windows\INetCache\Content.Word\Tekentechniek_aanvu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ric\AppData\Local\Microsoft\Windows\INetCache\Content.Word\Tekentechniek_aanvul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2507"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linkerfiguur toont twee uniciteitsregels die apart gespecificeerd zijn als u1 en u2. De inhoud van beide attributen is onafhankelijk van elkaar uniek, zou alleen u genoteerd zijn, dan moet de combinatie uniek zijn. Verder toont de figuur de constraint die voorkomt dat een artikel zichzelf (via een omweg) als ouder krijgt. In de rechterfiguur is de consistente notatie van de rolnaam met de attribuutnaam afgebeeld. In deze situatie (netwerkpatroon) kan niet volstaan worden met document als attribuut in Verwijzing, daarom moet gebruik worden gemaakt van de rolnamen. </w:t>
      </w:r>
    </w:p>
    <w:p w14:paraId="4D8F1EC9" w14:textId="77777777" w:rsidR="008A3B6E" w:rsidRDefault="008A3B6E" w:rsidP="008A3B6E">
      <w:r>
        <w:t xml:space="preserve">Een veel-op-veel associatie uitmodelleren met een nieuwe klasse, of niet? Wanneer die nieuwe klasse geen attributen draagt anders dan de verwijzingen, is het niet nodig voor het presenteren van een ontwerp. Wanneer het ontwerp vertaald wordt naar Cathedron, dan natuurlijk wel. </w:t>
      </w:r>
    </w:p>
    <w:p w14:paraId="3EA5ACF4" w14:textId="375A592E" w:rsidR="008A3B6E" w:rsidRDefault="008A3B6E" w:rsidP="008A3B6E">
      <w:r>
        <w:t>De plaatsing van de klassen in het vlak van het diagram heeft een betekenis, zoals hierboven beschreven, maar die betekenis verdwijnt in Cathedron. Daar tellen alleen nog de sleutelverwijzingen naar andere klassen.</w:t>
      </w:r>
    </w:p>
    <w:p w14:paraId="2177B348" w14:textId="77777777" w:rsidR="008A3B6E" w:rsidRPr="008A3B6E" w:rsidRDefault="008A3B6E" w:rsidP="008A3B6E">
      <w:pPr>
        <w:pStyle w:val="Kop2"/>
        <w:rPr>
          <w:rFonts w:eastAsia="Times New Roman"/>
          <w:lang w:eastAsia="nl-NL"/>
        </w:rPr>
      </w:pPr>
      <w:r w:rsidRPr="008A3B6E">
        <w:rPr>
          <w:rFonts w:eastAsia="Times New Roman"/>
          <w:lang w:eastAsia="nl-NL"/>
        </w:rPr>
        <w:t xml:space="preserve">Afleidingsregels </w:t>
      </w:r>
    </w:p>
    <w:p w14:paraId="0825841C" w14:textId="77777777" w:rsidR="008A3B6E" w:rsidRPr="008A3B6E" w:rsidRDefault="008A3B6E" w:rsidP="008A3B6E">
      <w:pPr>
        <w:rPr>
          <w:lang w:eastAsia="nl-NL"/>
        </w:rPr>
      </w:pPr>
      <w:r w:rsidRPr="008A3B6E">
        <w:rPr>
          <w:lang w:eastAsia="nl-NL"/>
        </w:rPr>
        <w:t>Attributen waarvan de waarde wordt berekend worden genoteerd als '/bedrag' aanvullend wordt er een afleidingsregel opgenomen in het model. Wanneer '</w:t>
      </w:r>
      <w:r w:rsidRPr="008A3B6E">
        <w:rPr>
          <w:vertAlign w:val="superscript"/>
          <w:lang w:eastAsia="nl-NL"/>
        </w:rPr>
        <w:t>i</w:t>
      </w:r>
      <w:r w:rsidRPr="008A3B6E">
        <w:rPr>
          <w:lang w:eastAsia="nl-NL"/>
        </w:rPr>
        <w:t xml:space="preserve">/bedrag' wordt genoteerd, dan is het bedrag initieel afleidbaar wat betekent dat het later kan worden overschreven met een andere waarde die niet voldoet aan de afleidingsregel. </w:t>
      </w:r>
    </w:p>
    <w:p w14:paraId="2249ED6E" w14:textId="77777777" w:rsidR="008A3B6E" w:rsidRPr="008A3B6E" w:rsidRDefault="008A3B6E" w:rsidP="008A3B6E">
      <w:pPr>
        <w:rPr>
          <w:lang w:eastAsia="nl-NL"/>
        </w:rPr>
      </w:pPr>
      <w:r w:rsidRPr="008A3B6E">
        <w:rPr>
          <w:lang w:eastAsia="nl-NL"/>
        </w:rPr>
        <w:t xml:space="preserve">Ook een klasse als geheel kan onderworpen worden aan een afleidingsregel. Ook dat wordt genoteerd met een /, maar dan voor de klassenaam, bijvoorbeeld: '/Resultaat'. Dit betekent dat de instanties van die klasse geheel afleidbaar zijn uit andere instanties in het model. </w:t>
      </w:r>
    </w:p>
    <w:p w14:paraId="15428125" w14:textId="77777777" w:rsidR="00F004C8" w:rsidRDefault="00F004C8" w:rsidP="001D399C">
      <w:pPr>
        <w:pStyle w:val="Kop1"/>
        <w:pageBreakBefore/>
        <w:sectPr w:rsidR="00F004C8" w:rsidSect="00051EAB">
          <w:footerReference w:type="default" r:id="rId18"/>
          <w:pgSz w:w="11906" w:h="16838" w:code="9"/>
          <w:pgMar w:top="2404" w:right="1701" w:bottom="2404" w:left="1701" w:header="709" w:footer="709" w:gutter="0"/>
          <w:pgNumType w:start="1"/>
          <w:cols w:space="708"/>
          <w:docGrid w:linePitch="360"/>
        </w:sectPr>
      </w:pPr>
      <w:bookmarkStart w:id="3" w:name="_Ref511108992"/>
    </w:p>
    <w:p w14:paraId="0737811C" w14:textId="4816297D" w:rsidR="00041F5C" w:rsidRDefault="002F133A" w:rsidP="001D399C">
      <w:pPr>
        <w:pStyle w:val="Kop1"/>
        <w:pageBreakBefore/>
      </w:pPr>
      <w:r>
        <w:lastRenderedPageBreak/>
        <w:t>Bijlage II – Beslissingstabel bestellingnummerservice</w:t>
      </w:r>
      <w:bookmarkEnd w:id="3"/>
    </w:p>
    <w:p w14:paraId="58309EF5" w14:textId="052A909C" w:rsidR="002F133A" w:rsidRPr="002F133A" w:rsidRDefault="002F133A" w:rsidP="002F133A">
      <w:r>
        <w:t>Wanneer een client contact maakt met de server voor het bewerken of plaatsen van een bestelling moet het lopende bestel</w:t>
      </w:r>
      <w:r w:rsidR="00311479">
        <w:t>ling</w:t>
      </w:r>
      <w:r>
        <w:t>nummer bepaald worden.</w:t>
      </w:r>
      <w:r w:rsidR="00051EAB">
        <w:t xml:space="preserve"> Dat nummer is de primaire sleutel van de tabel Bestelling. Het nummer kan soms gegeven worden door de client, bijvoorbeeld wanneer de bestelhistorie opgevraagd wordt, maar het nummer kan ook onbekend zijn voor de client, en moet dan door de server bepaald worden. </w:t>
      </w:r>
      <w:r>
        <w:t>De onderstaande t</w:t>
      </w:r>
      <w:r w:rsidR="00A46950">
        <w:t>abel beschrijft de wijze waarop het nummer bepaald kan worden.</w:t>
      </w:r>
    </w:p>
    <w:tbl>
      <w:tblPr>
        <w:tblStyle w:val="Tabelraster"/>
        <w:tblW w:w="4725" w:type="pct"/>
        <w:tblCellMar>
          <w:left w:w="0" w:type="dxa"/>
          <w:right w:w="0" w:type="dxa"/>
        </w:tblCellMar>
        <w:tblLook w:val="04A0" w:firstRow="1" w:lastRow="0" w:firstColumn="1" w:lastColumn="0" w:noHBand="0" w:noVBand="1"/>
      </w:tblPr>
      <w:tblGrid>
        <w:gridCol w:w="414"/>
        <w:gridCol w:w="6804"/>
        <w:gridCol w:w="412"/>
        <w:gridCol w:w="413"/>
        <w:gridCol w:w="413"/>
        <w:gridCol w:w="413"/>
        <w:gridCol w:w="415"/>
        <w:gridCol w:w="415"/>
        <w:gridCol w:w="415"/>
        <w:gridCol w:w="415"/>
        <w:gridCol w:w="415"/>
        <w:gridCol w:w="415"/>
      </w:tblGrid>
      <w:tr w:rsidR="00EA1917" w:rsidRPr="000F630A" w14:paraId="5236F544" w14:textId="77777777" w:rsidTr="00EA1917">
        <w:trPr>
          <w:tblHeader/>
        </w:trPr>
        <w:tc>
          <w:tcPr>
            <w:tcW w:w="414" w:type="dxa"/>
            <w:vAlign w:val="center"/>
          </w:tcPr>
          <w:p w14:paraId="29E6AEBD" w14:textId="4E89F828" w:rsidR="00EA1917" w:rsidRPr="00451DC1" w:rsidRDefault="00EA1917" w:rsidP="00EA1917">
            <w:pPr>
              <w:spacing w:before="60" w:after="60" w:line="200" w:lineRule="exact"/>
              <w:ind w:left="108" w:right="108"/>
              <w:jc w:val="center"/>
              <w:rPr>
                <w:b/>
                <w:sz w:val="16"/>
              </w:rPr>
            </w:pPr>
            <w:bookmarkStart w:id="4" w:name="_Ref517249140"/>
            <w:r>
              <w:rPr>
                <w:b/>
                <w:sz w:val="16"/>
              </w:rPr>
              <w:t>C</w:t>
            </w:r>
          </w:p>
        </w:tc>
        <w:tc>
          <w:tcPr>
            <w:tcW w:w="6804" w:type="dxa"/>
            <w:vAlign w:val="center"/>
          </w:tcPr>
          <w:p w14:paraId="0E62812E" w14:textId="2E706BDC" w:rsidR="00EA1917" w:rsidRPr="00451DC1" w:rsidRDefault="00EA1917" w:rsidP="00EA1917">
            <w:pPr>
              <w:spacing w:before="60" w:after="60" w:line="200" w:lineRule="exact"/>
              <w:ind w:left="108" w:right="108"/>
              <w:jc w:val="left"/>
              <w:rPr>
                <w:b/>
                <w:sz w:val="16"/>
              </w:rPr>
            </w:pPr>
            <w:r w:rsidRPr="00451DC1">
              <w:rPr>
                <w:b/>
                <w:sz w:val="16"/>
              </w:rPr>
              <w:t>Conditie</w:t>
            </w:r>
          </w:p>
        </w:tc>
        <w:tc>
          <w:tcPr>
            <w:tcW w:w="412" w:type="dxa"/>
            <w:tcMar>
              <w:left w:w="0" w:type="dxa"/>
              <w:right w:w="0" w:type="dxa"/>
            </w:tcMar>
            <w:vAlign w:val="center"/>
          </w:tcPr>
          <w:p w14:paraId="74027F26" w14:textId="7FFAFF8F" w:rsidR="00EA1917" w:rsidRPr="0033429F" w:rsidRDefault="00EA1917" w:rsidP="00EA1917">
            <w:pPr>
              <w:spacing w:before="60" w:after="60" w:line="200" w:lineRule="exact"/>
              <w:jc w:val="center"/>
              <w:rPr>
                <w:b/>
                <w:sz w:val="12"/>
              </w:rPr>
            </w:pPr>
            <w:r>
              <w:rPr>
                <w:b/>
                <w:sz w:val="12"/>
              </w:rPr>
              <w:t>D</w:t>
            </w:r>
            <w:r w:rsidRPr="0033429F">
              <w:rPr>
                <w:b/>
                <w:sz w:val="12"/>
              </w:rPr>
              <w:t>1</w:t>
            </w:r>
          </w:p>
        </w:tc>
        <w:tc>
          <w:tcPr>
            <w:tcW w:w="413" w:type="dxa"/>
          </w:tcPr>
          <w:p w14:paraId="75DBFB9A" w14:textId="70204855" w:rsidR="00EA1917" w:rsidRPr="0033429F" w:rsidRDefault="00EA1917" w:rsidP="00EA1917">
            <w:pPr>
              <w:spacing w:before="60" w:after="60" w:line="200" w:lineRule="exact"/>
              <w:jc w:val="center"/>
              <w:rPr>
                <w:b/>
                <w:sz w:val="12"/>
              </w:rPr>
            </w:pPr>
            <w:r>
              <w:rPr>
                <w:b/>
                <w:sz w:val="12"/>
              </w:rPr>
              <w:t>D2</w:t>
            </w:r>
          </w:p>
        </w:tc>
        <w:tc>
          <w:tcPr>
            <w:tcW w:w="413" w:type="dxa"/>
            <w:vAlign w:val="center"/>
          </w:tcPr>
          <w:p w14:paraId="1ED4D2E9" w14:textId="3549100F" w:rsidR="00EA1917" w:rsidRPr="0033429F" w:rsidRDefault="00EA1917" w:rsidP="00EA1917">
            <w:pPr>
              <w:spacing w:before="60" w:after="60" w:line="200" w:lineRule="exact"/>
              <w:jc w:val="center"/>
              <w:rPr>
                <w:b/>
                <w:sz w:val="12"/>
              </w:rPr>
            </w:pPr>
            <w:r>
              <w:rPr>
                <w:b/>
                <w:sz w:val="12"/>
              </w:rPr>
              <w:t>D3</w:t>
            </w:r>
          </w:p>
        </w:tc>
        <w:tc>
          <w:tcPr>
            <w:tcW w:w="413" w:type="dxa"/>
            <w:vAlign w:val="center"/>
          </w:tcPr>
          <w:p w14:paraId="65AC0318" w14:textId="6A256045" w:rsidR="00EA1917" w:rsidRPr="0033429F" w:rsidRDefault="00EA1917" w:rsidP="00EA1917">
            <w:pPr>
              <w:spacing w:before="60" w:after="60" w:line="200" w:lineRule="exact"/>
              <w:jc w:val="center"/>
              <w:rPr>
                <w:b/>
                <w:sz w:val="12"/>
              </w:rPr>
            </w:pPr>
            <w:r>
              <w:rPr>
                <w:b/>
                <w:sz w:val="12"/>
              </w:rPr>
              <w:t>D4</w:t>
            </w:r>
          </w:p>
        </w:tc>
        <w:tc>
          <w:tcPr>
            <w:tcW w:w="415" w:type="dxa"/>
            <w:vAlign w:val="center"/>
          </w:tcPr>
          <w:p w14:paraId="05ED5B89" w14:textId="2D0FAC58" w:rsidR="00EA1917" w:rsidRDefault="00EA1917" w:rsidP="00EA1917">
            <w:pPr>
              <w:spacing w:before="60" w:after="60" w:line="200" w:lineRule="exact"/>
              <w:jc w:val="center"/>
              <w:rPr>
                <w:b/>
                <w:sz w:val="12"/>
              </w:rPr>
            </w:pPr>
            <w:r>
              <w:rPr>
                <w:b/>
                <w:sz w:val="12"/>
              </w:rPr>
              <w:t>D5</w:t>
            </w:r>
          </w:p>
        </w:tc>
        <w:tc>
          <w:tcPr>
            <w:tcW w:w="415" w:type="dxa"/>
            <w:vAlign w:val="center"/>
          </w:tcPr>
          <w:p w14:paraId="12FF9061" w14:textId="4D5383EF" w:rsidR="00EA1917" w:rsidRPr="0033429F" w:rsidRDefault="00EA1917" w:rsidP="00EA1917">
            <w:pPr>
              <w:spacing w:before="60" w:after="60" w:line="200" w:lineRule="exact"/>
              <w:jc w:val="center"/>
              <w:rPr>
                <w:b/>
                <w:sz w:val="12"/>
              </w:rPr>
            </w:pPr>
            <w:r>
              <w:rPr>
                <w:b/>
                <w:sz w:val="12"/>
              </w:rPr>
              <w:t>D6</w:t>
            </w:r>
          </w:p>
        </w:tc>
        <w:tc>
          <w:tcPr>
            <w:tcW w:w="415" w:type="dxa"/>
            <w:vAlign w:val="center"/>
          </w:tcPr>
          <w:p w14:paraId="715298DA" w14:textId="17F94B1B" w:rsidR="00EA1917" w:rsidRPr="0033429F" w:rsidRDefault="00EA1917" w:rsidP="00EA1917">
            <w:pPr>
              <w:spacing w:before="60" w:after="60" w:line="200" w:lineRule="exact"/>
              <w:jc w:val="center"/>
              <w:rPr>
                <w:b/>
                <w:sz w:val="12"/>
              </w:rPr>
            </w:pPr>
            <w:r>
              <w:rPr>
                <w:b/>
                <w:sz w:val="12"/>
              </w:rPr>
              <w:t>D7</w:t>
            </w:r>
          </w:p>
        </w:tc>
        <w:tc>
          <w:tcPr>
            <w:tcW w:w="415" w:type="dxa"/>
            <w:vAlign w:val="center"/>
          </w:tcPr>
          <w:p w14:paraId="08BEC535" w14:textId="51C31822" w:rsidR="00EA1917" w:rsidRPr="0033429F" w:rsidRDefault="00EA1917" w:rsidP="00EA1917">
            <w:pPr>
              <w:spacing w:before="60" w:after="60" w:line="200" w:lineRule="exact"/>
              <w:jc w:val="center"/>
              <w:rPr>
                <w:b/>
                <w:sz w:val="12"/>
              </w:rPr>
            </w:pPr>
            <w:r>
              <w:rPr>
                <w:b/>
                <w:sz w:val="12"/>
              </w:rPr>
              <w:t>D8</w:t>
            </w:r>
          </w:p>
        </w:tc>
        <w:tc>
          <w:tcPr>
            <w:tcW w:w="415" w:type="dxa"/>
            <w:vAlign w:val="center"/>
          </w:tcPr>
          <w:p w14:paraId="19A025D9" w14:textId="4481BB93" w:rsidR="00EA1917" w:rsidRPr="0033429F" w:rsidRDefault="00EA1917" w:rsidP="00EA1917">
            <w:pPr>
              <w:spacing w:before="60" w:after="60" w:line="200" w:lineRule="exact"/>
              <w:jc w:val="center"/>
              <w:rPr>
                <w:b/>
                <w:sz w:val="12"/>
              </w:rPr>
            </w:pPr>
            <w:r>
              <w:rPr>
                <w:b/>
                <w:sz w:val="12"/>
              </w:rPr>
              <w:t>D9</w:t>
            </w:r>
          </w:p>
        </w:tc>
        <w:tc>
          <w:tcPr>
            <w:tcW w:w="415" w:type="dxa"/>
            <w:vAlign w:val="center"/>
          </w:tcPr>
          <w:p w14:paraId="2FD8B406" w14:textId="49750DD3" w:rsidR="00EA1917" w:rsidRPr="0033429F" w:rsidRDefault="00EA1917" w:rsidP="00EA1917">
            <w:pPr>
              <w:spacing w:before="60" w:after="60" w:line="200" w:lineRule="exact"/>
              <w:jc w:val="center"/>
              <w:rPr>
                <w:b/>
                <w:sz w:val="12"/>
              </w:rPr>
            </w:pPr>
            <w:r>
              <w:rPr>
                <w:b/>
                <w:sz w:val="12"/>
              </w:rPr>
              <w:t>D10</w:t>
            </w:r>
          </w:p>
        </w:tc>
      </w:tr>
      <w:tr w:rsidR="00EA1917" w:rsidRPr="000F630A" w14:paraId="039BC1BD" w14:textId="77777777" w:rsidTr="00EA1917">
        <w:tc>
          <w:tcPr>
            <w:tcW w:w="414" w:type="dxa"/>
            <w:vAlign w:val="center"/>
          </w:tcPr>
          <w:p w14:paraId="1B8521EF" w14:textId="4963A938" w:rsidR="00EA1917" w:rsidRDefault="00EA1917" w:rsidP="004A12EF">
            <w:pPr>
              <w:spacing w:before="60" w:after="60" w:line="200" w:lineRule="exact"/>
              <w:ind w:left="108" w:right="108"/>
              <w:jc w:val="center"/>
              <w:rPr>
                <w:sz w:val="16"/>
              </w:rPr>
            </w:pPr>
            <w:r>
              <w:rPr>
                <w:sz w:val="16"/>
              </w:rPr>
              <w:t>1</w:t>
            </w:r>
          </w:p>
        </w:tc>
        <w:tc>
          <w:tcPr>
            <w:tcW w:w="6804" w:type="dxa"/>
            <w:vAlign w:val="center"/>
          </w:tcPr>
          <w:p w14:paraId="72965734" w14:textId="11CA5E02" w:rsidR="00EA1917" w:rsidRPr="000F630A" w:rsidRDefault="00EA1917" w:rsidP="004A12EF">
            <w:pPr>
              <w:spacing w:before="60" w:after="60" w:line="200" w:lineRule="exact"/>
              <w:ind w:left="108" w:right="108"/>
              <w:jc w:val="left"/>
              <w:rPr>
                <w:sz w:val="16"/>
              </w:rPr>
            </w:pPr>
            <w:r>
              <w:rPr>
                <w:sz w:val="16"/>
              </w:rPr>
              <w:t>Is een bestellingnummer gegeven in de url van de request?</w:t>
            </w:r>
          </w:p>
        </w:tc>
        <w:tc>
          <w:tcPr>
            <w:tcW w:w="412" w:type="dxa"/>
            <w:tcMar>
              <w:left w:w="0" w:type="dxa"/>
              <w:right w:w="0" w:type="dxa"/>
            </w:tcMar>
            <w:vAlign w:val="center"/>
          </w:tcPr>
          <w:p w14:paraId="0C9C6473" w14:textId="7D261CFB" w:rsidR="00EA1917" w:rsidRPr="000F630A" w:rsidRDefault="00EA1917" w:rsidP="004A12EF">
            <w:pPr>
              <w:spacing w:before="60" w:after="60" w:line="200" w:lineRule="exact"/>
              <w:jc w:val="center"/>
              <w:rPr>
                <w:sz w:val="16"/>
              </w:rPr>
            </w:pPr>
            <w:r>
              <w:rPr>
                <w:sz w:val="16"/>
              </w:rPr>
              <w:t>J</w:t>
            </w:r>
          </w:p>
        </w:tc>
        <w:tc>
          <w:tcPr>
            <w:tcW w:w="413" w:type="dxa"/>
          </w:tcPr>
          <w:p w14:paraId="058C6441" w14:textId="4DA0F366" w:rsidR="00EA1917" w:rsidRDefault="00EA1917" w:rsidP="004A12EF">
            <w:pPr>
              <w:spacing w:before="60" w:after="60" w:line="200" w:lineRule="exact"/>
              <w:jc w:val="center"/>
              <w:rPr>
                <w:sz w:val="16"/>
              </w:rPr>
            </w:pPr>
            <w:r>
              <w:rPr>
                <w:sz w:val="16"/>
              </w:rPr>
              <w:t>J</w:t>
            </w:r>
          </w:p>
        </w:tc>
        <w:tc>
          <w:tcPr>
            <w:tcW w:w="413" w:type="dxa"/>
            <w:vAlign w:val="center"/>
          </w:tcPr>
          <w:p w14:paraId="66C63B4F" w14:textId="1822B0D8" w:rsidR="00EA1917" w:rsidRPr="000F630A" w:rsidRDefault="00EA1917" w:rsidP="004A12EF">
            <w:pPr>
              <w:spacing w:before="60" w:after="60" w:line="200" w:lineRule="exact"/>
              <w:jc w:val="center"/>
              <w:rPr>
                <w:sz w:val="16"/>
              </w:rPr>
            </w:pPr>
            <w:r>
              <w:rPr>
                <w:sz w:val="16"/>
              </w:rPr>
              <w:t>J</w:t>
            </w:r>
          </w:p>
        </w:tc>
        <w:tc>
          <w:tcPr>
            <w:tcW w:w="413" w:type="dxa"/>
            <w:vAlign w:val="center"/>
          </w:tcPr>
          <w:p w14:paraId="5DDE33FE" w14:textId="2138CAB1" w:rsidR="00EA1917" w:rsidRPr="000F630A" w:rsidRDefault="00EA1917" w:rsidP="004A12EF">
            <w:pPr>
              <w:spacing w:before="60" w:after="60" w:line="200" w:lineRule="exact"/>
              <w:jc w:val="center"/>
              <w:rPr>
                <w:sz w:val="16"/>
              </w:rPr>
            </w:pPr>
            <w:r>
              <w:rPr>
                <w:sz w:val="16"/>
              </w:rPr>
              <w:t>N</w:t>
            </w:r>
          </w:p>
        </w:tc>
        <w:tc>
          <w:tcPr>
            <w:tcW w:w="415" w:type="dxa"/>
          </w:tcPr>
          <w:p w14:paraId="2DFD3E7B" w14:textId="4DCAECDA" w:rsidR="00EA1917" w:rsidRDefault="00EA1917" w:rsidP="004A12EF">
            <w:pPr>
              <w:spacing w:before="60" w:after="60" w:line="200" w:lineRule="exact"/>
              <w:jc w:val="center"/>
              <w:rPr>
                <w:sz w:val="16"/>
              </w:rPr>
            </w:pPr>
            <w:r>
              <w:rPr>
                <w:sz w:val="16"/>
              </w:rPr>
              <w:t>N</w:t>
            </w:r>
          </w:p>
        </w:tc>
        <w:tc>
          <w:tcPr>
            <w:tcW w:w="415" w:type="dxa"/>
            <w:vAlign w:val="center"/>
          </w:tcPr>
          <w:p w14:paraId="307D7F80" w14:textId="7DDD4DC3" w:rsidR="00EA1917" w:rsidRPr="000F630A" w:rsidRDefault="00EA1917" w:rsidP="004A12EF">
            <w:pPr>
              <w:spacing w:before="60" w:after="60" w:line="200" w:lineRule="exact"/>
              <w:jc w:val="center"/>
              <w:rPr>
                <w:sz w:val="16"/>
              </w:rPr>
            </w:pPr>
            <w:r>
              <w:rPr>
                <w:sz w:val="16"/>
              </w:rPr>
              <w:t>N</w:t>
            </w:r>
          </w:p>
        </w:tc>
        <w:tc>
          <w:tcPr>
            <w:tcW w:w="415" w:type="dxa"/>
            <w:vAlign w:val="center"/>
          </w:tcPr>
          <w:p w14:paraId="59911E60" w14:textId="42513601" w:rsidR="00EA1917" w:rsidRPr="000F630A" w:rsidRDefault="00EA1917" w:rsidP="004A12EF">
            <w:pPr>
              <w:spacing w:before="60" w:after="60" w:line="200" w:lineRule="exact"/>
              <w:jc w:val="center"/>
              <w:rPr>
                <w:sz w:val="16"/>
              </w:rPr>
            </w:pPr>
            <w:r>
              <w:rPr>
                <w:sz w:val="16"/>
              </w:rPr>
              <w:t>N</w:t>
            </w:r>
          </w:p>
        </w:tc>
        <w:tc>
          <w:tcPr>
            <w:tcW w:w="415" w:type="dxa"/>
            <w:vAlign w:val="center"/>
          </w:tcPr>
          <w:p w14:paraId="2F4730A7" w14:textId="57D54099" w:rsidR="00EA1917" w:rsidRPr="000F630A" w:rsidRDefault="00EA1917" w:rsidP="004A12EF">
            <w:pPr>
              <w:spacing w:before="60" w:after="60" w:line="200" w:lineRule="exact"/>
              <w:jc w:val="center"/>
              <w:rPr>
                <w:sz w:val="16"/>
              </w:rPr>
            </w:pPr>
            <w:r>
              <w:rPr>
                <w:sz w:val="16"/>
              </w:rPr>
              <w:t>N</w:t>
            </w:r>
          </w:p>
        </w:tc>
        <w:tc>
          <w:tcPr>
            <w:tcW w:w="415" w:type="dxa"/>
            <w:vAlign w:val="center"/>
          </w:tcPr>
          <w:p w14:paraId="59224019" w14:textId="6B99BCD8" w:rsidR="00EA1917" w:rsidRPr="000F630A" w:rsidRDefault="00EA1917" w:rsidP="004A12EF">
            <w:pPr>
              <w:spacing w:before="60" w:after="60" w:line="200" w:lineRule="exact"/>
              <w:jc w:val="center"/>
              <w:rPr>
                <w:sz w:val="16"/>
              </w:rPr>
            </w:pPr>
            <w:r>
              <w:rPr>
                <w:sz w:val="16"/>
              </w:rPr>
              <w:t>N</w:t>
            </w:r>
          </w:p>
        </w:tc>
        <w:tc>
          <w:tcPr>
            <w:tcW w:w="415" w:type="dxa"/>
            <w:vAlign w:val="center"/>
          </w:tcPr>
          <w:p w14:paraId="1201D939" w14:textId="0EF755F7" w:rsidR="00EA1917" w:rsidRPr="000F630A" w:rsidRDefault="00EA1917" w:rsidP="004A12EF">
            <w:pPr>
              <w:spacing w:before="60" w:after="60" w:line="200" w:lineRule="exact"/>
              <w:jc w:val="center"/>
              <w:rPr>
                <w:sz w:val="16"/>
              </w:rPr>
            </w:pPr>
            <w:r>
              <w:rPr>
                <w:sz w:val="16"/>
              </w:rPr>
              <w:t>N</w:t>
            </w:r>
          </w:p>
        </w:tc>
      </w:tr>
      <w:tr w:rsidR="00EA1917" w:rsidRPr="000F630A" w14:paraId="2443A693" w14:textId="77777777" w:rsidTr="00EA1917">
        <w:tc>
          <w:tcPr>
            <w:tcW w:w="414" w:type="dxa"/>
            <w:vAlign w:val="center"/>
          </w:tcPr>
          <w:p w14:paraId="35B25BEF" w14:textId="5E2C1092" w:rsidR="00EA1917" w:rsidRDefault="00EA1917" w:rsidP="004A12EF">
            <w:pPr>
              <w:spacing w:before="60" w:after="60" w:line="200" w:lineRule="exact"/>
              <w:ind w:left="108" w:right="108"/>
              <w:jc w:val="center"/>
              <w:rPr>
                <w:sz w:val="16"/>
              </w:rPr>
            </w:pPr>
            <w:r>
              <w:rPr>
                <w:sz w:val="16"/>
              </w:rPr>
              <w:t>2</w:t>
            </w:r>
          </w:p>
        </w:tc>
        <w:tc>
          <w:tcPr>
            <w:tcW w:w="6804" w:type="dxa"/>
            <w:vAlign w:val="center"/>
          </w:tcPr>
          <w:p w14:paraId="09641919" w14:textId="5D7391EF" w:rsidR="00EA1917" w:rsidRPr="000F630A" w:rsidRDefault="00EA1917" w:rsidP="004A12EF">
            <w:pPr>
              <w:spacing w:before="60" w:after="60" w:line="200" w:lineRule="exact"/>
              <w:ind w:left="108" w:right="108"/>
              <w:jc w:val="left"/>
              <w:rPr>
                <w:sz w:val="16"/>
              </w:rPr>
            </w:pPr>
            <w:r>
              <w:rPr>
                <w:sz w:val="16"/>
              </w:rPr>
              <w:t>Is een bestellingnummer gegeven in de body van de request?</w:t>
            </w:r>
          </w:p>
        </w:tc>
        <w:tc>
          <w:tcPr>
            <w:tcW w:w="412" w:type="dxa"/>
            <w:tcMar>
              <w:left w:w="0" w:type="dxa"/>
              <w:right w:w="0" w:type="dxa"/>
            </w:tcMar>
            <w:vAlign w:val="center"/>
          </w:tcPr>
          <w:p w14:paraId="602398B7" w14:textId="521CC194" w:rsidR="00EA1917" w:rsidRPr="000F630A" w:rsidRDefault="00EA1917" w:rsidP="004A12EF">
            <w:pPr>
              <w:spacing w:before="60" w:after="60" w:line="200" w:lineRule="exact"/>
              <w:jc w:val="center"/>
              <w:rPr>
                <w:sz w:val="16"/>
              </w:rPr>
            </w:pPr>
            <w:r>
              <w:rPr>
                <w:sz w:val="16"/>
              </w:rPr>
              <w:t>-</w:t>
            </w:r>
          </w:p>
        </w:tc>
        <w:tc>
          <w:tcPr>
            <w:tcW w:w="413" w:type="dxa"/>
          </w:tcPr>
          <w:p w14:paraId="623D09D9" w14:textId="07E7440E" w:rsidR="00EA1917" w:rsidRPr="000F630A" w:rsidRDefault="00EA1917" w:rsidP="004A12EF">
            <w:pPr>
              <w:spacing w:before="60" w:after="60" w:line="200" w:lineRule="exact"/>
              <w:jc w:val="center"/>
              <w:rPr>
                <w:sz w:val="16"/>
              </w:rPr>
            </w:pPr>
            <w:r>
              <w:rPr>
                <w:sz w:val="16"/>
              </w:rPr>
              <w:t>-</w:t>
            </w:r>
          </w:p>
        </w:tc>
        <w:tc>
          <w:tcPr>
            <w:tcW w:w="413" w:type="dxa"/>
            <w:vAlign w:val="center"/>
          </w:tcPr>
          <w:p w14:paraId="50A68D01" w14:textId="5AEAA2DA" w:rsidR="00EA1917" w:rsidRPr="000F630A" w:rsidRDefault="00EA1917" w:rsidP="004A12EF">
            <w:pPr>
              <w:spacing w:before="60" w:after="60" w:line="200" w:lineRule="exact"/>
              <w:jc w:val="center"/>
              <w:rPr>
                <w:sz w:val="16"/>
              </w:rPr>
            </w:pPr>
            <w:r>
              <w:rPr>
                <w:sz w:val="16"/>
              </w:rPr>
              <w:t>-</w:t>
            </w:r>
          </w:p>
        </w:tc>
        <w:tc>
          <w:tcPr>
            <w:tcW w:w="413" w:type="dxa"/>
            <w:vAlign w:val="center"/>
          </w:tcPr>
          <w:p w14:paraId="207C481E" w14:textId="1E95C6EB" w:rsidR="00EA1917" w:rsidRPr="000F630A" w:rsidRDefault="00EA1917" w:rsidP="004A12EF">
            <w:pPr>
              <w:spacing w:before="60" w:after="60" w:line="200" w:lineRule="exact"/>
              <w:jc w:val="center"/>
              <w:rPr>
                <w:sz w:val="16"/>
              </w:rPr>
            </w:pPr>
            <w:r>
              <w:rPr>
                <w:sz w:val="16"/>
              </w:rPr>
              <w:t>J</w:t>
            </w:r>
          </w:p>
        </w:tc>
        <w:tc>
          <w:tcPr>
            <w:tcW w:w="415" w:type="dxa"/>
          </w:tcPr>
          <w:p w14:paraId="6E73803B" w14:textId="15830520" w:rsidR="00EA1917" w:rsidRDefault="00EA1917" w:rsidP="004A12EF">
            <w:pPr>
              <w:spacing w:before="60" w:after="60" w:line="200" w:lineRule="exact"/>
              <w:jc w:val="center"/>
              <w:rPr>
                <w:sz w:val="16"/>
              </w:rPr>
            </w:pPr>
            <w:r>
              <w:rPr>
                <w:sz w:val="16"/>
              </w:rPr>
              <w:t>J</w:t>
            </w:r>
          </w:p>
        </w:tc>
        <w:tc>
          <w:tcPr>
            <w:tcW w:w="415" w:type="dxa"/>
            <w:vAlign w:val="center"/>
          </w:tcPr>
          <w:p w14:paraId="5AE757D3" w14:textId="6752CC46" w:rsidR="00EA1917" w:rsidRPr="000F630A" w:rsidRDefault="00EA1917" w:rsidP="004A12EF">
            <w:pPr>
              <w:spacing w:before="60" w:after="60" w:line="200" w:lineRule="exact"/>
              <w:jc w:val="center"/>
              <w:rPr>
                <w:sz w:val="16"/>
              </w:rPr>
            </w:pPr>
            <w:r>
              <w:rPr>
                <w:sz w:val="16"/>
              </w:rPr>
              <w:t>J</w:t>
            </w:r>
          </w:p>
        </w:tc>
        <w:tc>
          <w:tcPr>
            <w:tcW w:w="415" w:type="dxa"/>
            <w:vAlign w:val="center"/>
          </w:tcPr>
          <w:p w14:paraId="78212AF1" w14:textId="42C7D4FE" w:rsidR="00EA1917" w:rsidRPr="000F630A" w:rsidRDefault="00EA1917" w:rsidP="004A12EF">
            <w:pPr>
              <w:spacing w:before="60" w:after="60" w:line="200" w:lineRule="exact"/>
              <w:jc w:val="center"/>
              <w:rPr>
                <w:sz w:val="16"/>
              </w:rPr>
            </w:pPr>
            <w:r>
              <w:rPr>
                <w:sz w:val="16"/>
              </w:rPr>
              <w:t>N</w:t>
            </w:r>
          </w:p>
        </w:tc>
        <w:tc>
          <w:tcPr>
            <w:tcW w:w="415" w:type="dxa"/>
            <w:vAlign w:val="center"/>
          </w:tcPr>
          <w:p w14:paraId="2B7951F8" w14:textId="1D1638DA" w:rsidR="00EA1917" w:rsidRPr="000F630A" w:rsidRDefault="00EA1917" w:rsidP="004A12EF">
            <w:pPr>
              <w:spacing w:before="60" w:after="60" w:line="200" w:lineRule="exact"/>
              <w:jc w:val="center"/>
              <w:rPr>
                <w:sz w:val="16"/>
              </w:rPr>
            </w:pPr>
            <w:r>
              <w:rPr>
                <w:sz w:val="16"/>
              </w:rPr>
              <w:t>N</w:t>
            </w:r>
          </w:p>
        </w:tc>
        <w:tc>
          <w:tcPr>
            <w:tcW w:w="415" w:type="dxa"/>
            <w:vAlign w:val="center"/>
          </w:tcPr>
          <w:p w14:paraId="684A58A7" w14:textId="02F89D8E" w:rsidR="00EA1917" w:rsidRPr="000F630A" w:rsidRDefault="00EA1917" w:rsidP="004A12EF">
            <w:pPr>
              <w:spacing w:before="60" w:after="60" w:line="200" w:lineRule="exact"/>
              <w:jc w:val="center"/>
              <w:rPr>
                <w:sz w:val="16"/>
              </w:rPr>
            </w:pPr>
            <w:r>
              <w:rPr>
                <w:sz w:val="16"/>
              </w:rPr>
              <w:t>N</w:t>
            </w:r>
          </w:p>
        </w:tc>
        <w:tc>
          <w:tcPr>
            <w:tcW w:w="415" w:type="dxa"/>
            <w:vAlign w:val="center"/>
          </w:tcPr>
          <w:p w14:paraId="0737FC67" w14:textId="5052E404" w:rsidR="00EA1917" w:rsidRPr="000F630A" w:rsidRDefault="00EA1917" w:rsidP="004A12EF">
            <w:pPr>
              <w:spacing w:before="60" w:after="60" w:line="200" w:lineRule="exact"/>
              <w:jc w:val="center"/>
              <w:rPr>
                <w:sz w:val="16"/>
              </w:rPr>
            </w:pPr>
            <w:r>
              <w:rPr>
                <w:sz w:val="16"/>
              </w:rPr>
              <w:t>N</w:t>
            </w:r>
          </w:p>
        </w:tc>
      </w:tr>
      <w:tr w:rsidR="00EA1917" w:rsidRPr="000F630A" w14:paraId="35C73DB7" w14:textId="77777777" w:rsidTr="00EA1917">
        <w:tc>
          <w:tcPr>
            <w:tcW w:w="414" w:type="dxa"/>
            <w:vAlign w:val="center"/>
          </w:tcPr>
          <w:p w14:paraId="7117771E" w14:textId="1D73F641" w:rsidR="00EA1917" w:rsidRDefault="00EA1917" w:rsidP="004A12EF">
            <w:pPr>
              <w:spacing w:before="60" w:after="60" w:line="200" w:lineRule="exact"/>
              <w:ind w:left="108" w:right="108"/>
              <w:jc w:val="center"/>
              <w:rPr>
                <w:sz w:val="16"/>
              </w:rPr>
            </w:pPr>
            <w:r>
              <w:rPr>
                <w:sz w:val="16"/>
              </w:rPr>
              <w:t>3</w:t>
            </w:r>
          </w:p>
        </w:tc>
        <w:tc>
          <w:tcPr>
            <w:tcW w:w="6804" w:type="dxa"/>
            <w:vAlign w:val="center"/>
          </w:tcPr>
          <w:p w14:paraId="10F08A25" w14:textId="167DBF10" w:rsidR="00EA1917" w:rsidRPr="000F630A" w:rsidRDefault="00EA1917" w:rsidP="004A12EF">
            <w:pPr>
              <w:spacing w:before="60" w:after="60" w:line="200" w:lineRule="exact"/>
              <w:ind w:left="108" w:right="108"/>
              <w:jc w:val="left"/>
              <w:rPr>
                <w:sz w:val="16"/>
              </w:rPr>
            </w:pPr>
            <w:r>
              <w:rPr>
                <w:sz w:val="16"/>
              </w:rPr>
              <w:t>Is een bestellingnummer bekend in de sessie?</w:t>
            </w:r>
          </w:p>
        </w:tc>
        <w:tc>
          <w:tcPr>
            <w:tcW w:w="412" w:type="dxa"/>
            <w:tcMar>
              <w:left w:w="0" w:type="dxa"/>
              <w:right w:w="0" w:type="dxa"/>
            </w:tcMar>
            <w:vAlign w:val="center"/>
          </w:tcPr>
          <w:p w14:paraId="76F05F31" w14:textId="6EDFF7EC" w:rsidR="00EA1917" w:rsidRPr="000F630A" w:rsidRDefault="00EA1917" w:rsidP="004A12EF">
            <w:pPr>
              <w:spacing w:before="60" w:after="60" w:line="200" w:lineRule="exact"/>
              <w:jc w:val="center"/>
              <w:rPr>
                <w:sz w:val="16"/>
              </w:rPr>
            </w:pPr>
            <w:r>
              <w:rPr>
                <w:sz w:val="16"/>
              </w:rPr>
              <w:t>-</w:t>
            </w:r>
          </w:p>
        </w:tc>
        <w:tc>
          <w:tcPr>
            <w:tcW w:w="413" w:type="dxa"/>
          </w:tcPr>
          <w:p w14:paraId="20CA7C47" w14:textId="443B60C7" w:rsidR="00EA1917" w:rsidRPr="000F630A" w:rsidRDefault="00EA1917" w:rsidP="004A12EF">
            <w:pPr>
              <w:spacing w:before="60" w:after="60" w:line="200" w:lineRule="exact"/>
              <w:jc w:val="center"/>
              <w:rPr>
                <w:sz w:val="16"/>
              </w:rPr>
            </w:pPr>
            <w:r>
              <w:rPr>
                <w:sz w:val="16"/>
              </w:rPr>
              <w:t>-</w:t>
            </w:r>
          </w:p>
        </w:tc>
        <w:tc>
          <w:tcPr>
            <w:tcW w:w="413" w:type="dxa"/>
            <w:vAlign w:val="center"/>
          </w:tcPr>
          <w:p w14:paraId="7E80CC04" w14:textId="4378DEC0" w:rsidR="00EA1917" w:rsidRPr="000F630A" w:rsidRDefault="00EA1917" w:rsidP="004A12EF">
            <w:pPr>
              <w:spacing w:before="60" w:after="60" w:line="200" w:lineRule="exact"/>
              <w:jc w:val="center"/>
              <w:rPr>
                <w:sz w:val="16"/>
              </w:rPr>
            </w:pPr>
            <w:r>
              <w:rPr>
                <w:sz w:val="16"/>
              </w:rPr>
              <w:t>-</w:t>
            </w:r>
          </w:p>
        </w:tc>
        <w:tc>
          <w:tcPr>
            <w:tcW w:w="413" w:type="dxa"/>
            <w:vAlign w:val="center"/>
          </w:tcPr>
          <w:p w14:paraId="2E1FA0FA" w14:textId="152365DB" w:rsidR="00EA1917" w:rsidRPr="000F630A" w:rsidRDefault="00EA1917" w:rsidP="004A12EF">
            <w:pPr>
              <w:spacing w:before="60" w:after="60" w:line="200" w:lineRule="exact"/>
              <w:jc w:val="center"/>
              <w:rPr>
                <w:sz w:val="16"/>
              </w:rPr>
            </w:pPr>
            <w:r>
              <w:rPr>
                <w:sz w:val="16"/>
              </w:rPr>
              <w:t>-</w:t>
            </w:r>
          </w:p>
        </w:tc>
        <w:tc>
          <w:tcPr>
            <w:tcW w:w="415" w:type="dxa"/>
          </w:tcPr>
          <w:p w14:paraId="29A48E36" w14:textId="670CB810" w:rsidR="00EA1917" w:rsidRDefault="00EA1917" w:rsidP="004A12EF">
            <w:pPr>
              <w:spacing w:before="60" w:after="60" w:line="200" w:lineRule="exact"/>
              <w:jc w:val="center"/>
              <w:rPr>
                <w:sz w:val="16"/>
              </w:rPr>
            </w:pPr>
            <w:r>
              <w:rPr>
                <w:sz w:val="16"/>
              </w:rPr>
              <w:t>-</w:t>
            </w:r>
          </w:p>
        </w:tc>
        <w:tc>
          <w:tcPr>
            <w:tcW w:w="415" w:type="dxa"/>
            <w:vAlign w:val="center"/>
          </w:tcPr>
          <w:p w14:paraId="0E6F637A" w14:textId="600B395D" w:rsidR="00EA1917" w:rsidRPr="000F630A" w:rsidRDefault="00EA1917" w:rsidP="004A12EF">
            <w:pPr>
              <w:spacing w:before="60" w:after="60" w:line="200" w:lineRule="exact"/>
              <w:jc w:val="center"/>
              <w:rPr>
                <w:sz w:val="16"/>
              </w:rPr>
            </w:pPr>
            <w:r>
              <w:rPr>
                <w:sz w:val="16"/>
              </w:rPr>
              <w:t>-</w:t>
            </w:r>
          </w:p>
        </w:tc>
        <w:tc>
          <w:tcPr>
            <w:tcW w:w="415" w:type="dxa"/>
            <w:vAlign w:val="center"/>
          </w:tcPr>
          <w:p w14:paraId="6247EBD3" w14:textId="7DFE10AA" w:rsidR="00EA1917" w:rsidRPr="000F630A" w:rsidRDefault="00EA1917" w:rsidP="004A12EF">
            <w:pPr>
              <w:spacing w:before="60" w:after="60" w:line="200" w:lineRule="exact"/>
              <w:jc w:val="center"/>
              <w:rPr>
                <w:sz w:val="16"/>
              </w:rPr>
            </w:pPr>
            <w:r>
              <w:rPr>
                <w:sz w:val="16"/>
              </w:rPr>
              <w:t>J</w:t>
            </w:r>
          </w:p>
        </w:tc>
        <w:tc>
          <w:tcPr>
            <w:tcW w:w="415" w:type="dxa"/>
            <w:vAlign w:val="center"/>
          </w:tcPr>
          <w:p w14:paraId="7C2EF9CE" w14:textId="480E1404" w:rsidR="00EA1917" w:rsidRPr="000F630A" w:rsidRDefault="00EA1917" w:rsidP="004A12EF">
            <w:pPr>
              <w:spacing w:before="60" w:after="60" w:line="200" w:lineRule="exact"/>
              <w:jc w:val="center"/>
              <w:rPr>
                <w:sz w:val="16"/>
              </w:rPr>
            </w:pPr>
            <w:r>
              <w:rPr>
                <w:sz w:val="16"/>
              </w:rPr>
              <w:t>N</w:t>
            </w:r>
          </w:p>
        </w:tc>
        <w:tc>
          <w:tcPr>
            <w:tcW w:w="415" w:type="dxa"/>
            <w:vAlign w:val="center"/>
          </w:tcPr>
          <w:p w14:paraId="31325337" w14:textId="20092BE3" w:rsidR="00EA1917" w:rsidRPr="000F630A" w:rsidRDefault="00EA1917" w:rsidP="004A12EF">
            <w:pPr>
              <w:spacing w:before="60" w:after="60" w:line="200" w:lineRule="exact"/>
              <w:jc w:val="center"/>
              <w:rPr>
                <w:sz w:val="16"/>
              </w:rPr>
            </w:pPr>
            <w:r>
              <w:rPr>
                <w:sz w:val="16"/>
              </w:rPr>
              <w:t>N</w:t>
            </w:r>
          </w:p>
        </w:tc>
        <w:tc>
          <w:tcPr>
            <w:tcW w:w="415" w:type="dxa"/>
            <w:vAlign w:val="center"/>
          </w:tcPr>
          <w:p w14:paraId="72AF36B9" w14:textId="4EFBF821" w:rsidR="00EA1917" w:rsidRPr="000F630A" w:rsidRDefault="00EA1917" w:rsidP="004A12EF">
            <w:pPr>
              <w:spacing w:before="60" w:after="60" w:line="200" w:lineRule="exact"/>
              <w:jc w:val="center"/>
              <w:rPr>
                <w:sz w:val="16"/>
              </w:rPr>
            </w:pPr>
            <w:r>
              <w:rPr>
                <w:sz w:val="16"/>
              </w:rPr>
              <w:t>N</w:t>
            </w:r>
          </w:p>
        </w:tc>
      </w:tr>
      <w:tr w:rsidR="00EA1917" w:rsidRPr="000F630A" w14:paraId="2B831209" w14:textId="77777777" w:rsidTr="00EA1917">
        <w:tc>
          <w:tcPr>
            <w:tcW w:w="414" w:type="dxa"/>
            <w:vAlign w:val="center"/>
          </w:tcPr>
          <w:p w14:paraId="6C433A98" w14:textId="7DA06DA6" w:rsidR="00EA1917" w:rsidRDefault="00EA1917" w:rsidP="004A12EF">
            <w:pPr>
              <w:spacing w:before="60" w:after="60" w:line="200" w:lineRule="exact"/>
              <w:ind w:left="108" w:right="108"/>
              <w:jc w:val="center"/>
              <w:rPr>
                <w:sz w:val="16"/>
              </w:rPr>
            </w:pPr>
            <w:r>
              <w:rPr>
                <w:sz w:val="16"/>
              </w:rPr>
              <w:t>4</w:t>
            </w:r>
          </w:p>
        </w:tc>
        <w:tc>
          <w:tcPr>
            <w:tcW w:w="6804" w:type="dxa"/>
            <w:vAlign w:val="center"/>
          </w:tcPr>
          <w:p w14:paraId="0BD72C90" w14:textId="09EE36A7" w:rsidR="00EA1917" w:rsidRPr="000F630A" w:rsidRDefault="00E67D41" w:rsidP="004A12EF">
            <w:pPr>
              <w:spacing w:before="60" w:after="60" w:line="200" w:lineRule="exact"/>
              <w:ind w:left="108" w:right="108"/>
              <w:jc w:val="left"/>
              <w:rPr>
                <w:sz w:val="16"/>
              </w:rPr>
            </w:pPr>
            <w:r>
              <w:rPr>
                <w:sz w:val="16"/>
              </w:rPr>
              <w:t>Is</w:t>
            </w:r>
            <w:r w:rsidR="00EA1917">
              <w:rPr>
                <w:sz w:val="16"/>
              </w:rPr>
              <w:t xml:space="preserve"> de client ingelogd?</w:t>
            </w:r>
          </w:p>
        </w:tc>
        <w:tc>
          <w:tcPr>
            <w:tcW w:w="412" w:type="dxa"/>
            <w:tcMar>
              <w:left w:w="0" w:type="dxa"/>
              <w:right w:w="0" w:type="dxa"/>
            </w:tcMar>
            <w:vAlign w:val="center"/>
          </w:tcPr>
          <w:p w14:paraId="58D54A61" w14:textId="4C277D98" w:rsidR="00EA1917" w:rsidRPr="000F630A" w:rsidRDefault="00EA1917" w:rsidP="004A12EF">
            <w:pPr>
              <w:spacing w:before="60" w:after="60" w:line="200" w:lineRule="exact"/>
              <w:jc w:val="center"/>
              <w:rPr>
                <w:sz w:val="16"/>
              </w:rPr>
            </w:pPr>
            <w:r>
              <w:rPr>
                <w:sz w:val="16"/>
              </w:rPr>
              <w:t>J</w:t>
            </w:r>
          </w:p>
        </w:tc>
        <w:tc>
          <w:tcPr>
            <w:tcW w:w="413" w:type="dxa"/>
          </w:tcPr>
          <w:p w14:paraId="2BC38B91" w14:textId="1B2963FC" w:rsidR="00EA1917" w:rsidRPr="000F630A" w:rsidRDefault="00EA1917" w:rsidP="004A12EF">
            <w:pPr>
              <w:spacing w:before="60" w:after="60" w:line="200" w:lineRule="exact"/>
              <w:jc w:val="center"/>
              <w:rPr>
                <w:sz w:val="16"/>
              </w:rPr>
            </w:pPr>
            <w:r>
              <w:rPr>
                <w:sz w:val="16"/>
              </w:rPr>
              <w:t>J</w:t>
            </w:r>
          </w:p>
        </w:tc>
        <w:tc>
          <w:tcPr>
            <w:tcW w:w="413" w:type="dxa"/>
            <w:vAlign w:val="center"/>
          </w:tcPr>
          <w:p w14:paraId="099362AD" w14:textId="37281A23" w:rsidR="00EA1917" w:rsidRPr="000F630A" w:rsidRDefault="00EA1917" w:rsidP="004A12EF">
            <w:pPr>
              <w:spacing w:before="60" w:after="60" w:line="200" w:lineRule="exact"/>
              <w:jc w:val="center"/>
              <w:rPr>
                <w:sz w:val="16"/>
              </w:rPr>
            </w:pPr>
            <w:r>
              <w:rPr>
                <w:sz w:val="16"/>
              </w:rPr>
              <w:t>N</w:t>
            </w:r>
          </w:p>
        </w:tc>
        <w:tc>
          <w:tcPr>
            <w:tcW w:w="413" w:type="dxa"/>
            <w:vAlign w:val="center"/>
          </w:tcPr>
          <w:p w14:paraId="763D4EDA" w14:textId="1B99868B" w:rsidR="00EA1917" w:rsidRPr="000F630A" w:rsidRDefault="00EA1917" w:rsidP="004A12EF">
            <w:pPr>
              <w:spacing w:before="60" w:after="60" w:line="200" w:lineRule="exact"/>
              <w:jc w:val="center"/>
              <w:rPr>
                <w:sz w:val="16"/>
              </w:rPr>
            </w:pPr>
            <w:r>
              <w:rPr>
                <w:sz w:val="16"/>
              </w:rPr>
              <w:t>J</w:t>
            </w:r>
          </w:p>
        </w:tc>
        <w:tc>
          <w:tcPr>
            <w:tcW w:w="415" w:type="dxa"/>
          </w:tcPr>
          <w:p w14:paraId="2C0E21C2" w14:textId="4802E8AD" w:rsidR="00EA1917" w:rsidRDefault="00EA1917" w:rsidP="004A12EF">
            <w:pPr>
              <w:spacing w:before="60" w:after="60" w:line="200" w:lineRule="exact"/>
              <w:jc w:val="center"/>
              <w:rPr>
                <w:sz w:val="16"/>
              </w:rPr>
            </w:pPr>
            <w:r>
              <w:rPr>
                <w:sz w:val="16"/>
              </w:rPr>
              <w:t>J</w:t>
            </w:r>
          </w:p>
        </w:tc>
        <w:tc>
          <w:tcPr>
            <w:tcW w:w="415" w:type="dxa"/>
            <w:vAlign w:val="center"/>
          </w:tcPr>
          <w:p w14:paraId="2906F064" w14:textId="28F076E6" w:rsidR="00EA1917" w:rsidRPr="000F630A" w:rsidRDefault="00EA1917" w:rsidP="004A12EF">
            <w:pPr>
              <w:spacing w:before="60" w:after="60" w:line="200" w:lineRule="exact"/>
              <w:jc w:val="center"/>
              <w:rPr>
                <w:sz w:val="16"/>
              </w:rPr>
            </w:pPr>
            <w:r>
              <w:rPr>
                <w:sz w:val="16"/>
              </w:rPr>
              <w:t>N</w:t>
            </w:r>
          </w:p>
        </w:tc>
        <w:tc>
          <w:tcPr>
            <w:tcW w:w="415" w:type="dxa"/>
            <w:vAlign w:val="center"/>
          </w:tcPr>
          <w:p w14:paraId="0A40F516" w14:textId="1342BA3D" w:rsidR="00EA1917" w:rsidRPr="000F630A" w:rsidRDefault="00EA1917" w:rsidP="004A12EF">
            <w:pPr>
              <w:spacing w:before="60" w:after="60" w:line="200" w:lineRule="exact"/>
              <w:jc w:val="center"/>
              <w:rPr>
                <w:sz w:val="16"/>
              </w:rPr>
            </w:pPr>
            <w:r>
              <w:rPr>
                <w:sz w:val="16"/>
              </w:rPr>
              <w:t>-</w:t>
            </w:r>
          </w:p>
        </w:tc>
        <w:tc>
          <w:tcPr>
            <w:tcW w:w="415" w:type="dxa"/>
            <w:vAlign w:val="center"/>
          </w:tcPr>
          <w:p w14:paraId="79070EC7" w14:textId="7A8ABEAE" w:rsidR="00EA1917" w:rsidRPr="000F630A" w:rsidRDefault="00EA1917" w:rsidP="004A12EF">
            <w:pPr>
              <w:spacing w:before="60" w:after="60" w:line="200" w:lineRule="exact"/>
              <w:jc w:val="center"/>
              <w:rPr>
                <w:sz w:val="16"/>
              </w:rPr>
            </w:pPr>
            <w:r>
              <w:rPr>
                <w:sz w:val="16"/>
              </w:rPr>
              <w:t>J</w:t>
            </w:r>
          </w:p>
        </w:tc>
        <w:tc>
          <w:tcPr>
            <w:tcW w:w="415" w:type="dxa"/>
            <w:vAlign w:val="center"/>
          </w:tcPr>
          <w:p w14:paraId="1ECED491" w14:textId="30555BC5" w:rsidR="00EA1917" w:rsidRPr="000F630A" w:rsidRDefault="00EA1917" w:rsidP="004A12EF">
            <w:pPr>
              <w:spacing w:before="60" w:after="60" w:line="200" w:lineRule="exact"/>
              <w:jc w:val="center"/>
              <w:rPr>
                <w:sz w:val="16"/>
              </w:rPr>
            </w:pPr>
            <w:r>
              <w:rPr>
                <w:sz w:val="16"/>
              </w:rPr>
              <w:t>J</w:t>
            </w:r>
          </w:p>
        </w:tc>
        <w:tc>
          <w:tcPr>
            <w:tcW w:w="415" w:type="dxa"/>
            <w:vAlign w:val="center"/>
          </w:tcPr>
          <w:p w14:paraId="7FBD8448" w14:textId="22075230" w:rsidR="00EA1917" w:rsidRPr="000F630A" w:rsidRDefault="00EA1917" w:rsidP="004A12EF">
            <w:pPr>
              <w:spacing w:before="60" w:after="60" w:line="200" w:lineRule="exact"/>
              <w:jc w:val="center"/>
              <w:rPr>
                <w:sz w:val="16"/>
              </w:rPr>
            </w:pPr>
            <w:r>
              <w:rPr>
                <w:sz w:val="16"/>
              </w:rPr>
              <w:t>N</w:t>
            </w:r>
          </w:p>
        </w:tc>
      </w:tr>
      <w:tr w:rsidR="00EA1917" w:rsidRPr="000F630A" w14:paraId="1D19434E" w14:textId="77777777" w:rsidTr="00EA1917">
        <w:tc>
          <w:tcPr>
            <w:tcW w:w="414" w:type="dxa"/>
            <w:vAlign w:val="center"/>
          </w:tcPr>
          <w:p w14:paraId="2AAEEA8B" w14:textId="424B132C" w:rsidR="00EA1917" w:rsidRDefault="00EA1917" w:rsidP="004A12EF">
            <w:pPr>
              <w:spacing w:before="60" w:after="60" w:line="200" w:lineRule="exact"/>
              <w:ind w:left="108" w:right="108"/>
              <w:jc w:val="center"/>
              <w:rPr>
                <w:sz w:val="16"/>
              </w:rPr>
            </w:pPr>
            <w:r>
              <w:rPr>
                <w:sz w:val="16"/>
              </w:rPr>
              <w:t>5</w:t>
            </w:r>
          </w:p>
        </w:tc>
        <w:tc>
          <w:tcPr>
            <w:tcW w:w="6804" w:type="dxa"/>
            <w:vAlign w:val="center"/>
          </w:tcPr>
          <w:p w14:paraId="525A1743" w14:textId="1CDAC8A9" w:rsidR="00EA1917" w:rsidRDefault="00EA1917" w:rsidP="004A12EF">
            <w:pPr>
              <w:spacing w:before="60" w:after="60" w:line="200" w:lineRule="exact"/>
              <w:ind w:left="108" w:right="108"/>
              <w:jc w:val="left"/>
              <w:rPr>
                <w:sz w:val="16"/>
              </w:rPr>
            </w:pPr>
            <w:r>
              <w:rPr>
                <w:sz w:val="16"/>
              </w:rPr>
              <w:t>Hoort een zeker bestellingnummer bij de ingelogd</w:t>
            </w:r>
            <w:r w:rsidR="00147780">
              <w:rPr>
                <w:sz w:val="16"/>
              </w:rPr>
              <w:t>e</w:t>
            </w:r>
            <w:r>
              <w:rPr>
                <w:sz w:val="16"/>
              </w:rPr>
              <w:t xml:space="preserve"> gebruiker?</w:t>
            </w:r>
          </w:p>
        </w:tc>
        <w:tc>
          <w:tcPr>
            <w:tcW w:w="412" w:type="dxa"/>
            <w:tcMar>
              <w:left w:w="0" w:type="dxa"/>
              <w:right w:w="0" w:type="dxa"/>
            </w:tcMar>
            <w:vAlign w:val="center"/>
          </w:tcPr>
          <w:p w14:paraId="653B5894" w14:textId="12617368" w:rsidR="00EA1917" w:rsidRDefault="00EA1917" w:rsidP="004A12EF">
            <w:pPr>
              <w:spacing w:before="60" w:after="60" w:line="200" w:lineRule="exact"/>
              <w:jc w:val="center"/>
              <w:rPr>
                <w:sz w:val="16"/>
              </w:rPr>
            </w:pPr>
            <w:r>
              <w:rPr>
                <w:sz w:val="16"/>
              </w:rPr>
              <w:t>J</w:t>
            </w:r>
          </w:p>
        </w:tc>
        <w:tc>
          <w:tcPr>
            <w:tcW w:w="413" w:type="dxa"/>
          </w:tcPr>
          <w:p w14:paraId="0362F395" w14:textId="0674D33B" w:rsidR="00EA1917" w:rsidRDefault="00EA1917" w:rsidP="004A12EF">
            <w:pPr>
              <w:spacing w:before="60" w:after="60" w:line="200" w:lineRule="exact"/>
              <w:jc w:val="center"/>
              <w:rPr>
                <w:sz w:val="16"/>
              </w:rPr>
            </w:pPr>
            <w:r>
              <w:rPr>
                <w:sz w:val="16"/>
              </w:rPr>
              <w:t>N</w:t>
            </w:r>
          </w:p>
        </w:tc>
        <w:tc>
          <w:tcPr>
            <w:tcW w:w="413" w:type="dxa"/>
            <w:vAlign w:val="center"/>
          </w:tcPr>
          <w:p w14:paraId="30C20D8B" w14:textId="145787E8" w:rsidR="00EA1917" w:rsidRDefault="00EA1917" w:rsidP="004A12EF">
            <w:pPr>
              <w:spacing w:before="60" w:after="60" w:line="200" w:lineRule="exact"/>
              <w:jc w:val="center"/>
              <w:rPr>
                <w:sz w:val="16"/>
              </w:rPr>
            </w:pPr>
            <w:r>
              <w:rPr>
                <w:sz w:val="16"/>
              </w:rPr>
              <w:t>-</w:t>
            </w:r>
          </w:p>
        </w:tc>
        <w:tc>
          <w:tcPr>
            <w:tcW w:w="413" w:type="dxa"/>
            <w:vAlign w:val="center"/>
          </w:tcPr>
          <w:p w14:paraId="1F8E56EE" w14:textId="081D2595" w:rsidR="00EA1917" w:rsidRPr="000F630A" w:rsidRDefault="00EA1917" w:rsidP="004A12EF">
            <w:pPr>
              <w:spacing w:before="60" w:after="60" w:line="200" w:lineRule="exact"/>
              <w:jc w:val="center"/>
              <w:rPr>
                <w:sz w:val="16"/>
              </w:rPr>
            </w:pPr>
            <w:r>
              <w:rPr>
                <w:sz w:val="16"/>
              </w:rPr>
              <w:t>J</w:t>
            </w:r>
          </w:p>
        </w:tc>
        <w:tc>
          <w:tcPr>
            <w:tcW w:w="415" w:type="dxa"/>
          </w:tcPr>
          <w:p w14:paraId="55410C13" w14:textId="2CCB2389" w:rsidR="00EA1917" w:rsidRDefault="00EA1917" w:rsidP="004A12EF">
            <w:pPr>
              <w:spacing w:before="60" w:after="60" w:line="200" w:lineRule="exact"/>
              <w:jc w:val="center"/>
              <w:rPr>
                <w:sz w:val="16"/>
              </w:rPr>
            </w:pPr>
            <w:r>
              <w:rPr>
                <w:sz w:val="16"/>
              </w:rPr>
              <w:t>N</w:t>
            </w:r>
          </w:p>
        </w:tc>
        <w:tc>
          <w:tcPr>
            <w:tcW w:w="415" w:type="dxa"/>
            <w:vAlign w:val="center"/>
          </w:tcPr>
          <w:p w14:paraId="32A99C3D" w14:textId="3531DEE7" w:rsidR="00EA1917" w:rsidRPr="000F630A" w:rsidRDefault="00EA1917" w:rsidP="004A12EF">
            <w:pPr>
              <w:spacing w:before="60" w:after="60" w:line="200" w:lineRule="exact"/>
              <w:jc w:val="center"/>
              <w:rPr>
                <w:sz w:val="16"/>
              </w:rPr>
            </w:pPr>
            <w:r>
              <w:rPr>
                <w:sz w:val="16"/>
              </w:rPr>
              <w:t>-</w:t>
            </w:r>
          </w:p>
        </w:tc>
        <w:tc>
          <w:tcPr>
            <w:tcW w:w="415" w:type="dxa"/>
            <w:vAlign w:val="center"/>
          </w:tcPr>
          <w:p w14:paraId="2FDB9758" w14:textId="7B5DB260" w:rsidR="00EA1917" w:rsidRPr="000F630A" w:rsidRDefault="00EA1917" w:rsidP="004A12EF">
            <w:pPr>
              <w:spacing w:before="60" w:after="60" w:line="200" w:lineRule="exact"/>
              <w:jc w:val="center"/>
              <w:rPr>
                <w:sz w:val="16"/>
              </w:rPr>
            </w:pPr>
            <w:r>
              <w:rPr>
                <w:sz w:val="16"/>
              </w:rPr>
              <w:t>-</w:t>
            </w:r>
          </w:p>
        </w:tc>
        <w:tc>
          <w:tcPr>
            <w:tcW w:w="415" w:type="dxa"/>
            <w:vAlign w:val="center"/>
          </w:tcPr>
          <w:p w14:paraId="1649D3E0" w14:textId="500CE887" w:rsidR="00EA1917" w:rsidRPr="000F630A" w:rsidRDefault="00EA1917" w:rsidP="004A12EF">
            <w:pPr>
              <w:spacing w:before="60" w:after="60" w:line="200" w:lineRule="exact"/>
              <w:jc w:val="center"/>
              <w:rPr>
                <w:sz w:val="16"/>
              </w:rPr>
            </w:pPr>
            <w:r>
              <w:rPr>
                <w:sz w:val="16"/>
              </w:rPr>
              <w:t>-</w:t>
            </w:r>
          </w:p>
        </w:tc>
        <w:tc>
          <w:tcPr>
            <w:tcW w:w="415" w:type="dxa"/>
            <w:vAlign w:val="center"/>
          </w:tcPr>
          <w:p w14:paraId="2952081A" w14:textId="22E229FC" w:rsidR="00EA1917" w:rsidRPr="000F630A" w:rsidRDefault="00EA1917" w:rsidP="004A12EF">
            <w:pPr>
              <w:spacing w:before="60" w:after="60" w:line="200" w:lineRule="exact"/>
              <w:jc w:val="center"/>
              <w:rPr>
                <w:sz w:val="16"/>
              </w:rPr>
            </w:pPr>
            <w:r>
              <w:rPr>
                <w:sz w:val="16"/>
              </w:rPr>
              <w:t>-</w:t>
            </w:r>
          </w:p>
        </w:tc>
        <w:tc>
          <w:tcPr>
            <w:tcW w:w="415" w:type="dxa"/>
            <w:vAlign w:val="center"/>
          </w:tcPr>
          <w:p w14:paraId="4B0D8B1C" w14:textId="7455B585" w:rsidR="00EA1917" w:rsidRPr="000F630A" w:rsidRDefault="00EA1917" w:rsidP="004A12EF">
            <w:pPr>
              <w:spacing w:before="60" w:after="60" w:line="200" w:lineRule="exact"/>
              <w:jc w:val="center"/>
              <w:rPr>
                <w:sz w:val="16"/>
              </w:rPr>
            </w:pPr>
            <w:r>
              <w:rPr>
                <w:sz w:val="16"/>
              </w:rPr>
              <w:t>-</w:t>
            </w:r>
          </w:p>
        </w:tc>
      </w:tr>
      <w:tr w:rsidR="00EA1917" w:rsidRPr="000F630A" w14:paraId="2046BA83" w14:textId="77777777" w:rsidTr="00EA1917">
        <w:tc>
          <w:tcPr>
            <w:tcW w:w="414" w:type="dxa"/>
            <w:tcBorders>
              <w:bottom w:val="single" w:sz="4" w:space="0" w:color="auto"/>
            </w:tcBorders>
            <w:vAlign w:val="center"/>
          </w:tcPr>
          <w:p w14:paraId="3095582F" w14:textId="345A7BE9" w:rsidR="00EA1917" w:rsidRDefault="00EA1917" w:rsidP="004A12EF">
            <w:pPr>
              <w:spacing w:before="60" w:after="60" w:line="200" w:lineRule="exact"/>
              <w:ind w:left="108" w:right="108"/>
              <w:jc w:val="center"/>
              <w:rPr>
                <w:sz w:val="16"/>
              </w:rPr>
            </w:pPr>
            <w:r>
              <w:rPr>
                <w:sz w:val="16"/>
              </w:rPr>
              <w:t>6</w:t>
            </w:r>
          </w:p>
        </w:tc>
        <w:tc>
          <w:tcPr>
            <w:tcW w:w="6804" w:type="dxa"/>
            <w:tcBorders>
              <w:bottom w:val="single" w:sz="4" w:space="0" w:color="auto"/>
            </w:tcBorders>
            <w:vAlign w:val="center"/>
          </w:tcPr>
          <w:p w14:paraId="0F757104" w14:textId="1368A52D" w:rsidR="00EA1917" w:rsidRPr="000F630A" w:rsidRDefault="00EA1917" w:rsidP="004A12EF">
            <w:pPr>
              <w:spacing w:before="60" w:after="60" w:line="200" w:lineRule="exact"/>
              <w:ind w:left="108" w:right="108"/>
              <w:jc w:val="left"/>
              <w:rPr>
                <w:sz w:val="16"/>
              </w:rPr>
            </w:pPr>
            <w:r>
              <w:rPr>
                <w:sz w:val="16"/>
              </w:rPr>
              <w:t>Is van de ingelogde gebruiker een ongefactureerde bestelling bekend?</w:t>
            </w:r>
          </w:p>
        </w:tc>
        <w:tc>
          <w:tcPr>
            <w:tcW w:w="412" w:type="dxa"/>
            <w:tcBorders>
              <w:bottom w:val="single" w:sz="4" w:space="0" w:color="auto"/>
            </w:tcBorders>
            <w:tcMar>
              <w:left w:w="0" w:type="dxa"/>
              <w:right w:w="0" w:type="dxa"/>
            </w:tcMar>
            <w:vAlign w:val="center"/>
          </w:tcPr>
          <w:p w14:paraId="277D6745" w14:textId="0D4DC9F0"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tcPr>
          <w:p w14:paraId="2ECB4D4A" w14:textId="653BCD5D"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vAlign w:val="center"/>
          </w:tcPr>
          <w:p w14:paraId="10EF7A1E" w14:textId="7A21DFD4"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vAlign w:val="center"/>
          </w:tcPr>
          <w:p w14:paraId="4E2C7F47" w14:textId="1FCE6F9B"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tcPr>
          <w:p w14:paraId="2DC18600" w14:textId="3393FFD2" w:rsidR="00EA1917"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1C1BB158" w14:textId="3B790BAB"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6D6F3BAE" w14:textId="26696AE8"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5F5183AF" w14:textId="54D26BEE" w:rsidR="00EA1917" w:rsidRPr="000F630A" w:rsidRDefault="00EA1917" w:rsidP="004A12EF">
            <w:pPr>
              <w:spacing w:before="60" w:after="60" w:line="200" w:lineRule="exact"/>
              <w:jc w:val="center"/>
              <w:rPr>
                <w:sz w:val="16"/>
              </w:rPr>
            </w:pPr>
            <w:r>
              <w:rPr>
                <w:sz w:val="16"/>
              </w:rPr>
              <w:t>J</w:t>
            </w:r>
          </w:p>
        </w:tc>
        <w:tc>
          <w:tcPr>
            <w:tcW w:w="415" w:type="dxa"/>
            <w:tcBorders>
              <w:bottom w:val="single" w:sz="4" w:space="0" w:color="auto"/>
            </w:tcBorders>
            <w:vAlign w:val="center"/>
          </w:tcPr>
          <w:p w14:paraId="5535CBFB" w14:textId="38C1C4A0" w:rsidR="00EA1917" w:rsidRPr="000F630A" w:rsidRDefault="00EA1917" w:rsidP="004A12EF">
            <w:pPr>
              <w:spacing w:before="60" w:after="60" w:line="200" w:lineRule="exact"/>
              <w:jc w:val="center"/>
              <w:rPr>
                <w:sz w:val="16"/>
              </w:rPr>
            </w:pPr>
            <w:r>
              <w:rPr>
                <w:sz w:val="16"/>
              </w:rPr>
              <w:t>N</w:t>
            </w:r>
          </w:p>
        </w:tc>
        <w:tc>
          <w:tcPr>
            <w:tcW w:w="415" w:type="dxa"/>
            <w:tcBorders>
              <w:bottom w:val="single" w:sz="4" w:space="0" w:color="auto"/>
            </w:tcBorders>
            <w:vAlign w:val="center"/>
          </w:tcPr>
          <w:p w14:paraId="0BDF3C3F" w14:textId="674B0B76" w:rsidR="00EA1917" w:rsidRPr="000F630A" w:rsidRDefault="00EA1917" w:rsidP="004A12EF">
            <w:pPr>
              <w:spacing w:before="60" w:after="60" w:line="200" w:lineRule="exact"/>
              <w:jc w:val="center"/>
              <w:rPr>
                <w:sz w:val="16"/>
              </w:rPr>
            </w:pPr>
            <w:r>
              <w:rPr>
                <w:sz w:val="16"/>
              </w:rPr>
              <w:t>-</w:t>
            </w:r>
          </w:p>
        </w:tc>
      </w:tr>
      <w:tr w:rsidR="00EA1917" w:rsidRPr="000F630A" w14:paraId="41B0DC50" w14:textId="77777777" w:rsidTr="00EA1917">
        <w:tc>
          <w:tcPr>
            <w:tcW w:w="414" w:type="dxa"/>
            <w:tcBorders>
              <w:right w:val="nil"/>
            </w:tcBorders>
            <w:vAlign w:val="center"/>
          </w:tcPr>
          <w:p w14:paraId="74732F11" w14:textId="6312D786" w:rsidR="00EA1917" w:rsidRPr="00451DC1" w:rsidRDefault="00EA1917" w:rsidP="004A12EF">
            <w:pPr>
              <w:spacing w:before="60" w:after="60" w:line="200" w:lineRule="exact"/>
              <w:ind w:left="108" w:right="108"/>
              <w:jc w:val="center"/>
              <w:rPr>
                <w:b/>
                <w:sz w:val="16"/>
              </w:rPr>
            </w:pPr>
            <w:r>
              <w:rPr>
                <w:b/>
                <w:sz w:val="16"/>
              </w:rPr>
              <w:t>A</w:t>
            </w:r>
          </w:p>
        </w:tc>
        <w:tc>
          <w:tcPr>
            <w:tcW w:w="6804" w:type="dxa"/>
            <w:tcBorders>
              <w:right w:val="nil"/>
            </w:tcBorders>
            <w:vAlign w:val="center"/>
          </w:tcPr>
          <w:p w14:paraId="546DFA8C" w14:textId="6C64DCB0" w:rsidR="00EA1917" w:rsidRPr="00451DC1" w:rsidRDefault="00EA1917" w:rsidP="004A12EF">
            <w:pPr>
              <w:spacing w:before="60" w:after="60" w:line="200" w:lineRule="exact"/>
              <w:ind w:left="108" w:right="108"/>
              <w:jc w:val="left"/>
              <w:rPr>
                <w:b/>
                <w:sz w:val="16"/>
              </w:rPr>
            </w:pPr>
            <w:r w:rsidRPr="00451DC1">
              <w:rPr>
                <w:b/>
                <w:sz w:val="16"/>
              </w:rPr>
              <w:t>Actie</w:t>
            </w:r>
          </w:p>
        </w:tc>
        <w:tc>
          <w:tcPr>
            <w:tcW w:w="412" w:type="dxa"/>
            <w:tcBorders>
              <w:left w:val="nil"/>
              <w:right w:val="nil"/>
            </w:tcBorders>
            <w:tcMar>
              <w:left w:w="0" w:type="dxa"/>
              <w:right w:w="0" w:type="dxa"/>
            </w:tcMar>
            <w:vAlign w:val="center"/>
          </w:tcPr>
          <w:p w14:paraId="1A31A73A" w14:textId="77777777" w:rsidR="00EA1917" w:rsidRPr="000F630A" w:rsidRDefault="00EA1917" w:rsidP="004A12EF">
            <w:pPr>
              <w:spacing w:before="60" w:after="60" w:line="200" w:lineRule="exact"/>
              <w:jc w:val="center"/>
              <w:rPr>
                <w:sz w:val="16"/>
              </w:rPr>
            </w:pPr>
          </w:p>
        </w:tc>
        <w:tc>
          <w:tcPr>
            <w:tcW w:w="413" w:type="dxa"/>
            <w:tcBorders>
              <w:left w:val="nil"/>
              <w:right w:val="nil"/>
            </w:tcBorders>
          </w:tcPr>
          <w:p w14:paraId="47CDFD12" w14:textId="77777777" w:rsidR="00EA1917" w:rsidRPr="000F630A" w:rsidRDefault="00EA1917" w:rsidP="004A12EF">
            <w:pPr>
              <w:spacing w:before="60" w:after="60" w:line="200" w:lineRule="exact"/>
              <w:jc w:val="center"/>
              <w:rPr>
                <w:sz w:val="16"/>
              </w:rPr>
            </w:pPr>
          </w:p>
        </w:tc>
        <w:tc>
          <w:tcPr>
            <w:tcW w:w="413" w:type="dxa"/>
            <w:tcBorders>
              <w:left w:val="nil"/>
              <w:right w:val="nil"/>
            </w:tcBorders>
            <w:vAlign w:val="center"/>
          </w:tcPr>
          <w:p w14:paraId="7DE911CA" w14:textId="4860E214" w:rsidR="00EA1917" w:rsidRPr="000F630A" w:rsidRDefault="00EA1917" w:rsidP="004A12EF">
            <w:pPr>
              <w:spacing w:before="60" w:after="60" w:line="200" w:lineRule="exact"/>
              <w:jc w:val="center"/>
              <w:rPr>
                <w:sz w:val="16"/>
              </w:rPr>
            </w:pPr>
          </w:p>
        </w:tc>
        <w:tc>
          <w:tcPr>
            <w:tcW w:w="413" w:type="dxa"/>
            <w:tcBorders>
              <w:left w:val="nil"/>
              <w:right w:val="nil"/>
            </w:tcBorders>
            <w:vAlign w:val="center"/>
          </w:tcPr>
          <w:p w14:paraId="715C7BA6" w14:textId="77777777" w:rsidR="00EA1917" w:rsidRPr="000F630A" w:rsidRDefault="00EA1917" w:rsidP="004A12EF">
            <w:pPr>
              <w:spacing w:before="60" w:after="60" w:line="200" w:lineRule="exact"/>
              <w:jc w:val="center"/>
              <w:rPr>
                <w:sz w:val="16"/>
              </w:rPr>
            </w:pPr>
          </w:p>
        </w:tc>
        <w:tc>
          <w:tcPr>
            <w:tcW w:w="415" w:type="dxa"/>
            <w:tcBorders>
              <w:left w:val="nil"/>
              <w:right w:val="nil"/>
            </w:tcBorders>
          </w:tcPr>
          <w:p w14:paraId="1A701D00" w14:textId="77777777" w:rsidR="00EA1917" w:rsidRPr="000F630A" w:rsidRDefault="00EA1917" w:rsidP="004A12EF">
            <w:pPr>
              <w:spacing w:before="60" w:after="60" w:line="200" w:lineRule="exact"/>
              <w:jc w:val="center"/>
              <w:rPr>
                <w:sz w:val="16"/>
              </w:rPr>
            </w:pPr>
          </w:p>
        </w:tc>
        <w:tc>
          <w:tcPr>
            <w:tcW w:w="415" w:type="dxa"/>
            <w:tcBorders>
              <w:left w:val="nil"/>
              <w:right w:val="nil"/>
            </w:tcBorders>
            <w:vAlign w:val="center"/>
          </w:tcPr>
          <w:p w14:paraId="04008685" w14:textId="743E7089" w:rsidR="00EA1917" w:rsidRPr="000F630A" w:rsidRDefault="00EA1917" w:rsidP="004A12EF">
            <w:pPr>
              <w:spacing w:before="60" w:after="60" w:line="200" w:lineRule="exact"/>
              <w:jc w:val="center"/>
              <w:rPr>
                <w:sz w:val="16"/>
              </w:rPr>
            </w:pPr>
          </w:p>
        </w:tc>
        <w:tc>
          <w:tcPr>
            <w:tcW w:w="415" w:type="dxa"/>
            <w:tcBorders>
              <w:left w:val="nil"/>
              <w:right w:val="nil"/>
            </w:tcBorders>
            <w:vAlign w:val="center"/>
          </w:tcPr>
          <w:p w14:paraId="23354F7F" w14:textId="77777777" w:rsidR="00EA1917" w:rsidRPr="000F630A" w:rsidRDefault="00EA1917" w:rsidP="004A12EF">
            <w:pPr>
              <w:spacing w:before="60" w:after="60" w:line="200" w:lineRule="exact"/>
              <w:jc w:val="center"/>
              <w:rPr>
                <w:sz w:val="16"/>
              </w:rPr>
            </w:pPr>
          </w:p>
        </w:tc>
        <w:tc>
          <w:tcPr>
            <w:tcW w:w="415" w:type="dxa"/>
            <w:tcBorders>
              <w:left w:val="nil"/>
              <w:right w:val="nil"/>
            </w:tcBorders>
            <w:vAlign w:val="center"/>
          </w:tcPr>
          <w:p w14:paraId="4F3770EF" w14:textId="77777777" w:rsidR="00EA1917" w:rsidRPr="000F630A" w:rsidRDefault="00EA1917" w:rsidP="004A12EF">
            <w:pPr>
              <w:spacing w:before="60" w:after="60" w:line="200" w:lineRule="exact"/>
              <w:jc w:val="center"/>
              <w:rPr>
                <w:sz w:val="16"/>
              </w:rPr>
            </w:pPr>
          </w:p>
        </w:tc>
        <w:tc>
          <w:tcPr>
            <w:tcW w:w="415" w:type="dxa"/>
            <w:tcBorders>
              <w:left w:val="nil"/>
              <w:right w:val="nil"/>
            </w:tcBorders>
            <w:vAlign w:val="center"/>
          </w:tcPr>
          <w:p w14:paraId="1CF46AB3" w14:textId="77777777" w:rsidR="00EA1917" w:rsidRPr="000F630A" w:rsidRDefault="00EA1917" w:rsidP="004A12EF">
            <w:pPr>
              <w:spacing w:before="60" w:after="60" w:line="200" w:lineRule="exact"/>
              <w:jc w:val="center"/>
              <w:rPr>
                <w:sz w:val="16"/>
              </w:rPr>
            </w:pPr>
          </w:p>
        </w:tc>
        <w:tc>
          <w:tcPr>
            <w:tcW w:w="415" w:type="dxa"/>
            <w:tcBorders>
              <w:left w:val="nil"/>
              <w:right w:val="single" w:sz="4" w:space="0" w:color="auto"/>
            </w:tcBorders>
            <w:vAlign w:val="center"/>
          </w:tcPr>
          <w:p w14:paraId="67AE21C0" w14:textId="77777777" w:rsidR="00EA1917" w:rsidRPr="000F630A" w:rsidRDefault="00EA1917" w:rsidP="004A12EF">
            <w:pPr>
              <w:spacing w:before="60" w:after="60" w:line="200" w:lineRule="exact"/>
              <w:jc w:val="center"/>
              <w:rPr>
                <w:sz w:val="16"/>
              </w:rPr>
            </w:pPr>
          </w:p>
        </w:tc>
      </w:tr>
      <w:tr w:rsidR="00EA1917" w:rsidRPr="000F630A" w14:paraId="74731A87" w14:textId="77777777" w:rsidTr="00EA1917">
        <w:tc>
          <w:tcPr>
            <w:tcW w:w="414" w:type="dxa"/>
            <w:vAlign w:val="center"/>
          </w:tcPr>
          <w:p w14:paraId="43B84B82" w14:textId="590BEF76" w:rsidR="00EA1917" w:rsidRDefault="00EA1917" w:rsidP="004A12EF">
            <w:pPr>
              <w:spacing w:before="60" w:after="60" w:line="200" w:lineRule="exact"/>
              <w:ind w:left="108" w:right="108"/>
              <w:jc w:val="center"/>
              <w:rPr>
                <w:sz w:val="16"/>
              </w:rPr>
            </w:pPr>
            <w:r>
              <w:rPr>
                <w:sz w:val="16"/>
              </w:rPr>
              <w:t>1</w:t>
            </w:r>
          </w:p>
        </w:tc>
        <w:tc>
          <w:tcPr>
            <w:tcW w:w="6804" w:type="dxa"/>
            <w:vAlign w:val="center"/>
          </w:tcPr>
          <w:p w14:paraId="3900C274" w14:textId="01E18502" w:rsidR="00EA1917" w:rsidRPr="000F630A" w:rsidRDefault="00EA1917" w:rsidP="004A12EF">
            <w:pPr>
              <w:spacing w:before="60" w:after="60" w:line="200" w:lineRule="exact"/>
              <w:ind w:left="108" w:right="108"/>
              <w:jc w:val="left"/>
              <w:rPr>
                <w:sz w:val="16"/>
              </w:rPr>
            </w:pPr>
            <w:r>
              <w:rPr>
                <w:sz w:val="16"/>
              </w:rPr>
              <w:t>Gooi een fout op.</w:t>
            </w:r>
          </w:p>
        </w:tc>
        <w:tc>
          <w:tcPr>
            <w:tcW w:w="412" w:type="dxa"/>
            <w:tcMar>
              <w:left w:w="0" w:type="dxa"/>
              <w:right w:w="0" w:type="dxa"/>
            </w:tcMar>
            <w:vAlign w:val="center"/>
          </w:tcPr>
          <w:p w14:paraId="6D30AA5D" w14:textId="77F45773" w:rsidR="00EA1917" w:rsidRPr="000F630A" w:rsidRDefault="00EA1917" w:rsidP="004A12EF">
            <w:pPr>
              <w:spacing w:before="60" w:after="60" w:line="200" w:lineRule="exact"/>
              <w:jc w:val="center"/>
              <w:rPr>
                <w:sz w:val="16"/>
              </w:rPr>
            </w:pPr>
            <w:r>
              <w:rPr>
                <w:sz w:val="16"/>
              </w:rPr>
              <w:t>-</w:t>
            </w:r>
          </w:p>
        </w:tc>
        <w:tc>
          <w:tcPr>
            <w:tcW w:w="413" w:type="dxa"/>
          </w:tcPr>
          <w:p w14:paraId="75BD5F87" w14:textId="0D09290E" w:rsidR="00EA1917" w:rsidRDefault="00EA1917" w:rsidP="004A12EF">
            <w:pPr>
              <w:spacing w:before="60" w:after="60" w:line="200" w:lineRule="exact"/>
              <w:jc w:val="center"/>
              <w:rPr>
                <w:sz w:val="16"/>
              </w:rPr>
            </w:pPr>
            <w:r>
              <w:rPr>
                <w:sz w:val="16"/>
              </w:rPr>
              <w:t>×</w:t>
            </w:r>
          </w:p>
        </w:tc>
        <w:tc>
          <w:tcPr>
            <w:tcW w:w="413" w:type="dxa"/>
            <w:vAlign w:val="center"/>
          </w:tcPr>
          <w:p w14:paraId="7F04A3E6" w14:textId="0DDCEB69" w:rsidR="00EA1917" w:rsidRDefault="00EA1917" w:rsidP="004A12EF">
            <w:pPr>
              <w:spacing w:before="60" w:after="60" w:line="200" w:lineRule="exact"/>
              <w:jc w:val="center"/>
              <w:rPr>
                <w:sz w:val="16"/>
              </w:rPr>
            </w:pPr>
            <w:r>
              <w:rPr>
                <w:sz w:val="16"/>
              </w:rPr>
              <w:t>×</w:t>
            </w:r>
          </w:p>
        </w:tc>
        <w:tc>
          <w:tcPr>
            <w:tcW w:w="413" w:type="dxa"/>
            <w:vAlign w:val="center"/>
          </w:tcPr>
          <w:p w14:paraId="7010A0F8" w14:textId="4A39423E" w:rsidR="00EA1917" w:rsidRDefault="00EA1917" w:rsidP="004A12EF">
            <w:pPr>
              <w:spacing w:before="60" w:after="60" w:line="200" w:lineRule="exact"/>
              <w:jc w:val="center"/>
              <w:rPr>
                <w:sz w:val="16"/>
              </w:rPr>
            </w:pPr>
            <w:r>
              <w:rPr>
                <w:sz w:val="16"/>
              </w:rPr>
              <w:t>-</w:t>
            </w:r>
          </w:p>
        </w:tc>
        <w:tc>
          <w:tcPr>
            <w:tcW w:w="415" w:type="dxa"/>
          </w:tcPr>
          <w:p w14:paraId="7E084B9B" w14:textId="76A1C63B" w:rsidR="00EA1917" w:rsidRDefault="00EA1917" w:rsidP="004A12EF">
            <w:pPr>
              <w:spacing w:before="60" w:after="60" w:line="200" w:lineRule="exact"/>
              <w:jc w:val="center"/>
              <w:rPr>
                <w:sz w:val="16"/>
              </w:rPr>
            </w:pPr>
            <w:r>
              <w:rPr>
                <w:sz w:val="16"/>
              </w:rPr>
              <w:t>×</w:t>
            </w:r>
          </w:p>
        </w:tc>
        <w:tc>
          <w:tcPr>
            <w:tcW w:w="415" w:type="dxa"/>
            <w:vAlign w:val="center"/>
          </w:tcPr>
          <w:p w14:paraId="48FC3205" w14:textId="5A154BC3" w:rsidR="00EA1917" w:rsidRDefault="00EA1917" w:rsidP="004A12EF">
            <w:pPr>
              <w:spacing w:before="60" w:after="60" w:line="200" w:lineRule="exact"/>
              <w:jc w:val="center"/>
              <w:rPr>
                <w:sz w:val="16"/>
              </w:rPr>
            </w:pPr>
            <w:r>
              <w:rPr>
                <w:sz w:val="16"/>
              </w:rPr>
              <w:t>×</w:t>
            </w:r>
          </w:p>
        </w:tc>
        <w:tc>
          <w:tcPr>
            <w:tcW w:w="415" w:type="dxa"/>
            <w:vAlign w:val="center"/>
          </w:tcPr>
          <w:p w14:paraId="0E17C143" w14:textId="63E2E442" w:rsidR="00EA1917" w:rsidRDefault="00EA1917" w:rsidP="004A12EF">
            <w:pPr>
              <w:spacing w:before="60" w:after="60" w:line="200" w:lineRule="exact"/>
              <w:jc w:val="center"/>
              <w:rPr>
                <w:sz w:val="16"/>
              </w:rPr>
            </w:pPr>
            <w:r>
              <w:rPr>
                <w:sz w:val="16"/>
              </w:rPr>
              <w:t>-</w:t>
            </w:r>
          </w:p>
        </w:tc>
        <w:tc>
          <w:tcPr>
            <w:tcW w:w="415" w:type="dxa"/>
            <w:vAlign w:val="center"/>
          </w:tcPr>
          <w:p w14:paraId="405DD9D8" w14:textId="4C2C7046" w:rsidR="00EA1917" w:rsidRDefault="00EA1917" w:rsidP="004A12EF">
            <w:pPr>
              <w:spacing w:before="60" w:after="60" w:line="200" w:lineRule="exact"/>
              <w:jc w:val="center"/>
              <w:rPr>
                <w:sz w:val="16"/>
              </w:rPr>
            </w:pPr>
            <w:r>
              <w:rPr>
                <w:sz w:val="16"/>
              </w:rPr>
              <w:t>-</w:t>
            </w:r>
          </w:p>
        </w:tc>
        <w:tc>
          <w:tcPr>
            <w:tcW w:w="415" w:type="dxa"/>
            <w:vAlign w:val="center"/>
          </w:tcPr>
          <w:p w14:paraId="6B7AF747" w14:textId="2C4F0E97" w:rsidR="00EA1917" w:rsidRDefault="00EA1917" w:rsidP="004A12EF">
            <w:pPr>
              <w:spacing w:before="60" w:after="60" w:line="200" w:lineRule="exact"/>
              <w:jc w:val="center"/>
              <w:rPr>
                <w:sz w:val="16"/>
              </w:rPr>
            </w:pPr>
            <w:r>
              <w:rPr>
                <w:sz w:val="16"/>
              </w:rPr>
              <w:t>-</w:t>
            </w:r>
          </w:p>
        </w:tc>
        <w:tc>
          <w:tcPr>
            <w:tcW w:w="415" w:type="dxa"/>
            <w:vAlign w:val="center"/>
          </w:tcPr>
          <w:p w14:paraId="676D4764" w14:textId="567177C5" w:rsidR="00EA1917" w:rsidRDefault="00EA1917" w:rsidP="004A12EF">
            <w:pPr>
              <w:spacing w:before="60" w:after="60" w:line="200" w:lineRule="exact"/>
              <w:jc w:val="center"/>
              <w:rPr>
                <w:sz w:val="16"/>
              </w:rPr>
            </w:pPr>
            <w:r>
              <w:rPr>
                <w:sz w:val="16"/>
              </w:rPr>
              <w:t>-</w:t>
            </w:r>
          </w:p>
        </w:tc>
      </w:tr>
      <w:tr w:rsidR="00EA1917" w:rsidRPr="000F630A" w14:paraId="7CAD9401" w14:textId="77777777" w:rsidTr="00EA1917">
        <w:tc>
          <w:tcPr>
            <w:tcW w:w="414" w:type="dxa"/>
            <w:vAlign w:val="center"/>
          </w:tcPr>
          <w:p w14:paraId="72645A03" w14:textId="3C747673" w:rsidR="00EA1917" w:rsidRDefault="00EA1917" w:rsidP="004A12EF">
            <w:pPr>
              <w:spacing w:before="60" w:after="60" w:line="200" w:lineRule="exact"/>
              <w:ind w:left="108" w:right="108"/>
              <w:jc w:val="center"/>
              <w:rPr>
                <w:sz w:val="16"/>
              </w:rPr>
            </w:pPr>
            <w:r>
              <w:rPr>
                <w:sz w:val="16"/>
              </w:rPr>
              <w:t>2</w:t>
            </w:r>
          </w:p>
        </w:tc>
        <w:tc>
          <w:tcPr>
            <w:tcW w:w="6804" w:type="dxa"/>
            <w:vAlign w:val="center"/>
          </w:tcPr>
          <w:p w14:paraId="7ECD9EB5" w14:textId="10359366" w:rsidR="00EA1917" w:rsidRPr="000F630A" w:rsidRDefault="00EA1917" w:rsidP="004A12EF">
            <w:pPr>
              <w:spacing w:before="60" w:after="60" w:line="200" w:lineRule="exact"/>
              <w:ind w:left="108" w:right="108"/>
              <w:jc w:val="left"/>
              <w:rPr>
                <w:sz w:val="16"/>
              </w:rPr>
            </w:pPr>
            <w:r>
              <w:rPr>
                <w:sz w:val="16"/>
              </w:rPr>
              <w:t>Neem het opgegeven bestellingnummer uit de url van de request over.</w:t>
            </w:r>
          </w:p>
        </w:tc>
        <w:tc>
          <w:tcPr>
            <w:tcW w:w="412" w:type="dxa"/>
            <w:tcMar>
              <w:left w:w="0" w:type="dxa"/>
              <w:right w:w="0" w:type="dxa"/>
            </w:tcMar>
            <w:vAlign w:val="center"/>
          </w:tcPr>
          <w:p w14:paraId="314E74B9" w14:textId="752A0AE4" w:rsidR="00EA1917" w:rsidRPr="000F630A" w:rsidRDefault="00EA1917" w:rsidP="004A12EF">
            <w:pPr>
              <w:spacing w:before="60" w:after="60" w:line="200" w:lineRule="exact"/>
              <w:jc w:val="center"/>
              <w:rPr>
                <w:sz w:val="16"/>
              </w:rPr>
            </w:pPr>
            <w:r>
              <w:rPr>
                <w:sz w:val="16"/>
              </w:rPr>
              <w:t>×</w:t>
            </w:r>
          </w:p>
        </w:tc>
        <w:tc>
          <w:tcPr>
            <w:tcW w:w="413" w:type="dxa"/>
          </w:tcPr>
          <w:p w14:paraId="06B788E5" w14:textId="2DEE815C" w:rsidR="00EA1917" w:rsidRPr="000F630A" w:rsidRDefault="00EA1917" w:rsidP="004A12EF">
            <w:pPr>
              <w:spacing w:before="60" w:after="60" w:line="200" w:lineRule="exact"/>
              <w:jc w:val="center"/>
              <w:rPr>
                <w:sz w:val="16"/>
              </w:rPr>
            </w:pPr>
            <w:r>
              <w:rPr>
                <w:sz w:val="16"/>
              </w:rPr>
              <w:t>-</w:t>
            </w:r>
          </w:p>
        </w:tc>
        <w:tc>
          <w:tcPr>
            <w:tcW w:w="413" w:type="dxa"/>
            <w:vAlign w:val="center"/>
          </w:tcPr>
          <w:p w14:paraId="29E0B77F" w14:textId="3FC2F5FE" w:rsidR="00EA1917" w:rsidRPr="000F630A" w:rsidRDefault="00EA1917" w:rsidP="004A12EF">
            <w:pPr>
              <w:spacing w:before="60" w:after="60" w:line="200" w:lineRule="exact"/>
              <w:jc w:val="center"/>
              <w:rPr>
                <w:sz w:val="16"/>
              </w:rPr>
            </w:pPr>
            <w:r>
              <w:rPr>
                <w:sz w:val="16"/>
              </w:rPr>
              <w:t>-</w:t>
            </w:r>
          </w:p>
        </w:tc>
        <w:tc>
          <w:tcPr>
            <w:tcW w:w="413" w:type="dxa"/>
            <w:vAlign w:val="center"/>
          </w:tcPr>
          <w:p w14:paraId="2CEC5842" w14:textId="4865C7CD" w:rsidR="00EA1917" w:rsidRPr="000F630A" w:rsidRDefault="00EA1917" w:rsidP="004A12EF">
            <w:pPr>
              <w:spacing w:before="60" w:after="60" w:line="200" w:lineRule="exact"/>
              <w:jc w:val="center"/>
              <w:rPr>
                <w:sz w:val="16"/>
              </w:rPr>
            </w:pPr>
            <w:r>
              <w:rPr>
                <w:sz w:val="16"/>
              </w:rPr>
              <w:t>-</w:t>
            </w:r>
          </w:p>
        </w:tc>
        <w:tc>
          <w:tcPr>
            <w:tcW w:w="415" w:type="dxa"/>
          </w:tcPr>
          <w:p w14:paraId="6134A36C" w14:textId="342D6076" w:rsidR="00EA1917" w:rsidRDefault="00EA1917" w:rsidP="004A12EF">
            <w:pPr>
              <w:spacing w:before="60" w:after="60" w:line="200" w:lineRule="exact"/>
              <w:jc w:val="center"/>
              <w:rPr>
                <w:sz w:val="16"/>
              </w:rPr>
            </w:pPr>
            <w:r>
              <w:rPr>
                <w:sz w:val="16"/>
              </w:rPr>
              <w:t>-</w:t>
            </w:r>
          </w:p>
        </w:tc>
        <w:tc>
          <w:tcPr>
            <w:tcW w:w="415" w:type="dxa"/>
            <w:vAlign w:val="center"/>
          </w:tcPr>
          <w:p w14:paraId="02029CA5" w14:textId="1F497C5C" w:rsidR="00EA1917" w:rsidRPr="000F630A" w:rsidRDefault="00EA1917" w:rsidP="004A12EF">
            <w:pPr>
              <w:spacing w:before="60" w:after="60" w:line="200" w:lineRule="exact"/>
              <w:jc w:val="center"/>
              <w:rPr>
                <w:sz w:val="16"/>
              </w:rPr>
            </w:pPr>
            <w:r>
              <w:rPr>
                <w:sz w:val="16"/>
              </w:rPr>
              <w:t>-</w:t>
            </w:r>
          </w:p>
        </w:tc>
        <w:tc>
          <w:tcPr>
            <w:tcW w:w="415" w:type="dxa"/>
            <w:vAlign w:val="center"/>
          </w:tcPr>
          <w:p w14:paraId="3940100D" w14:textId="360471E5" w:rsidR="00EA1917" w:rsidRPr="000F630A" w:rsidRDefault="00EA1917" w:rsidP="004A12EF">
            <w:pPr>
              <w:spacing w:before="60" w:after="60" w:line="200" w:lineRule="exact"/>
              <w:jc w:val="center"/>
              <w:rPr>
                <w:sz w:val="16"/>
              </w:rPr>
            </w:pPr>
            <w:r>
              <w:rPr>
                <w:sz w:val="16"/>
              </w:rPr>
              <w:t>-</w:t>
            </w:r>
          </w:p>
        </w:tc>
        <w:tc>
          <w:tcPr>
            <w:tcW w:w="415" w:type="dxa"/>
            <w:vAlign w:val="center"/>
          </w:tcPr>
          <w:p w14:paraId="69B49FB5" w14:textId="4A9237EC" w:rsidR="00EA1917" w:rsidRPr="000F630A" w:rsidRDefault="00EA1917" w:rsidP="004A12EF">
            <w:pPr>
              <w:spacing w:before="60" w:after="60" w:line="200" w:lineRule="exact"/>
              <w:jc w:val="center"/>
              <w:rPr>
                <w:sz w:val="16"/>
              </w:rPr>
            </w:pPr>
            <w:r>
              <w:rPr>
                <w:sz w:val="16"/>
              </w:rPr>
              <w:t>-</w:t>
            </w:r>
          </w:p>
        </w:tc>
        <w:tc>
          <w:tcPr>
            <w:tcW w:w="415" w:type="dxa"/>
            <w:vAlign w:val="center"/>
          </w:tcPr>
          <w:p w14:paraId="515FE38E" w14:textId="248B4F82" w:rsidR="00EA1917" w:rsidRPr="000F630A" w:rsidRDefault="00EA1917" w:rsidP="004A12EF">
            <w:pPr>
              <w:spacing w:before="60" w:after="60" w:line="200" w:lineRule="exact"/>
              <w:jc w:val="center"/>
              <w:rPr>
                <w:sz w:val="16"/>
              </w:rPr>
            </w:pPr>
            <w:r>
              <w:rPr>
                <w:sz w:val="16"/>
              </w:rPr>
              <w:t>-</w:t>
            </w:r>
          </w:p>
        </w:tc>
        <w:tc>
          <w:tcPr>
            <w:tcW w:w="415" w:type="dxa"/>
            <w:vAlign w:val="center"/>
          </w:tcPr>
          <w:p w14:paraId="66A9A1A4" w14:textId="7F6A430E" w:rsidR="00EA1917" w:rsidRPr="000F630A" w:rsidRDefault="00EA1917" w:rsidP="004A12EF">
            <w:pPr>
              <w:spacing w:before="60" w:after="60" w:line="200" w:lineRule="exact"/>
              <w:jc w:val="center"/>
              <w:rPr>
                <w:sz w:val="16"/>
              </w:rPr>
            </w:pPr>
            <w:r>
              <w:rPr>
                <w:sz w:val="16"/>
              </w:rPr>
              <w:t>-</w:t>
            </w:r>
          </w:p>
        </w:tc>
      </w:tr>
      <w:tr w:rsidR="00EA1917" w:rsidRPr="000F630A" w14:paraId="20FBDB78" w14:textId="77777777" w:rsidTr="00EA1917">
        <w:tc>
          <w:tcPr>
            <w:tcW w:w="414" w:type="dxa"/>
            <w:vAlign w:val="center"/>
          </w:tcPr>
          <w:p w14:paraId="79AB929D" w14:textId="53FA519C" w:rsidR="00EA1917" w:rsidRDefault="00EA1917" w:rsidP="004A12EF">
            <w:pPr>
              <w:spacing w:before="60" w:after="60" w:line="200" w:lineRule="exact"/>
              <w:ind w:left="108" w:right="108"/>
              <w:jc w:val="center"/>
              <w:rPr>
                <w:sz w:val="16"/>
              </w:rPr>
            </w:pPr>
            <w:r>
              <w:rPr>
                <w:sz w:val="16"/>
              </w:rPr>
              <w:t>3</w:t>
            </w:r>
          </w:p>
        </w:tc>
        <w:tc>
          <w:tcPr>
            <w:tcW w:w="6804" w:type="dxa"/>
            <w:vAlign w:val="center"/>
          </w:tcPr>
          <w:p w14:paraId="2A13E6AC" w14:textId="0EDE1A81" w:rsidR="00EA1917" w:rsidRPr="000F630A" w:rsidRDefault="00EA1917" w:rsidP="004A12EF">
            <w:pPr>
              <w:spacing w:before="60" w:after="60" w:line="200" w:lineRule="exact"/>
              <w:ind w:left="108" w:right="108"/>
              <w:jc w:val="left"/>
              <w:rPr>
                <w:sz w:val="16"/>
              </w:rPr>
            </w:pPr>
            <w:r>
              <w:rPr>
                <w:sz w:val="16"/>
              </w:rPr>
              <w:t>Neem het opgegeven bestellingnummer uit de body van de request over.</w:t>
            </w:r>
          </w:p>
        </w:tc>
        <w:tc>
          <w:tcPr>
            <w:tcW w:w="412" w:type="dxa"/>
            <w:tcMar>
              <w:left w:w="0" w:type="dxa"/>
              <w:right w:w="0" w:type="dxa"/>
            </w:tcMar>
            <w:vAlign w:val="center"/>
          </w:tcPr>
          <w:p w14:paraId="58851525" w14:textId="37EA8C46" w:rsidR="00EA1917" w:rsidRPr="000F630A" w:rsidRDefault="00EA1917" w:rsidP="004A12EF">
            <w:pPr>
              <w:spacing w:before="60" w:after="60" w:line="200" w:lineRule="exact"/>
              <w:jc w:val="center"/>
              <w:rPr>
                <w:sz w:val="16"/>
              </w:rPr>
            </w:pPr>
            <w:r>
              <w:rPr>
                <w:sz w:val="16"/>
              </w:rPr>
              <w:t>-</w:t>
            </w:r>
          </w:p>
        </w:tc>
        <w:tc>
          <w:tcPr>
            <w:tcW w:w="413" w:type="dxa"/>
          </w:tcPr>
          <w:p w14:paraId="358DD430" w14:textId="6D2774C0" w:rsidR="00EA1917" w:rsidRPr="000F630A" w:rsidRDefault="00EA1917" w:rsidP="004A12EF">
            <w:pPr>
              <w:spacing w:before="60" w:after="60" w:line="200" w:lineRule="exact"/>
              <w:jc w:val="center"/>
              <w:rPr>
                <w:sz w:val="16"/>
              </w:rPr>
            </w:pPr>
            <w:r>
              <w:rPr>
                <w:sz w:val="16"/>
              </w:rPr>
              <w:t>-</w:t>
            </w:r>
          </w:p>
        </w:tc>
        <w:tc>
          <w:tcPr>
            <w:tcW w:w="413" w:type="dxa"/>
            <w:vAlign w:val="center"/>
          </w:tcPr>
          <w:p w14:paraId="04892348" w14:textId="39ABB429" w:rsidR="00EA1917" w:rsidRPr="000F630A" w:rsidRDefault="00EA1917" w:rsidP="004A12EF">
            <w:pPr>
              <w:spacing w:before="60" w:after="60" w:line="200" w:lineRule="exact"/>
              <w:jc w:val="center"/>
              <w:rPr>
                <w:sz w:val="16"/>
              </w:rPr>
            </w:pPr>
            <w:r>
              <w:rPr>
                <w:sz w:val="16"/>
              </w:rPr>
              <w:t>-</w:t>
            </w:r>
          </w:p>
        </w:tc>
        <w:tc>
          <w:tcPr>
            <w:tcW w:w="413" w:type="dxa"/>
            <w:vAlign w:val="center"/>
          </w:tcPr>
          <w:p w14:paraId="1C1B37C8" w14:textId="69F87AE7" w:rsidR="00EA1917" w:rsidRPr="000F630A" w:rsidRDefault="00EA1917" w:rsidP="004A12EF">
            <w:pPr>
              <w:spacing w:before="60" w:after="60" w:line="200" w:lineRule="exact"/>
              <w:jc w:val="center"/>
              <w:rPr>
                <w:sz w:val="16"/>
              </w:rPr>
            </w:pPr>
            <w:r>
              <w:rPr>
                <w:sz w:val="16"/>
              </w:rPr>
              <w:t>×</w:t>
            </w:r>
          </w:p>
        </w:tc>
        <w:tc>
          <w:tcPr>
            <w:tcW w:w="415" w:type="dxa"/>
          </w:tcPr>
          <w:p w14:paraId="101E44C2" w14:textId="7E7011E6" w:rsidR="00EA1917" w:rsidRDefault="00EA1917" w:rsidP="004A12EF">
            <w:pPr>
              <w:spacing w:before="60" w:after="60" w:line="200" w:lineRule="exact"/>
              <w:jc w:val="center"/>
              <w:rPr>
                <w:sz w:val="16"/>
              </w:rPr>
            </w:pPr>
            <w:r>
              <w:rPr>
                <w:sz w:val="16"/>
              </w:rPr>
              <w:t>-</w:t>
            </w:r>
          </w:p>
        </w:tc>
        <w:tc>
          <w:tcPr>
            <w:tcW w:w="415" w:type="dxa"/>
            <w:vAlign w:val="center"/>
          </w:tcPr>
          <w:p w14:paraId="5B37B717" w14:textId="3B6E4372" w:rsidR="00EA1917" w:rsidRPr="000F630A" w:rsidRDefault="00EA1917" w:rsidP="004A12EF">
            <w:pPr>
              <w:spacing w:before="60" w:after="60" w:line="200" w:lineRule="exact"/>
              <w:jc w:val="center"/>
              <w:rPr>
                <w:sz w:val="16"/>
              </w:rPr>
            </w:pPr>
            <w:r>
              <w:rPr>
                <w:sz w:val="16"/>
              </w:rPr>
              <w:t>-</w:t>
            </w:r>
          </w:p>
        </w:tc>
        <w:tc>
          <w:tcPr>
            <w:tcW w:w="415" w:type="dxa"/>
            <w:vAlign w:val="center"/>
          </w:tcPr>
          <w:p w14:paraId="0377D97B" w14:textId="3E341320" w:rsidR="00EA1917" w:rsidRPr="000F630A" w:rsidRDefault="00EA1917" w:rsidP="004A12EF">
            <w:pPr>
              <w:spacing w:before="60" w:after="60" w:line="200" w:lineRule="exact"/>
              <w:jc w:val="center"/>
              <w:rPr>
                <w:sz w:val="16"/>
              </w:rPr>
            </w:pPr>
            <w:r>
              <w:rPr>
                <w:sz w:val="16"/>
              </w:rPr>
              <w:t>-</w:t>
            </w:r>
          </w:p>
        </w:tc>
        <w:tc>
          <w:tcPr>
            <w:tcW w:w="415" w:type="dxa"/>
            <w:vAlign w:val="center"/>
          </w:tcPr>
          <w:p w14:paraId="27DEFB48" w14:textId="531EEA3D" w:rsidR="00EA1917" w:rsidRPr="000F630A" w:rsidRDefault="00EA1917" w:rsidP="004A12EF">
            <w:pPr>
              <w:spacing w:before="60" w:after="60" w:line="200" w:lineRule="exact"/>
              <w:jc w:val="center"/>
              <w:rPr>
                <w:sz w:val="16"/>
              </w:rPr>
            </w:pPr>
            <w:r>
              <w:rPr>
                <w:sz w:val="16"/>
              </w:rPr>
              <w:t>-</w:t>
            </w:r>
          </w:p>
        </w:tc>
        <w:tc>
          <w:tcPr>
            <w:tcW w:w="415" w:type="dxa"/>
            <w:vAlign w:val="center"/>
          </w:tcPr>
          <w:p w14:paraId="305ACA74" w14:textId="6B81EA32" w:rsidR="00EA1917" w:rsidRPr="000F630A" w:rsidRDefault="00EA1917" w:rsidP="004A12EF">
            <w:pPr>
              <w:spacing w:before="60" w:after="60" w:line="200" w:lineRule="exact"/>
              <w:jc w:val="center"/>
              <w:rPr>
                <w:sz w:val="16"/>
              </w:rPr>
            </w:pPr>
            <w:r>
              <w:rPr>
                <w:sz w:val="16"/>
              </w:rPr>
              <w:t>-</w:t>
            </w:r>
          </w:p>
        </w:tc>
        <w:tc>
          <w:tcPr>
            <w:tcW w:w="415" w:type="dxa"/>
            <w:vAlign w:val="center"/>
          </w:tcPr>
          <w:p w14:paraId="2615A10E" w14:textId="239D6349" w:rsidR="00EA1917" w:rsidRPr="000F630A" w:rsidRDefault="00EA1917" w:rsidP="004A12EF">
            <w:pPr>
              <w:spacing w:before="60" w:after="60" w:line="200" w:lineRule="exact"/>
              <w:jc w:val="center"/>
              <w:rPr>
                <w:sz w:val="16"/>
              </w:rPr>
            </w:pPr>
            <w:r>
              <w:rPr>
                <w:sz w:val="16"/>
              </w:rPr>
              <w:t>-</w:t>
            </w:r>
          </w:p>
        </w:tc>
      </w:tr>
      <w:tr w:rsidR="00EA1917" w:rsidRPr="000F630A" w14:paraId="13164F9B" w14:textId="77777777" w:rsidTr="00EA1917">
        <w:tc>
          <w:tcPr>
            <w:tcW w:w="414" w:type="dxa"/>
            <w:vAlign w:val="center"/>
          </w:tcPr>
          <w:p w14:paraId="01D0DAE9" w14:textId="117C0752" w:rsidR="00EA1917" w:rsidRDefault="00EA1917" w:rsidP="004A12EF">
            <w:pPr>
              <w:spacing w:before="60" w:after="60" w:line="200" w:lineRule="exact"/>
              <w:ind w:left="108" w:right="108"/>
              <w:jc w:val="center"/>
              <w:rPr>
                <w:sz w:val="16"/>
              </w:rPr>
            </w:pPr>
            <w:r>
              <w:rPr>
                <w:sz w:val="16"/>
              </w:rPr>
              <w:t>4</w:t>
            </w:r>
          </w:p>
        </w:tc>
        <w:tc>
          <w:tcPr>
            <w:tcW w:w="6804" w:type="dxa"/>
            <w:vAlign w:val="center"/>
          </w:tcPr>
          <w:p w14:paraId="791F41D0" w14:textId="46248360" w:rsidR="00EA1917" w:rsidRPr="000F630A" w:rsidRDefault="00EA1917" w:rsidP="004A12EF">
            <w:pPr>
              <w:spacing w:before="60" w:after="60" w:line="200" w:lineRule="exact"/>
              <w:ind w:left="108" w:right="108"/>
              <w:jc w:val="left"/>
              <w:rPr>
                <w:sz w:val="16"/>
              </w:rPr>
            </w:pPr>
            <w:r>
              <w:rPr>
                <w:sz w:val="16"/>
              </w:rPr>
              <w:t>Neem het bestellingnummer uit de sessie over.</w:t>
            </w:r>
          </w:p>
        </w:tc>
        <w:tc>
          <w:tcPr>
            <w:tcW w:w="412" w:type="dxa"/>
            <w:tcMar>
              <w:left w:w="0" w:type="dxa"/>
              <w:right w:w="0" w:type="dxa"/>
            </w:tcMar>
            <w:vAlign w:val="center"/>
          </w:tcPr>
          <w:p w14:paraId="3F2CC3BF" w14:textId="3818C089" w:rsidR="00EA1917" w:rsidRPr="000F630A" w:rsidRDefault="00EA1917" w:rsidP="004A12EF">
            <w:pPr>
              <w:spacing w:before="60" w:after="60" w:line="200" w:lineRule="exact"/>
              <w:jc w:val="center"/>
              <w:rPr>
                <w:sz w:val="16"/>
              </w:rPr>
            </w:pPr>
            <w:r>
              <w:rPr>
                <w:sz w:val="16"/>
              </w:rPr>
              <w:t>-</w:t>
            </w:r>
          </w:p>
        </w:tc>
        <w:tc>
          <w:tcPr>
            <w:tcW w:w="413" w:type="dxa"/>
          </w:tcPr>
          <w:p w14:paraId="5742FB16" w14:textId="7A753FA7" w:rsidR="00EA1917" w:rsidRPr="000F630A" w:rsidRDefault="00EA1917" w:rsidP="004A12EF">
            <w:pPr>
              <w:spacing w:before="60" w:after="60" w:line="200" w:lineRule="exact"/>
              <w:jc w:val="center"/>
              <w:rPr>
                <w:sz w:val="16"/>
              </w:rPr>
            </w:pPr>
            <w:r>
              <w:rPr>
                <w:sz w:val="16"/>
              </w:rPr>
              <w:t>-</w:t>
            </w:r>
          </w:p>
        </w:tc>
        <w:tc>
          <w:tcPr>
            <w:tcW w:w="413" w:type="dxa"/>
            <w:vAlign w:val="center"/>
          </w:tcPr>
          <w:p w14:paraId="335E418A" w14:textId="1AF3FFCE" w:rsidR="00EA1917" w:rsidRPr="000F630A" w:rsidRDefault="00EA1917" w:rsidP="004A12EF">
            <w:pPr>
              <w:spacing w:before="60" w:after="60" w:line="200" w:lineRule="exact"/>
              <w:jc w:val="center"/>
              <w:rPr>
                <w:sz w:val="16"/>
              </w:rPr>
            </w:pPr>
            <w:r>
              <w:rPr>
                <w:sz w:val="16"/>
              </w:rPr>
              <w:t>-</w:t>
            </w:r>
          </w:p>
        </w:tc>
        <w:tc>
          <w:tcPr>
            <w:tcW w:w="413" w:type="dxa"/>
            <w:vAlign w:val="center"/>
          </w:tcPr>
          <w:p w14:paraId="42052C17" w14:textId="0A0B3CE4" w:rsidR="00EA1917" w:rsidRPr="000F630A" w:rsidRDefault="00EA1917" w:rsidP="004A12EF">
            <w:pPr>
              <w:spacing w:before="60" w:after="60" w:line="200" w:lineRule="exact"/>
              <w:jc w:val="center"/>
              <w:rPr>
                <w:sz w:val="16"/>
              </w:rPr>
            </w:pPr>
            <w:r>
              <w:rPr>
                <w:sz w:val="16"/>
              </w:rPr>
              <w:t>-</w:t>
            </w:r>
          </w:p>
        </w:tc>
        <w:tc>
          <w:tcPr>
            <w:tcW w:w="415" w:type="dxa"/>
          </w:tcPr>
          <w:p w14:paraId="69766D18" w14:textId="47D368B0" w:rsidR="00EA1917" w:rsidRDefault="00EA1917" w:rsidP="004A12EF">
            <w:pPr>
              <w:spacing w:before="60" w:after="60" w:line="200" w:lineRule="exact"/>
              <w:jc w:val="center"/>
              <w:rPr>
                <w:sz w:val="16"/>
              </w:rPr>
            </w:pPr>
            <w:r>
              <w:rPr>
                <w:sz w:val="16"/>
              </w:rPr>
              <w:t>-</w:t>
            </w:r>
          </w:p>
        </w:tc>
        <w:tc>
          <w:tcPr>
            <w:tcW w:w="415" w:type="dxa"/>
            <w:vAlign w:val="center"/>
          </w:tcPr>
          <w:p w14:paraId="5B7949D7" w14:textId="74407FDE" w:rsidR="00EA1917" w:rsidRPr="000F630A" w:rsidRDefault="00EA1917" w:rsidP="004A12EF">
            <w:pPr>
              <w:spacing w:before="60" w:after="60" w:line="200" w:lineRule="exact"/>
              <w:jc w:val="center"/>
              <w:rPr>
                <w:sz w:val="16"/>
              </w:rPr>
            </w:pPr>
            <w:r>
              <w:rPr>
                <w:sz w:val="16"/>
              </w:rPr>
              <w:t>-</w:t>
            </w:r>
          </w:p>
        </w:tc>
        <w:tc>
          <w:tcPr>
            <w:tcW w:w="415" w:type="dxa"/>
            <w:vAlign w:val="center"/>
          </w:tcPr>
          <w:p w14:paraId="5712B4FD" w14:textId="13FEDD55" w:rsidR="00EA1917" w:rsidRPr="000F630A" w:rsidRDefault="00EA1917" w:rsidP="004A12EF">
            <w:pPr>
              <w:spacing w:before="60" w:after="60" w:line="200" w:lineRule="exact"/>
              <w:jc w:val="center"/>
              <w:rPr>
                <w:sz w:val="16"/>
              </w:rPr>
            </w:pPr>
            <w:r>
              <w:rPr>
                <w:sz w:val="16"/>
              </w:rPr>
              <w:t>×</w:t>
            </w:r>
          </w:p>
        </w:tc>
        <w:tc>
          <w:tcPr>
            <w:tcW w:w="415" w:type="dxa"/>
            <w:vAlign w:val="center"/>
          </w:tcPr>
          <w:p w14:paraId="03B63FBB" w14:textId="66BE552B" w:rsidR="00EA1917" w:rsidRPr="000F630A" w:rsidRDefault="00EA1917" w:rsidP="004A12EF">
            <w:pPr>
              <w:spacing w:before="60" w:after="60" w:line="200" w:lineRule="exact"/>
              <w:jc w:val="center"/>
              <w:rPr>
                <w:sz w:val="16"/>
              </w:rPr>
            </w:pPr>
            <w:r>
              <w:rPr>
                <w:sz w:val="16"/>
              </w:rPr>
              <w:t>-</w:t>
            </w:r>
          </w:p>
        </w:tc>
        <w:tc>
          <w:tcPr>
            <w:tcW w:w="415" w:type="dxa"/>
            <w:vAlign w:val="center"/>
          </w:tcPr>
          <w:p w14:paraId="01B7990B" w14:textId="3E982B62" w:rsidR="00EA1917" w:rsidRPr="000F630A" w:rsidRDefault="00EA1917" w:rsidP="004A12EF">
            <w:pPr>
              <w:spacing w:before="60" w:after="60" w:line="200" w:lineRule="exact"/>
              <w:jc w:val="center"/>
              <w:rPr>
                <w:sz w:val="16"/>
              </w:rPr>
            </w:pPr>
            <w:r>
              <w:rPr>
                <w:sz w:val="16"/>
              </w:rPr>
              <w:t>-</w:t>
            </w:r>
          </w:p>
        </w:tc>
        <w:tc>
          <w:tcPr>
            <w:tcW w:w="415" w:type="dxa"/>
            <w:vAlign w:val="center"/>
          </w:tcPr>
          <w:p w14:paraId="7B76DFA2" w14:textId="0D02C27F" w:rsidR="00EA1917" w:rsidRPr="000F630A" w:rsidRDefault="00EA1917" w:rsidP="004A12EF">
            <w:pPr>
              <w:spacing w:before="60" w:after="60" w:line="200" w:lineRule="exact"/>
              <w:jc w:val="center"/>
              <w:rPr>
                <w:sz w:val="16"/>
              </w:rPr>
            </w:pPr>
            <w:r>
              <w:rPr>
                <w:sz w:val="16"/>
              </w:rPr>
              <w:t>-</w:t>
            </w:r>
          </w:p>
        </w:tc>
      </w:tr>
      <w:tr w:rsidR="00EA1917" w:rsidRPr="000F630A" w14:paraId="112FC353" w14:textId="77777777" w:rsidTr="00EA1917">
        <w:tc>
          <w:tcPr>
            <w:tcW w:w="414" w:type="dxa"/>
            <w:vAlign w:val="center"/>
          </w:tcPr>
          <w:p w14:paraId="52099810" w14:textId="32AC9D51" w:rsidR="00EA1917" w:rsidRDefault="00EA1917" w:rsidP="004A12EF">
            <w:pPr>
              <w:spacing w:before="60" w:after="60" w:line="200" w:lineRule="exact"/>
              <w:ind w:left="108" w:right="108"/>
              <w:jc w:val="center"/>
              <w:rPr>
                <w:sz w:val="16"/>
              </w:rPr>
            </w:pPr>
            <w:r>
              <w:rPr>
                <w:sz w:val="16"/>
              </w:rPr>
              <w:t>5</w:t>
            </w:r>
          </w:p>
        </w:tc>
        <w:tc>
          <w:tcPr>
            <w:tcW w:w="6804" w:type="dxa"/>
            <w:vAlign w:val="center"/>
          </w:tcPr>
          <w:p w14:paraId="59F8BBFB" w14:textId="446AD8BD" w:rsidR="00EA1917" w:rsidRPr="000F630A" w:rsidRDefault="00EA1917" w:rsidP="004A12EF">
            <w:pPr>
              <w:spacing w:before="60" w:after="60" w:line="200" w:lineRule="exact"/>
              <w:ind w:left="108" w:right="108"/>
              <w:jc w:val="left"/>
              <w:rPr>
                <w:sz w:val="16"/>
              </w:rPr>
            </w:pPr>
            <w:r>
              <w:rPr>
                <w:sz w:val="16"/>
              </w:rPr>
              <w:t>Neem het bestellingnummer van de meest recente ongefactureerde bestelling over.</w:t>
            </w:r>
          </w:p>
        </w:tc>
        <w:tc>
          <w:tcPr>
            <w:tcW w:w="412" w:type="dxa"/>
            <w:tcMar>
              <w:left w:w="0" w:type="dxa"/>
              <w:right w:w="0" w:type="dxa"/>
            </w:tcMar>
            <w:vAlign w:val="center"/>
          </w:tcPr>
          <w:p w14:paraId="365081BF" w14:textId="5CC11C4B" w:rsidR="00EA1917" w:rsidRPr="000F630A" w:rsidRDefault="00EA1917" w:rsidP="004A12EF">
            <w:pPr>
              <w:spacing w:before="60" w:after="60" w:line="200" w:lineRule="exact"/>
              <w:jc w:val="center"/>
              <w:rPr>
                <w:sz w:val="16"/>
              </w:rPr>
            </w:pPr>
            <w:r>
              <w:rPr>
                <w:sz w:val="16"/>
              </w:rPr>
              <w:t>-</w:t>
            </w:r>
          </w:p>
        </w:tc>
        <w:tc>
          <w:tcPr>
            <w:tcW w:w="413" w:type="dxa"/>
          </w:tcPr>
          <w:p w14:paraId="140EE2CB" w14:textId="2CB7F6AD" w:rsidR="00EA1917" w:rsidRPr="000F630A" w:rsidRDefault="00EA1917" w:rsidP="004A12EF">
            <w:pPr>
              <w:spacing w:before="60" w:after="60" w:line="200" w:lineRule="exact"/>
              <w:jc w:val="center"/>
              <w:rPr>
                <w:sz w:val="16"/>
              </w:rPr>
            </w:pPr>
            <w:r>
              <w:rPr>
                <w:sz w:val="16"/>
              </w:rPr>
              <w:t>-</w:t>
            </w:r>
          </w:p>
        </w:tc>
        <w:tc>
          <w:tcPr>
            <w:tcW w:w="413" w:type="dxa"/>
            <w:vAlign w:val="center"/>
          </w:tcPr>
          <w:p w14:paraId="498E5600" w14:textId="7CD56C38" w:rsidR="00EA1917" w:rsidRPr="000F630A" w:rsidRDefault="00EA1917" w:rsidP="004A12EF">
            <w:pPr>
              <w:spacing w:before="60" w:after="60" w:line="200" w:lineRule="exact"/>
              <w:jc w:val="center"/>
              <w:rPr>
                <w:sz w:val="16"/>
              </w:rPr>
            </w:pPr>
            <w:r>
              <w:rPr>
                <w:sz w:val="16"/>
              </w:rPr>
              <w:t>-</w:t>
            </w:r>
          </w:p>
        </w:tc>
        <w:tc>
          <w:tcPr>
            <w:tcW w:w="413" w:type="dxa"/>
            <w:vAlign w:val="center"/>
          </w:tcPr>
          <w:p w14:paraId="74862121" w14:textId="61078BB6" w:rsidR="00EA1917" w:rsidRPr="000F630A" w:rsidRDefault="00EA1917" w:rsidP="004A12EF">
            <w:pPr>
              <w:spacing w:before="60" w:after="60" w:line="200" w:lineRule="exact"/>
              <w:jc w:val="center"/>
              <w:rPr>
                <w:sz w:val="16"/>
              </w:rPr>
            </w:pPr>
            <w:r>
              <w:rPr>
                <w:sz w:val="16"/>
              </w:rPr>
              <w:t>-</w:t>
            </w:r>
          </w:p>
        </w:tc>
        <w:tc>
          <w:tcPr>
            <w:tcW w:w="415" w:type="dxa"/>
          </w:tcPr>
          <w:p w14:paraId="7361DD41" w14:textId="55B62D0A" w:rsidR="00EA1917" w:rsidRDefault="00EA1917" w:rsidP="004A12EF">
            <w:pPr>
              <w:spacing w:before="60" w:after="60" w:line="200" w:lineRule="exact"/>
              <w:jc w:val="center"/>
              <w:rPr>
                <w:sz w:val="16"/>
              </w:rPr>
            </w:pPr>
            <w:r>
              <w:rPr>
                <w:sz w:val="16"/>
              </w:rPr>
              <w:t>-</w:t>
            </w:r>
          </w:p>
        </w:tc>
        <w:tc>
          <w:tcPr>
            <w:tcW w:w="415" w:type="dxa"/>
            <w:vAlign w:val="center"/>
          </w:tcPr>
          <w:p w14:paraId="58B1D4BD" w14:textId="7F441EE3" w:rsidR="00EA1917" w:rsidRPr="000F630A" w:rsidRDefault="00EA1917" w:rsidP="004A12EF">
            <w:pPr>
              <w:spacing w:before="60" w:after="60" w:line="200" w:lineRule="exact"/>
              <w:jc w:val="center"/>
              <w:rPr>
                <w:sz w:val="16"/>
              </w:rPr>
            </w:pPr>
            <w:r>
              <w:rPr>
                <w:sz w:val="16"/>
              </w:rPr>
              <w:t>-</w:t>
            </w:r>
          </w:p>
        </w:tc>
        <w:tc>
          <w:tcPr>
            <w:tcW w:w="415" w:type="dxa"/>
            <w:vAlign w:val="center"/>
          </w:tcPr>
          <w:p w14:paraId="393B4A46" w14:textId="3A7D010B" w:rsidR="00EA1917" w:rsidRPr="000F630A" w:rsidRDefault="00EA1917" w:rsidP="004A12EF">
            <w:pPr>
              <w:spacing w:before="60" w:after="60" w:line="200" w:lineRule="exact"/>
              <w:jc w:val="center"/>
              <w:rPr>
                <w:sz w:val="16"/>
              </w:rPr>
            </w:pPr>
            <w:r>
              <w:rPr>
                <w:sz w:val="16"/>
              </w:rPr>
              <w:t>-</w:t>
            </w:r>
          </w:p>
        </w:tc>
        <w:tc>
          <w:tcPr>
            <w:tcW w:w="415" w:type="dxa"/>
            <w:vAlign w:val="center"/>
          </w:tcPr>
          <w:p w14:paraId="329D43AF" w14:textId="469374C3" w:rsidR="00EA1917" w:rsidRPr="000F630A" w:rsidRDefault="00EA1917" w:rsidP="004A12EF">
            <w:pPr>
              <w:spacing w:before="60" w:after="60" w:line="200" w:lineRule="exact"/>
              <w:jc w:val="center"/>
              <w:rPr>
                <w:sz w:val="16"/>
              </w:rPr>
            </w:pPr>
            <w:r>
              <w:rPr>
                <w:sz w:val="16"/>
              </w:rPr>
              <w:t>×</w:t>
            </w:r>
          </w:p>
        </w:tc>
        <w:tc>
          <w:tcPr>
            <w:tcW w:w="415" w:type="dxa"/>
            <w:vAlign w:val="center"/>
          </w:tcPr>
          <w:p w14:paraId="563A6BC3" w14:textId="3196FB46" w:rsidR="00EA1917" w:rsidRPr="000F630A" w:rsidRDefault="00EA1917" w:rsidP="004A12EF">
            <w:pPr>
              <w:spacing w:before="60" w:after="60" w:line="200" w:lineRule="exact"/>
              <w:jc w:val="center"/>
              <w:rPr>
                <w:sz w:val="16"/>
              </w:rPr>
            </w:pPr>
            <w:r>
              <w:rPr>
                <w:sz w:val="16"/>
              </w:rPr>
              <w:t>-</w:t>
            </w:r>
          </w:p>
        </w:tc>
        <w:tc>
          <w:tcPr>
            <w:tcW w:w="415" w:type="dxa"/>
            <w:vAlign w:val="center"/>
          </w:tcPr>
          <w:p w14:paraId="1A44F3DB" w14:textId="2A15B747" w:rsidR="00EA1917" w:rsidRPr="000F630A" w:rsidRDefault="00EA1917" w:rsidP="004A12EF">
            <w:pPr>
              <w:spacing w:before="60" w:after="60" w:line="200" w:lineRule="exact"/>
              <w:jc w:val="center"/>
              <w:rPr>
                <w:sz w:val="16"/>
              </w:rPr>
            </w:pPr>
            <w:r>
              <w:rPr>
                <w:sz w:val="16"/>
              </w:rPr>
              <w:t>-</w:t>
            </w:r>
          </w:p>
        </w:tc>
      </w:tr>
      <w:tr w:rsidR="00EA1917" w:rsidRPr="000F630A" w14:paraId="01F46B80" w14:textId="77777777" w:rsidTr="00EA1917">
        <w:tc>
          <w:tcPr>
            <w:tcW w:w="414" w:type="dxa"/>
            <w:vAlign w:val="center"/>
          </w:tcPr>
          <w:p w14:paraId="1B2303D3" w14:textId="0B73319D" w:rsidR="00EA1917" w:rsidRDefault="00EA1917" w:rsidP="004A12EF">
            <w:pPr>
              <w:spacing w:before="60" w:after="60" w:line="200" w:lineRule="exact"/>
              <w:ind w:left="108" w:right="108"/>
              <w:jc w:val="center"/>
              <w:rPr>
                <w:sz w:val="16"/>
              </w:rPr>
            </w:pPr>
            <w:r>
              <w:rPr>
                <w:sz w:val="16"/>
              </w:rPr>
              <w:t>6</w:t>
            </w:r>
          </w:p>
        </w:tc>
        <w:tc>
          <w:tcPr>
            <w:tcW w:w="6804" w:type="dxa"/>
            <w:vAlign w:val="center"/>
          </w:tcPr>
          <w:p w14:paraId="7064F9E0" w14:textId="551B80A4" w:rsidR="00EA1917" w:rsidRPr="000F630A" w:rsidRDefault="00EA1917" w:rsidP="004A12EF">
            <w:pPr>
              <w:spacing w:before="60" w:after="60" w:line="200" w:lineRule="exact"/>
              <w:ind w:left="108" w:right="108"/>
              <w:jc w:val="left"/>
              <w:rPr>
                <w:sz w:val="16"/>
              </w:rPr>
            </w:pPr>
            <w:r>
              <w:rPr>
                <w:sz w:val="16"/>
              </w:rPr>
              <w:t>Maak een klant aan.</w:t>
            </w:r>
          </w:p>
        </w:tc>
        <w:tc>
          <w:tcPr>
            <w:tcW w:w="412" w:type="dxa"/>
            <w:tcMar>
              <w:left w:w="0" w:type="dxa"/>
              <w:right w:w="0" w:type="dxa"/>
            </w:tcMar>
            <w:vAlign w:val="center"/>
          </w:tcPr>
          <w:p w14:paraId="6CD30573" w14:textId="5A231B59" w:rsidR="00EA1917" w:rsidRPr="000F630A" w:rsidRDefault="00EA1917" w:rsidP="004A12EF">
            <w:pPr>
              <w:spacing w:before="60" w:after="60" w:line="200" w:lineRule="exact"/>
              <w:jc w:val="center"/>
              <w:rPr>
                <w:sz w:val="16"/>
              </w:rPr>
            </w:pPr>
            <w:r>
              <w:rPr>
                <w:sz w:val="16"/>
              </w:rPr>
              <w:t>-</w:t>
            </w:r>
          </w:p>
        </w:tc>
        <w:tc>
          <w:tcPr>
            <w:tcW w:w="413" w:type="dxa"/>
          </w:tcPr>
          <w:p w14:paraId="3A089B35" w14:textId="0CFE27E4" w:rsidR="00EA1917" w:rsidRPr="000F630A" w:rsidRDefault="00EA1917" w:rsidP="004A12EF">
            <w:pPr>
              <w:spacing w:before="60" w:after="60" w:line="200" w:lineRule="exact"/>
              <w:jc w:val="center"/>
              <w:rPr>
                <w:sz w:val="16"/>
              </w:rPr>
            </w:pPr>
            <w:r>
              <w:rPr>
                <w:sz w:val="16"/>
              </w:rPr>
              <w:t>-</w:t>
            </w:r>
          </w:p>
        </w:tc>
        <w:tc>
          <w:tcPr>
            <w:tcW w:w="413" w:type="dxa"/>
            <w:vAlign w:val="center"/>
          </w:tcPr>
          <w:p w14:paraId="76850F60" w14:textId="48A32BFC" w:rsidR="00EA1917" w:rsidRPr="000F630A" w:rsidRDefault="00EA1917" w:rsidP="004A12EF">
            <w:pPr>
              <w:spacing w:before="60" w:after="60" w:line="200" w:lineRule="exact"/>
              <w:jc w:val="center"/>
              <w:rPr>
                <w:sz w:val="16"/>
              </w:rPr>
            </w:pPr>
            <w:r>
              <w:rPr>
                <w:sz w:val="16"/>
              </w:rPr>
              <w:t>-</w:t>
            </w:r>
          </w:p>
        </w:tc>
        <w:tc>
          <w:tcPr>
            <w:tcW w:w="413" w:type="dxa"/>
            <w:vAlign w:val="center"/>
          </w:tcPr>
          <w:p w14:paraId="69ABC6CA" w14:textId="081225CE" w:rsidR="00EA1917" w:rsidRPr="000F630A" w:rsidRDefault="00EA1917" w:rsidP="004A12EF">
            <w:pPr>
              <w:spacing w:before="60" w:after="60" w:line="200" w:lineRule="exact"/>
              <w:jc w:val="center"/>
              <w:rPr>
                <w:sz w:val="16"/>
              </w:rPr>
            </w:pPr>
            <w:r>
              <w:rPr>
                <w:sz w:val="16"/>
              </w:rPr>
              <w:t>-</w:t>
            </w:r>
          </w:p>
        </w:tc>
        <w:tc>
          <w:tcPr>
            <w:tcW w:w="415" w:type="dxa"/>
          </w:tcPr>
          <w:p w14:paraId="094F01C9" w14:textId="57C5C382" w:rsidR="00EA1917" w:rsidRDefault="00EA1917" w:rsidP="004A12EF">
            <w:pPr>
              <w:spacing w:before="60" w:after="60" w:line="200" w:lineRule="exact"/>
              <w:jc w:val="center"/>
              <w:rPr>
                <w:sz w:val="16"/>
              </w:rPr>
            </w:pPr>
            <w:r>
              <w:rPr>
                <w:sz w:val="16"/>
              </w:rPr>
              <w:t>-</w:t>
            </w:r>
          </w:p>
        </w:tc>
        <w:tc>
          <w:tcPr>
            <w:tcW w:w="415" w:type="dxa"/>
            <w:vAlign w:val="center"/>
          </w:tcPr>
          <w:p w14:paraId="7DF62964" w14:textId="0C71EAF2" w:rsidR="00EA1917" w:rsidRPr="000F630A" w:rsidRDefault="00EA1917" w:rsidP="004A12EF">
            <w:pPr>
              <w:spacing w:before="60" w:after="60" w:line="200" w:lineRule="exact"/>
              <w:jc w:val="center"/>
              <w:rPr>
                <w:sz w:val="16"/>
              </w:rPr>
            </w:pPr>
            <w:r>
              <w:rPr>
                <w:sz w:val="16"/>
              </w:rPr>
              <w:t>-</w:t>
            </w:r>
          </w:p>
        </w:tc>
        <w:tc>
          <w:tcPr>
            <w:tcW w:w="415" w:type="dxa"/>
            <w:vAlign w:val="center"/>
          </w:tcPr>
          <w:p w14:paraId="679EE4C0" w14:textId="7203F223" w:rsidR="00EA1917" w:rsidRPr="000F630A" w:rsidRDefault="00EA1917" w:rsidP="004A12EF">
            <w:pPr>
              <w:spacing w:before="60" w:after="60" w:line="200" w:lineRule="exact"/>
              <w:jc w:val="center"/>
              <w:rPr>
                <w:sz w:val="16"/>
              </w:rPr>
            </w:pPr>
            <w:r>
              <w:rPr>
                <w:sz w:val="16"/>
              </w:rPr>
              <w:t>-</w:t>
            </w:r>
          </w:p>
        </w:tc>
        <w:tc>
          <w:tcPr>
            <w:tcW w:w="415" w:type="dxa"/>
            <w:vAlign w:val="center"/>
          </w:tcPr>
          <w:p w14:paraId="55BA8AAA" w14:textId="6182C3DC" w:rsidR="00EA1917" w:rsidRPr="000F630A" w:rsidRDefault="00EA1917" w:rsidP="004A12EF">
            <w:pPr>
              <w:spacing w:before="60" w:after="60" w:line="200" w:lineRule="exact"/>
              <w:jc w:val="center"/>
              <w:rPr>
                <w:sz w:val="16"/>
              </w:rPr>
            </w:pPr>
            <w:r>
              <w:rPr>
                <w:sz w:val="16"/>
              </w:rPr>
              <w:t>-</w:t>
            </w:r>
          </w:p>
        </w:tc>
        <w:tc>
          <w:tcPr>
            <w:tcW w:w="415" w:type="dxa"/>
            <w:vAlign w:val="center"/>
          </w:tcPr>
          <w:p w14:paraId="706691B1" w14:textId="3ACF21B7" w:rsidR="00EA1917" w:rsidRPr="000F630A" w:rsidRDefault="00EA1917" w:rsidP="004A12EF">
            <w:pPr>
              <w:spacing w:before="60" w:after="60" w:line="200" w:lineRule="exact"/>
              <w:jc w:val="center"/>
              <w:rPr>
                <w:sz w:val="16"/>
              </w:rPr>
            </w:pPr>
            <w:r>
              <w:rPr>
                <w:sz w:val="16"/>
              </w:rPr>
              <w:t>-</w:t>
            </w:r>
          </w:p>
        </w:tc>
        <w:tc>
          <w:tcPr>
            <w:tcW w:w="415" w:type="dxa"/>
            <w:vAlign w:val="center"/>
          </w:tcPr>
          <w:p w14:paraId="29F02FC2" w14:textId="2E026EFB" w:rsidR="00EA1917" w:rsidRPr="000F630A" w:rsidRDefault="00EA1917" w:rsidP="004A12EF">
            <w:pPr>
              <w:spacing w:before="60" w:after="60" w:line="200" w:lineRule="exact"/>
              <w:jc w:val="center"/>
              <w:rPr>
                <w:sz w:val="16"/>
              </w:rPr>
            </w:pPr>
            <w:r>
              <w:rPr>
                <w:sz w:val="16"/>
              </w:rPr>
              <w:t>×</w:t>
            </w:r>
          </w:p>
        </w:tc>
      </w:tr>
      <w:tr w:rsidR="00EA1917" w:rsidRPr="000F630A" w14:paraId="152C5544" w14:textId="77777777" w:rsidTr="00EA1917">
        <w:tc>
          <w:tcPr>
            <w:tcW w:w="414" w:type="dxa"/>
            <w:tcBorders>
              <w:bottom w:val="single" w:sz="4" w:space="0" w:color="auto"/>
            </w:tcBorders>
            <w:vAlign w:val="center"/>
          </w:tcPr>
          <w:p w14:paraId="739BA231" w14:textId="4A335A05" w:rsidR="00EA1917" w:rsidRDefault="00EA1917" w:rsidP="004A12EF">
            <w:pPr>
              <w:spacing w:before="60" w:after="60" w:line="200" w:lineRule="exact"/>
              <w:ind w:left="108" w:right="108"/>
              <w:jc w:val="center"/>
              <w:rPr>
                <w:sz w:val="16"/>
              </w:rPr>
            </w:pPr>
            <w:r>
              <w:rPr>
                <w:sz w:val="16"/>
              </w:rPr>
              <w:t>7</w:t>
            </w:r>
          </w:p>
        </w:tc>
        <w:tc>
          <w:tcPr>
            <w:tcW w:w="6804" w:type="dxa"/>
            <w:tcBorders>
              <w:bottom w:val="single" w:sz="4" w:space="0" w:color="auto"/>
            </w:tcBorders>
            <w:vAlign w:val="center"/>
          </w:tcPr>
          <w:p w14:paraId="18CCC4E0" w14:textId="29566CE0" w:rsidR="00EA1917" w:rsidRPr="000F630A" w:rsidRDefault="00EA1917" w:rsidP="004A12EF">
            <w:pPr>
              <w:spacing w:before="60" w:after="60" w:line="200" w:lineRule="exact"/>
              <w:ind w:left="108" w:right="108"/>
              <w:jc w:val="left"/>
              <w:rPr>
                <w:sz w:val="16"/>
              </w:rPr>
            </w:pPr>
            <w:r>
              <w:rPr>
                <w:sz w:val="16"/>
              </w:rPr>
              <w:t>Maak een bestelling aan.</w:t>
            </w:r>
          </w:p>
        </w:tc>
        <w:tc>
          <w:tcPr>
            <w:tcW w:w="412" w:type="dxa"/>
            <w:tcBorders>
              <w:bottom w:val="single" w:sz="4" w:space="0" w:color="auto"/>
            </w:tcBorders>
            <w:tcMar>
              <w:left w:w="0" w:type="dxa"/>
              <w:right w:w="0" w:type="dxa"/>
            </w:tcMar>
            <w:vAlign w:val="center"/>
          </w:tcPr>
          <w:p w14:paraId="02A981C6" w14:textId="33037679"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tcPr>
          <w:p w14:paraId="18D1124E" w14:textId="6E683D1D"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vAlign w:val="center"/>
          </w:tcPr>
          <w:p w14:paraId="3BE43C7B" w14:textId="3C2711C1" w:rsidR="00EA1917" w:rsidRPr="000F630A" w:rsidRDefault="00EA1917" w:rsidP="004A12EF">
            <w:pPr>
              <w:spacing w:before="60" w:after="60" w:line="200" w:lineRule="exact"/>
              <w:jc w:val="center"/>
              <w:rPr>
                <w:sz w:val="16"/>
              </w:rPr>
            </w:pPr>
            <w:r>
              <w:rPr>
                <w:sz w:val="16"/>
              </w:rPr>
              <w:t>-</w:t>
            </w:r>
          </w:p>
        </w:tc>
        <w:tc>
          <w:tcPr>
            <w:tcW w:w="413" w:type="dxa"/>
            <w:tcBorders>
              <w:bottom w:val="single" w:sz="4" w:space="0" w:color="auto"/>
            </w:tcBorders>
            <w:vAlign w:val="center"/>
          </w:tcPr>
          <w:p w14:paraId="3DF11354" w14:textId="4A480296"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tcPr>
          <w:p w14:paraId="375F8425" w14:textId="0EECD713" w:rsidR="00EA1917"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647F436C" w14:textId="37043484"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014A7223" w14:textId="42F83C89"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20094B69" w14:textId="147139BC"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1F9EB272" w14:textId="757248FB" w:rsidR="00EA1917" w:rsidRPr="000F630A" w:rsidRDefault="00EA1917" w:rsidP="004A12EF">
            <w:pPr>
              <w:spacing w:before="60" w:after="60" w:line="200" w:lineRule="exact"/>
              <w:jc w:val="center"/>
              <w:rPr>
                <w:sz w:val="16"/>
              </w:rPr>
            </w:pPr>
            <w:r>
              <w:rPr>
                <w:sz w:val="16"/>
              </w:rPr>
              <w:t>×</w:t>
            </w:r>
          </w:p>
        </w:tc>
        <w:tc>
          <w:tcPr>
            <w:tcW w:w="415" w:type="dxa"/>
            <w:tcBorders>
              <w:bottom w:val="single" w:sz="4" w:space="0" w:color="auto"/>
            </w:tcBorders>
            <w:vAlign w:val="center"/>
          </w:tcPr>
          <w:p w14:paraId="26308057" w14:textId="6744C065" w:rsidR="00EA1917" w:rsidRPr="000F630A" w:rsidRDefault="00EA1917" w:rsidP="004A12EF">
            <w:pPr>
              <w:spacing w:before="60" w:after="60" w:line="200" w:lineRule="exact"/>
              <w:jc w:val="center"/>
              <w:rPr>
                <w:sz w:val="16"/>
              </w:rPr>
            </w:pPr>
            <w:r>
              <w:rPr>
                <w:sz w:val="16"/>
              </w:rPr>
              <w:t>×</w:t>
            </w:r>
          </w:p>
        </w:tc>
      </w:tr>
      <w:tr w:rsidR="00EA1917" w:rsidRPr="000F630A" w14:paraId="2BAA553A" w14:textId="77777777" w:rsidTr="00EA1917">
        <w:tc>
          <w:tcPr>
            <w:tcW w:w="414" w:type="dxa"/>
            <w:tcBorders>
              <w:right w:val="nil"/>
            </w:tcBorders>
            <w:vAlign w:val="center"/>
          </w:tcPr>
          <w:p w14:paraId="7E19BB74" w14:textId="77777777" w:rsidR="00EA1917" w:rsidRPr="001A0384" w:rsidRDefault="00EA1917" w:rsidP="004A12EF">
            <w:pPr>
              <w:spacing w:before="60" w:after="60" w:line="200" w:lineRule="exact"/>
              <w:ind w:left="108" w:right="108"/>
              <w:jc w:val="center"/>
              <w:rPr>
                <w:b/>
                <w:sz w:val="16"/>
              </w:rPr>
            </w:pPr>
          </w:p>
        </w:tc>
        <w:tc>
          <w:tcPr>
            <w:tcW w:w="6804" w:type="dxa"/>
            <w:tcBorders>
              <w:right w:val="nil"/>
            </w:tcBorders>
            <w:vAlign w:val="center"/>
          </w:tcPr>
          <w:p w14:paraId="7CDA4F4A" w14:textId="34AA2351" w:rsidR="00EA1917" w:rsidRPr="001A0384" w:rsidRDefault="00EA1917" w:rsidP="004A12EF">
            <w:pPr>
              <w:spacing w:before="60" w:after="60" w:line="200" w:lineRule="exact"/>
              <w:ind w:left="108" w:right="108"/>
              <w:jc w:val="left"/>
              <w:rPr>
                <w:b/>
                <w:sz w:val="16"/>
              </w:rPr>
            </w:pPr>
            <w:r w:rsidRPr="001A0384">
              <w:rPr>
                <w:b/>
                <w:sz w:val="16"/>
              </w:rPr>
              <w:t>Controle</w:t>
            </w:r>
          </w:p>
        </w:tc>
        <w:tc>
          <w:tcPr>
            <w:tcW w:w="412" w:type="dxa"/>
            <w:tcBorders>
              <w:left w:val="nil"/>
              <w:right w:val="nil"/>
            </w:tcBorders>
            <w:tcMar>
              <w:left w:w="0" w:type="dxa"/>
              <w:right w:w="0" w:type="dxa"/>
            </w:tcMar>
            <w:vAlign w:val="center"/>
          </w:tcPr>
          <w:p w14:paraId="5E20C9EF" w14:textId="77777777" w:rsidR="00EA1917" w:rsidRDefault="00EA1917" w:rsidP="004A12EF">
            <w:pPr>
              <w:spacing w:before="60" w:after="60" w:line="200" w:lineRule="exact"/>
              <w:jc w:val="center"/>
              <w:rPr>
                <w:sz w:val="16"/>
              </w:rPr>
            </w:pPr>
          </w:p>
        </w:tc>
        <w:tc>
          <w:tcPr>
            <w:tcW w:w="413" w:type="dxa"/>
            <w:tcBorders>
              <w:left w:val="nil"/>
              <w:right w:val="nil"/>
            </w:tcBorders>
          </w:tcPr>
          <w:p w14:paraId="2AEFCB8A" w14:textId="77777777" w:rsidR="00EA1917" w:rsidRDefault="00EA1917" w:rsidP="004A12EF">
            <w:pPr>
              <w:spacing w:before="60" w:after="60" w:line="200" w:lineRule="exact"/>
              <w:jc w:val="center"/>
              <w:rPr>
                <w:sz w:val="16"/>
              </w:rPr>
            </w:pPr>
          </w:p>
        </w:tc>
        <w:tc>
          <w:tcPr>
            <w:tcW w:w="413" w:type="dxa"/>
            <w:tcBorders>
              <w:left w:val="nil"/>
              <w:right w:val="nil"/>
            </w:tcBorders>
            <w:vAlign w:val="center"/>
          </w:tcPr>
          <w:p w14:paraId="4C602E52" w14:textId="77777777" w:rsidR="00EA1917" w:rsidRDefault="00EA1917" w:rsidP="004A12EF">
            <w:pPr>
              <w:spacing w:before="60" w:after="60" w:line="200" w:lineRule="exact"/>
              <w:jc w:val="center"/>
              <w:rPr>
                <w:sz w:val="16"/>
              </w:rPr>
            </w:pPr>
          </w:p>
        </w:tc>
        <w:tc>
          <w:tcPr>
            <w:tcW w:w="413" w:type="dxa"/>
            <w:tcBorders>
              <w:left w:val="nil"/>
              <w:right w:val="nil"/>
            </w:tcBorders>
            <w:vAlign w:val="center"/>
          </w:tcPr>
          <w:p w14:paraId="20DDDAAE" w14:textId="77777777" w:rsidR="00EA1917" w:rsidRDefault="00EA1917" w:rsidP="004A12EF">
            <w:pPr>
              <w:spacing w:before="60" w:after="60" w:line="200" w:lineRule="exact"/>
              <w:jc w:val="center"/>
              <w:rPr>
                <w:sz w:val="16"/>
              </w:rPr>
            </w:pPr>
          </w:p>
        </w:tc>
        <w:tc>
          <w:tcPr>
            <w:tcW w:w="415" w:type="dxa"/>
            <w:tcBorders>
              <w:left w:val="nil"/>
              <w:right w:val="nil"/>
            </w:tcBorders>
          </w:tcPr>
          <w:p w14:paraId="25035EAB" w14:textId="77777777" w:rsidR="00EA1917" w:rsidRDefault="00EA1917" w:rsidP="004A12EF">
            <w:pPr>
              <w:spacing w:before="60" w:after="60" w:line="200" w:lineRule="exact"/>
              <w:jc w:val="center"/>
              <w:rPr>
                <w:sz w:val="16"/>
              </w:rPr>
            </w:pPr>
          </w:p>
        </w:tc>
        <w:tc>
          <w:tcPr>
            <w:tcW w:w="415" w:type="dxa"/>
            <w:tcBorders>
              <w:left w:val="nil"/>
              <w:right w:val="nil"/>
            </w:tcBorders>
            <w:vAlign w:val="center"/>
          </w:tcPr>
          <w:p w14:paraId="7A1B0559" w14:textId="665D5143" w:rsidR="00EA1917" w:rsidRDefault="00EA1917" w:rsidP="004A12EF">
            <w:pPr>
              <w:spacing w:before="60" w:after="60" w:line="200" w:lineRule="exact"/>
              <w:jc w:val="center"/>
              <w:rPr>
                <w:sz w:val="16"/>
              </w:rPr>
            </w:pPr>
          </w:p>
        </w:tc>
        <w:tc>
          <w:tcPr>
            <w:tcW w:w="415" w:type="dxa"/>
            <w:tcBorders>
              <w:left w:val="nil"/>
              <w:right w:val="nil"/>
            </w:tcBorders>
            <w:vAlign w:val="center"/>
          </w:tcPr>
          <w:p w14:paraId="79A913C0" w14:textId="77777777" w:rsidR="00EA1917" w:rsidRDefault="00EA1917" w:rsidP="004A12EF">
            <w:pPr>
              <w:spacing w:before="60" w:after="60" w:line="200" w:lineRule="exact"/>
              <w:jc w:val="center"/>
              <w:rPr>
                <w:sz w:val="16"/>
              </w:rPr>
            </w:pPr>
          </w:p>
        </w:tc>
        <w:tc>
          <w:tcPr>
            <w:tcW w:w="415" w:type="dxa"/>
            <w:tcBorders>
              <w:left w:val="nil"/>
              <w:right w:val="nil"/>
            </w:tcBorders>
            <w:vAlign w:val="center"/>
          </w:tcPr>
          <w:p w14:paraId="6667A6A8" w14:textId="77777777" w:rsidR="00EA1917" w:rsidRDefault="00EA1917" w:rsidP="004A12EF">
            <w:pPr>
              <w:spacing w:before="60" w:after="60" w:line="200" w:lineRule="exact"/>
              <w:jc w:val="center"/>
              <w:rPr>
                <w:sz w:val="16"/>
              </w:rPr>
            </w:pPr>
          </w:p>
        </w:tc>
        <w:tc>
          <w:tcPr>
            <w:tcW w:w="415" w:type="dxa"/>
            <w:tcBorders>
              <w:left w:val="nil"/>
              <w:right w:val="nil"/>
            </w:tcBorders>
            <w:vAlign w:val="center"/>
          </w:tcPr>
          <w:p w14:paraId="31716941" w14:textId="77777777" w:rsidR="00EA1917" w:rsidRDefault="00EA1917" w:rsidP="004A12EF">
            <w:pPr>
              <w:spacing w:before="60" w:after="60" w:line="200" w:lineRule="exact"/>
              <w:jc w:val="center"/>
              <w:rPr>
                <w:sz w:val="16"/>
              </w:rPr>
            </w:pPr>
          </w:p>
        </w:tc>
        <w:tc>
          <w:tcPr>
            <w:tcW w:w="415" w:type="dxa"/>
            <w:tcBorders>
              <w:left w:val="nil"/>
            </w:tcBorders>
            <w:vAlign w:val="center"/>
          </w:tcPr>
          <w:p w14:paraId="66DF9D81" w14:textId="77777777" w:rsidR="00EA1917" w:rsidRDefault="00EA1917" w:rsidP="004A12EF">
            <w:pPr>
              <w:spacing w:before="60" w:after="60" w:line="200" w:lineRule="exact"/>
              <w:jc w:val="center"/>
              <w:rPr>
                <w:sz w:val="16"/>
              </w:rPr>
            </w:pPr>
          </w:p>
        </w:tc>
      </w:tr>
      <w:tr w:rsidR="00EA1917" w:rsidRPr="000F630A" w14:paraId="17BE4762" w14:textId="77777777" w:rsidTr="00EA1917">
        <w:tc>
          <w:tcPr>
            <w:tcW w:w="414" w:type="dxa"/>
            <w:vAlign w:val="center"/>
          </w:tcPr>
          <w:p w14:paraId="7F3CFFEA" w14:textId="6B15FFA6" w:rsidR="00EA1917" w:rsidRDefault="00EA1917" w:rsidP="004A12EF">
            <w:pPr>
              <w:spacing w:before="60" w:after="60" w:line="200" w:lineRule="exact"/>
              <w:ind w:left="108" w:right="108"/>
              <w:jc w:val="center"/>
              <w:rPr>
                <w:sz w:val="16"/>
              </w:rPr>
            </w:pPr>
          </w:p>
        </w:tc>
        <w:tc>
          <w:tcPr>
            <w:tcW w:w="6804" w:type="dxa"/>
            <w:vAlign w:val="center"/>
          </w:tcPr>
          <w:p w14:paraId="4642A8F9" w14:textId="3C3959F6" w:rsidR="00EA1917" w:rsidRDefault="00EA1917" w:rsidP="004A12EF">
            <w:pPr>
              <w:spacing w:before="60" w:after="60" w:line="200" w:lineRule="exact"/>
              <w:ind w:left="108" w:right="108"/>
              <w:jc w:val="left"/>
              <w:rPr>
                <w:sz w:val="16"/>
              </w:rPr>
            </w:pPr>
            <w:r>
              <w:rPr>
                <w:sz w:val="16"/>
              </w:rPr>
              <w:t xml:space="preserve">Controlegetal = </w:t>
            </w:r>
            <w:r w:rsidRPr="001A0384">
              <w:rPr>
                <w:rFonts w:eastAsiaTheme="minorEastAsia"/>
                <w:sz w:val="16"/>
              </w:rPr>
              <w:t>2</w:t>
            </w:r>
            <w:r w:rsidRPr="001A0384">
              <w:rPr>
                <w:rFonts w:eastAsiaTheme="minorEastAsia"/>
                <w:sz w:val="16"/>
                <w:vertAlign w:val="superscript"/>
              </w:rPr>
              <w:t>6</w:t>
            </w:r>
            <w:r>
              <w:rPr>
                <w:rFonts w:eastAsiaTheme="minorEastAsia"/>
                <w:sz w:val="16"/>
                <w:vertAlign w:val="superscript"/>
              </w:rPr>
              <w:t xml:space="preserve"> </w:t>
            </w:r>
            <w:r w:rsidRPr="001A0384">
              <w:rPr>
                <w:rFonts w:eastAsiaTheme="minorEastAsia"/>
                <w:sz w:val="16"/>
              </w:rPr>
              <w:t>=</w:t>
            </w:r>
            <w:r>
              <w:rPr>
                <w:rFonts w:eastAsiaTheme="minorEastAsia"/>
                <w:sz w:val="16"/>
              </w:rPr>
              <w:t xml:space="preserve"> </w:t>
            </w:r>
            <w:r w:rsidRPr="001A0384">
              <w:rPr>
                <w:rFonts w:eastAsiaTheme="minorEastAsia"/>
                <w:sz w:val="16"/>
              </w:rPr>
              <w:t>64</w:t>
            </w:r>
            <w:r>
              <w:rPr>
                <w:rFonts w:eastAsiaTheme="minorEastAsia"/>
                <w:sz w:val="16"/>
              </w:rPr>
              <w:t xml:space="preserve"> </w:t>
            </w:r>
            <w:r w:rsidRPr="001A0384">
              <w:rPr>
                <w:rFonts w:eastAsiaTheme="minorEastAsia"/>
                <w:sz w:val="16"/>
              </w:rPr>
              <w:t>=</w:t>
            </w:r>
            <w:r>
              <w:rPr>
                <w:rFonts w:eastAsiaTheme="minorEastAsia"/>
                <w:sz w:val="16"/>
              </w:rPr>
              <w:t xml:space="preserve"> de som rechts</w:t>
            </w:r>
          </w:p>
        </w:tc>
        <w:tc>
          <w:tcPr>
            <w:tcW w:w="412" w:type="dxa"/>
            <w:tcMar>
              <w:left w:w="0" w:type="dxa"/>
              <w:right w:w="0" w:type="dxa"/>
            </w:tcMar>
            <w:vAlign w:val="center"/>
          </w:tcPr>
          <w:p w14:paraId="06593706" w14:textId="735D6073"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8</w:t>
            </w:r>
          </w:p>
        </w:tc>
        <w:tc>
          <w:tcPr>
            <w:tcW w:w="413" w:type="dxa"/>
          </w:tcPr>
          <w:p w14:paraId="27A08299" w14:textId="1576A57D"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8</w:t>
            </w:r>
          </w:p>
        </w:tc>
        <w:tc>
          <w:tcPr>
            <w:tcW w:w="413" w:type="dxa"/>
            <w:vAlign w:val="center"/>
          </w:tcPr>
          <w:p w14:paraId="53BF01DF" w14:textId="2EC6638A"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16</w:t>
            </w:r>
          </w:p>
        </w:tc>
        <w:tc>
          <w:tcPr>
            <w:tcW w:w="413" w:type="dxa"/>
            <w:vAlign w:val="center"/>
          </w:tcPr>
          <w:p w14:paraId="61B79D21" w14:textId="7E280983" w:rsidR="00EA1917" w:rsidRPr="001A0384" w:rsidRDefault="00EA1917" w:rsidP="004A12EF">
            <w:pPr>
              <w:spacing w:before="60" w:after="60" w:line="200" w:lineRule="exact"/>
              <w:jc w:val="center"/>
              <w:rPr>
                <w:rFonts w:eastAsiaTheme="minorEastAsia"/>
                <w:sz w:val="16"/>
              </w:rPr>
            </w:pPr>
            <w:r>
              <w:rPr>
                <w:rFonts w:eastAsiaTheme="minorEastAsia"/>
                <w:sz w:val="16"/>
              </w:rPr>
              <w:t>4</w:t>
            </w:r>
          </w:p>
        </w:tc>
        <w:tc>
          <w:tcPr>
            <w:tcW w:w="415" w:type="dxa"/>
          </w:tcPr>
          <w:p w14:paraId="5932B44F" w14:textId="1037244E" w:rsidR="00EA1917" w:rsidRPr="001A0384" w:rsidRDefault="00EA1917" w:rsidP="004A12EF">
            <w:pPr>
              <w:spacing w:before="60" w:after="60" w:line="200" w:lineRule="exact"/>
              <w:jc w:val="center"/>
              <w:rPr>
                <w:rFonts w:eastAsiaTheme="minorEastAsia"/>
                <w:sz w:val="16"/>
              </w:rPr>
            </w:pPr>
            <w:r>
              <w:rPr>
                <w:rFonts w:eastAsiaTheme="minorEastAsia"/>
                <w:sz w:val="16"/>
              </w:rPr>
              <w:t>4</w:t>
            </w:r>
          </w:p>
        </w:tc>
        <w:tc>
          <w:tcPr>
            <w:tcW w:w="415" w:type="dxa"/>
            <w:vAlign w:val="center"/>
          </w:tcPr>
          <w:p w14:paraId="5C13E203" w14:textId="0D538C1C"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8</w:t>
            </w:r>
          </w:p>
        </w:tc>
        <w:tc>
          <w:tcPr>
            <w:tcW w:w="415" w:type="dxa"/>
            <w:vAlign w:val="center"/>
          </w:tcPr>
          <w:p w14:paraId="01D283EE" w14:textId="5EDB99D7"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8</w:t>
            </w:r>
          </w:p>
        </w:tc>
        <w:tc>
          <w:tcPr>
            <w:tcW w:w="415" w:type="dxa"/>
            <w:vAlign w:val="center"/>
          </w:tcPr>
          <w:p w14:paraId="041BF816" w14:textId="6BFA6D22"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2</w:t>
            </w:r>
          </w:p>
        </w:tc>
        <w:tc>
          <w:tcPr>
            <w:tcW w:w="415" w:type="dxa"/>
            <w:vAlign w:val="center"/>
          </w:tcPr>
          <w:p w14:paraId="4009276E" w14:textId="1ACB2407"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2</w:t>
            </w:r>
          </w:p>
        </w:tc>
        <w:tc>
          <w:tcPr>
            <w:tcW w:w="415" w:type="dxa"/>
            <w:vAlign w:val="center"/>
          </w:tcPr>
          <w:p w14:paraId="3A3A83B7" w14:textId="5857C439" w:rsidR="00EA1917" w:rsidRPr="001A0384" w:rsidRDefault="00EA1917" w:rsidP="004A12EF">
            <w:pPr>
              <w:spacing w:before="60" w:after="60" w:line="200" w:lineRule="exact"/>
              <w:jc w:val="center"/>
              <w:rPr>
                <w:rFonts w:eastAsiaTheme="minorEastAsia"/>
                <w:sz w:val="16"/>
              </w:rPr>
            </w:pPr>
            <w:r w:rsidRPr="001A0384">
              <w:rPr>
                <w:rFonts w:eastAsiaTheme="minorEastAsia"/>
                <w:sz w:val="16"/>
              </w:rPr>
              <w:t>4</w:t>
            </w:r>
          </w:p>
        </w:tc>
      </w:tr>
    </w:tbl>
    <w:p w14:paraId="2FE1553E" w14:textId="762016B1" w:rsidR="00D72791" w:rsidRDefault="00D72791" w:rsidP="00D72791"/>
    <w:p w14:paraId="07A9371C" w14:textId="77777777" w:rsidR="00F004C8" w:rsidRDefault="00F004C8" w:rsidP="00674D7A">
      <w:pPr>
        <w:pStyle w:val="Kop1"/>
        <w:pageBreakBefore/>
        <w:sectPr w:rsidR="00F004C8" w:rsidSect="00151F85">
          <w:footerReference w:type="default" r:id="rId19"/>
          <w:pgSz w:w="16838" w:h="11906" w:orient="landscape" w:code="9"/>
          <w:pgMar w:top="1701" w:right="2404" w:bottom="1701" w:left="2404" w:header="709" w:footer="709" w:gutter="0"/>
          <w:cols w:space="708"/>
          <w:docGrid w:linePitch="360"/>
        </w:sectPr>
      </w:pPr>
    </w:p>
    <w:p w14:paraId="4F84BCA1" w14:textId="599D6E9C" w:rsidR="00674D7A" w:rsidRDefault="00674D7A" w:rsidP="00674D7A">
      <w:pPr>
        <w:pStyle w:val="Kop1"/>
        <w:pageBreakBefore/>
      </w:pPr>
      <w:r>
        <w:lastRenderedPageBreak/>
        <w:t>Bijlage III – RuleSpeak</w:t>
      </w:r>
      <w:bookmarkEnd w:id="4"/>
    </w:p>
    <w:p w14:paraId="45BA4F69" w14:textId="77777777" w:rsidR="00E77D94" w:rsidRPr="006465D9" w:rsidRDefault="00E77D94" w:rsidP="00E77D94">
      <w:pPr>
        <w:jc w:val="center"/>
        <w:rPr>
          <w:sz w:val="14"/>
        </w:rPr>
      </w:pPr>
      <w:r w:rsidRPr="006465D9">
        <w:rPr>
          <w:sz w:val="14"/>
        </w:rPr>
        <w:t>Uit MDD-cursus gevolgd aan de OU</w:t>
      </w:r>
    </w:p>
    <w:p w14:paraId="20CCCED1" w14:textId="6067C66D" w:rsidR="0045304B" w:rsidRDefault="0045304B" w:rsidP="0045304B">
      <w:r>
        <w:t xml:space="preserve">RuleSpeak is een verzameling richtlijnen voor het formuleren van bedrijfsregels in natuurlijke taal. Het perkt de vrijheid van natuurlijke taal in. </w:t>
      </w:r>
    </w:p>
    <w:p w14:paraId="79DDE534" w14:textId="4C1B068F" w:rsidR="0045304B" w:rsidRDefault="0045304B" w:rsidP="0045304B">
      <w:r>
        <w:t>Modaliteiten of modale begrippen: begrippen zoals uitgedrukt door de woorden</w:t>
      </w:r>
      <w:r w:rsidR="006B6914">
        <w:t>:</w:t>
      </w:r>
      <w:r>
        <w:t xml:space="preserve"> toegestaan, verboden, mogelijk, noodzakelijk, moeten en hun ontkenningen. Op talloze manieren kan met deze woorden dezelfde modaliteit worden uitgedrukt, </w:t>
      </w:r>
      <w:r w:rsidR="006B6914">
        <w:t>bijvoorbeeld</w:t>
      </w:r>
      <w:r>
        <w:t xml:space="preserve"> dat meer dan 5 commissariaten </w:t>
      </w:r>
      <w:r w:rsidR="006B6914">
        <w:t xml:space="preserve">voor </w:t>
      </w:r>
      <w:r>
        <w:t xml:space="preserve">een manager niet is toegestaan. Een modaliteit die altijd en overal geldt kan op verschillende manieren uitgedrukt worden, en daardoor onduidelijkheid geven, maar helemaal problematisch wordt het gebruik van condities. Wat als de conditie niet geldt? Wordt dan de modaliteit bepaald door het omgekeerde van wanneer de conditie wel geldt? </w:t>
      </w:r>
    </w:p>
    <w:p w14:paraId="63B69A4A" w14:textId="77777777" w:rsidR="0045304B" w:rsidRDefault="0045304B" w:rsidP="0045304B">
      <w:r w:rsidRPr="0045304B">
        <w:rPr>
          <w:lang w:val="en-GB"/>
        </w:rPr>
        <w:t xml:space="preserve">In 2005 heeft de Object Management Group (OMG) de Semantics of Business Vocabulary and business Rules (SBVR) goedgekeurd. </w:t>
      </w:r>
      <w:r>
        <w:t xml:space="preserve">SBVR is daarmee de standaard voor het formuleren van bedrijfsregels geworden, maar het is geen syntaxis voor bedrijfsregels. RuleSpeak is dat wel en voldoet aan SBVR. RuleSpeak is opgesteld door Ronald G. Ross. </w:t>
      </w:r>
    </w:p>
    <w:p w14:paraId="033AA5F9" w14:textId="1E8CCB15" w:rsidR="0045304B" w:rsidRDefault="0045304B" w:rsidP="0045304B">
      <w:r>
        <w:t>RuleSpeak gaat over bedrijfsregels. Een bedrijfsregel is altijd op de volgende manier geformulee</w:t>
      </w:r>
      <w:r w:rsidR="006B6914">
        <w:t>rd. Dit zijn de basisbeginselen.</w:t>
      </w:r>
      <w:r>
        <w:t xml:space="preserve"> </w:t>
      </w:r>
    </w:p>
    <w:p w14:paraId="5A7BF18C" w14:textId="77777777" w:rsidR="0045304B" w:rsidRDefault="0045304B" w:rsidP="006B6914">
      <w:pPr>
        <w:pStyle w:val="Opsommingsteken"/>
      </w:pPr>
      <w:r>
        <w:t xml:space="preserve">De formulering bevat één van de sleutelwoorden: moet, mag niet of mag alleen. Alleen mag is slechts een advies en geen bedrijfsregel. </w:t>
      </w:r>
    </w:p>
    <w:p w14:paraId="5FEE68E4" w14:textId="77777777" w:rsidR="0045304B" w:rsidRDefault="0045304B" w:rsidP="006B6914">
      <w:pPr>
        <w:pStyle w:val="Opsommingsteken"/>
      </w:pPr>
      <w:r>
        <w:t xml:space="preserve">Het onderwerp staat aan het begin van de zin. Je moet dus gelijk duidelijk maken waarop de regel van toepassing is. </w:t>
      </w:r>
    </w:p>
    <w:p w14:paraId="583AD548" w14:textId="77777777" w:rsidR="0045304B" w:rsidRDefault="0045304B" w:rsidP="006B6914">
      <w:pPr>
        <w:pStyle w:val="Opsommingsteken"/>
      </w:pPr>
      <w:r>
        <w:t xml:space="preserve">Ruimte: bepalingen over situaties waarop zij van toepassing zijn (meestal) aangeven met indien. </w:t>
      </w:r>
    </w:p>
    <w:p w14:paraId="64151EEB" w14:textId="77777777" w:rsidR="0045304B" w:rsidRDefault="0045304B" w:rsidP="006B6914">
      <w:pPr>
        <w:pStyle w:val="Opsommingsteken"/>
      </w:pPr>
      <w:r>
        <w:t xml:space="preserve">Tijd: een regel is op een bepaald moment of in een bepaalde periode van toepassing: wanneer. </w:t>
      </w:r>
    </w:p>
    <w:p w14:paraId="6ECD11C0" w14:textId="090E5783" w:rsidR="002F133A" w:rsidRPr="002F133A" w:rsidRDefault="004E075E" w:rsidP="002F133A">
      <w:r>
        <w:t>Samengevat</w:t>
      </w:r>
      <w:r w:rsidR="0045304B">
        <w:t xml:space="preserve">: </w:t>
      </w:r>
      <w:r>
        <w:t>m</w:t>
      </w:r>
      <w:r w:rsidR="0045304B">
        <w:t>oet, mag niet, mag alleen, onder</w:t>
      </w:r>
      <w:r>
        <w:t xml:space="preserve">werp-begin, indien en wanneer. </w:t>
      </w:r>
    </w:p>
    <w:sectPr w:rsidR="002F133A" w:rsidRPr="002F133A" w:rsidSect="00151F85">
      <w:footerReference w:type="default" r:id="rId20"/>
      <w:pgSz w:w="11906" w:h="16838" w:code="9"/>
      <w:pgMar w:top="2404" w:right="1701" w:bottom="240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404D" w14:textId="77777777" w:rsidR="001C569A" w:rsidRDefault="001C569A" w:rsidP="00926FE1">
      <w:pPr>
        <w:spacing w:before="0" w:after="0" w:line="240" w:lineRule="auto"/>
      </w:pPr>
      <w:r>
        <w:separator/>
      </w:r>
    </w:p>
  </w:endnote>
  <w:endnote w:type="continuationSeparator" w:id="0">
    <w:p w14:paraId="6E751E81" w14:textId="77777777" w:rsidR="001C569A" w:rsidRDefault="001C569A" w:rsidP="00926FE1">
      <w:pPr>
        <w:spacing w:before="0" w:after="0" w:line="240" w:lineRule="auto"/>
      </w:pPr>
      <w:r>
        <w:continuationSeparator/>
      </w:r>
    </w:p>
  </w:endnote>
  <w:endnote w:type="continuationNotice" w:id="1">
    <w:p w14:paraId="28DF92C7" w14:textId="77777777" w:rsidR="001C569A" w:rsidRDefault="001C569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Bold">
    <w:panose1 w:val="020B0804050502020204"/>
    <w:charset w:val="00"/>
    <w:family w:val="swiss"/>
    <w:notTrueType/>
    <w:pitch w:val="variable"/>
    <w:sig w:usb0="00000003" w:usb1="00000000" w:usb2="00000000" w:usb3="00000000" w:csb0="00000001" w:csb1="00000000"/>
  </w:font>
  <w:font w:name="Trade Gothic LT Std Cn">
    <w:panose1 w:val="020B06060205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embedRegular r:id="rId1" w:fontKey="{19AA40EB-DB57-46AF-B7F5-71C1D951EB70}"/>
  </w:font>
  <w:font w:name="Cambria Math">
    <w:panose1 w:val="02040503050406030204"/>
    <w:charset w:val="00"/>
    <w:family w:val="roman"/>
    <w:pitch w:val="variable"/>
    <w:sig w:usb0="E00002FF" w:usb1="420024FF" w:usb2="00000000" w:usb3="00000000" w:csb0="0000019F" w:csb1="00000000"/>
    <w:embedItalic r:id="rId2" w:subsetted="1" w:fontKey="{B6DE3844-C79B-46E2-99F0-DA97FDD30E45}"/>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D503" w14:textId="41777504" w:rsidR="001C569A" w:rsidRPr="009F4C81" w:rsidRDefault="001C569A" w:rsidP="004C7112">
    <w:pPr>
      <w:spacing w:before="0" w:after="0"/>
      <w:jc w:val="center"/>
      <w:rPr>
        <w:rFonts w:ascii="Trade Gothic LT Std Cn" w:hAnsi="Trade Gothic LT Std Cn"/>
      </w:rPr>
    </w:pPr>
    <w:r>
      <w:rPr>
        <w:rFonts w:ascii="Trade Gothic LT Std Cn" w:hAnsi="Trade Gothic LT Std Cn"/>
      </w:rPr>
      <w:t>© 2017 - 2018, Eric Hoekstra</w:t>
    </w:r>
    <w:r w:rsidRPr="009F4C81">
      <w:rPr>
        <w:rFonts w:ascii="Trade Gothic LT Std Cn" w:hAnsi="Trade Gothic LT Std Cn"/>
      </w:rPr>
      <w:t xml:space="preserve">, r. </w:t>
    </w:r>
    <w:r w:rsidRPr="009F4C81">
      <w:rPr>
        <w:rFonts w:ascii="Trade Gothic LT Std Cn" w:hAnsi="Trade Gothic LT Std Cn"/>
      </w:rPr>
      <w:fldChar w:fldCharType="begin"/>
    </w:r>
    <w:r w:rsidRPr="009F4C81">
      <w:rPr>
        <w:rFonts w:ascii="Trade Gothic LT Std Cn" w:hAnsi="Trade Gothic LT Std Cn"/>
      </w:rPr>
      <w:instrText xml:space="preserve"> REVNUM   \* MERGEFORMAT </w:instrText>
    </w:r>
    <w:r w:rsidRPr="009F4C81">
      <w:rPr>
        <w:rFonts w:ascii="Trade Gothic LT Std Cn" w:hAnsi="Trade Gothic LT Std Cn"/>
      </w:rPr>
      <w:fldChar w:fldCharType="separate"/>
    </w:r>
    <w:r>
      <w:rPr>
        <w:rFonts w:ascii="Trade Gothic LT Std Cn" w:hAnsi="Trade Gothic LT Std Cn"/>
        <w:noProof/>
      </w:rPr>
      <w:t>1</w:t>
    </w:r>
    <w:r w:rsidRPr="009F4C81">
      <w:rPr>
        <w:rFonts w:ascii="Trade Gothic LT Std Cn" w:hAnsi="Trade Gothic LT Std C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EA6D" w14:textId="6CEB2AC7" w:rsidR="001C569A" w:rsidRDefault="001C569A" w:rsidP="00251C3E">
    <w:pPr>
      <w:pStyle w:val="Voettekst"/>
      <w:tabs>
        <w:tab w:val="clear" w:pos="4536"/>
        <w:tab w:val="clear" w:pos="9072"/>
        <w:tab w:val="left" w:pos="0"/>
        <w:tab w:val="right" w:pos="8504"/>
        <w:tab w:val="right" w:pos="12030"/>
      </w:tabs>
      <w:jc w:val="left"/>
    </w:pPr>
    <w:r>
      <w:t>Webwinkelproject</w:t>
    </w:r>
    <w:r>
      <w:tab/>
    </w:r>
    <w:r>
      <w:fldChar w:fldCharType="begin"/>
    </w:r>
    <w:r>
      <w:instrText>PAGE   \* MERGEFORMAT</w:instrText>
    </w:r>
    <w:r>
      <w:fldChar w:fldCharType="separate"/>
    </w:r>
    <w:r w:rsidR="00A66A43">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20231" w14:textId="7273D284" w:rsidR="001C569A" w:rsidRDefault="001C569A" w:rsidP="00151F85">
    <w:pPr>
      <w:pStyle w:val="Voettekst"/>
      <w:tabs>
        <w:tab w:val="clear" w:pos="4536"/>
        <w:tab w:val="clear" w:pos="9072"/>
        <w:tab w:val="left" w:pos="0"/>
        <w:tab w:val="center" w:pos="5954"/>
        <w:tab w:val="right" w:pos="12030"/>
      </w:tabs>
      <w:jc w:val="left"/>
    </w:pPr>
    <w:r>
      <w:t>Webwinkelproject</w:t>
    </w:r>
    <w:r>
      <w:tab/>
    </w:r>
    <w:r>
      <w:fldChar w:fldCharType="begin"/>
    </w:r>
    <w:r>
      <w:instrText>PAGE   \* MERGEFORMAT</w:instrText>
    </w:r>
    <w:r>
      <w:fldChar w:fldCharType="separate"/>
    </w:r>
    <w:r w:rsidR="00836416">
      <w:rPr>
        <w:noProof/>
      </w:rPr>
      <w:t>19</w:t>
    </w:r>
    <w:r>
      <w:fldChar w:fldCharType="end"/>
    </w:r>
    <w:r>
      <w:tab/>
    </w:r>
    <w:r>
      <w:fldChar w:fldCharType="begin"/>
    </w:r>
    <w:r>
      <w:instrText xml:space="preserve"> STYLEREF  "Heading 1"  \* MERGEFORMAT </w:instrText>
    </w:r>
    <w:r>
      <w:fldChar w:fldCharType="separate"/>
    </w:r>
    <w:r w:rsidR="00836416">
      <w:rPr>
        <w:b/>
        <w:bCs/>
        <w:noProof/>
      </w:rPr>
      <w:t>Fout! Gebruik het tabblad Start om Heading 1 toe te passen op de tekst die u hier wilt weergeven.</w:t>
    </w:r>
    <w:r>
      <w:rPr>
        <w:noProof/>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3557A" w14:textId="2EE6A350" w:rsidR="001C569A" w:rsidRDefault="001C569A" w:rsidP="00151F85">
    <w:pPr>
      <w:pStyle w:val="Voettekst"/>
      <w:tabs>
        <w:tab w:val="clear" w:pos="4536"/>
        <w:tab w:val="clear" w:pos="9072"/>
        <w:tab w:val="left" w:pos="0"/>
        <w:tab w:val="center" w:pos="4253"/>
        <w:tab w:val="right" w:pos="8504"/>
        <w:tab w:val="right" w:pos="12030"/>
      </w:tabs>
      <w:jc w:val="left"/>
    </w:pPr>
    <w:r>
      <w:t>Webwinkelproject</w:t>
    </w:r>
    <w:r>
      <w:tab/>
    </w:r>
    <w:r>
      <w:fldChar w:fldCharType="begin"/>
    </w:r>
    <w:r>
      <w:instrText>PAGE   \* MERGEFORMAT</w:instrText>
    </w:r>
    <w:r>
      <w:fldChar w:fldCharType="separate"/>
    </w:r>
    <w:r w:rsidR="00676416">
      <w:rPr>
        <w:noProof/>
      </w:rPr>
      <w:t>20</w:t>
    </w:r>
    <w:r>
      <w:fldChar w:fldCharType="end"/>
    </w:r>
    <w:r>
      <w:tab/>
    </w:r>
    <w:r>
      <w:fldChar w:fldCharType="begin"/>
    </w:r>
    <w:r>
      <w:instrText xml:space="preserve"> STYLEREF  "Heading 1"  \* MERGEFORMAT </w:instrText>
    </w:r>
    <w:r>
      <w:fldChar w:fldCharType="separate"/>
    </w:r>
    <w:r w:rsidR="00676416">
      <w:rPr>
        <w:b/>
        <w:bCs/>
        <w:noProof/>
      </w:rPr>
      <w:t>Fout! Gebruik het tabblad Start om Heading 1 toe te passen op de tekst die u hier wilt weergeven.</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1C1F4" w14:textId="77777777" w:rsidR="001C569A" w:rsidRDefault="001C569A" w:rsidP="00926FE1">
      <w:pPr>
        <w:spacing w:before="0" w:after="0" w:line="240" w:lineRule="auto"/>
      </w:pPr>
      <w:r>
        <w:separator/>
      </w:r>
    </w:p>
  </w:footnote>
  <w:footnote w:type="continuationSeparator" w:id="0">
    <w:p w14:paraId="4643C6B3" w14:textId="77777777" w:rsidR="001C569A" w:rsidRDefault="001C569A" w:rsidP="00926FE1">
      <w:pPr>
        <w:spacing w:before="0" w:after="0" w:line="240" w:lineRule="auto"/>
      </w:pPr>
      <w:r>
        <w:continuationSeparator/>
      </w:r>
    </w:p>
  </w:footnote>
  <w:footnote w:type="continuationNotice" w:id="1">
    <w:p w14:paraId="698E7AA6" w14:textId="77777777" w:rsidR="001C569A" w:rsidRDefault="001C569A">
      <w:pPr>
        <w:spacing w:before="0" w:after="0" w:line="240" w:lineRule="auto"/>
      </w:pPr>
    </w:p>
  </w:footnote>
  <w:footnote w:id="2">
    <w:p w14:paraId="6F76CC3F" w14:textId="2FCFD7EF" w:rsidR="001C569A" w:rsidRDefault="001C569A">
      <w:pPr>
        <w:pStyle w:val="Voetnoottekst"/>
      </w:pPr>
      <w:r>
        <w:rPr>
          <w:rStyle w:val="Voetnootmarkering"/>
        </w:rPr>
        <w:footnoteRef/>
      </w:r>
      <w:r>
        <w:t xml:space="preserve"> Een REST API is meer dan bedienen van de HTTP methoden.</w:t>
      </w:r>
    </w:p>
  </w:footnote>
  <w:footnote w:id="3">
    <w:p w14:paraId="3877C076" w14:textId="229A8335" w:rsidR="001C569A" w:rsidRDefault="001C569A">
      <w:pPr>
        <w:pStyle w:val="Voetnoottekst"/>
      </w:pPr>
      <w:r>
        <w:rPr>
          <w:rStyle w:val="Voetnootmarkering"/>
        </w:rPr>
        <w:footnoteRef/>
      </w:r>
      <w:r>
        <w:t xml:space="preserve"> SQLite3 bleek gaandeweg een gelukkige keuze. Het DBMS is buitengewoon eenvoudig opgebouwd, waardoor ook een eenvoudige oplossing afgedwongen wordt. SQLite3 ondersteunt bijvoorbeeld geen stored procedures, waardoor ik gedwongen werd het MVC-ontwerp beter te volgen.</w:t>
      </w:r>
    </w:p>
  </w:footnote>
  <w:footnote w:id="4">
    <w:p w14:paraId="1F00E466" w14:textId="3A3E5BA8" w:rsidR="001C569A" w:rsidRDefault="001C569A">
      <w:pPr>
        <w:pStyle w:val="Voetnoottekst"/>
      </w:pPr>
      <w:r>
        <w:rPr>
          <w:rStyle w:val="Voetnootmarkering"/>
        </w:rPr>
        <w:footnoteRef/>
      </w:r>
      <w:r>
        <w:t xml:space="preserve"> Niets mis met PHP, maar JavaScript (Node.js) is conceptueel een stuk sterkere taal. ‘Downgraden’ naar PHP kan altijd nog.</w:t>
      </w:r>
    </w:p>
  </w:footnote>
  <w:footnote w:id="5">
    <w:p w14:paraId="5DC0CE2E" w14:textId="1962BFF5" w:rsidR="001C569A" w:rsidRDefault="001C569A">
      <w:pPr>
        <w:pStyle w:val="Voetnoottekst"/>
      </w:pPr>
      <w:r>
        <w:rPr>
          <w:rStyle w:val="Voetnootmarkering"/>
        </w:rPr>
        <w:footnoteRef/>
      </w:r>
      <w:r>
        <w:t xml:space="preserve"> Het wordt in de response teruggestuurd en als cookie in de client opgeslagen. Bij de volgende request stuurt de client dat cookie mee.</w:t>
      </w:r>
    </w:p>
  </w:footnote>
  <w:footnote w:id="6">
    <w:p w14:paraId="09F13B08" w14:textId="101A359B" w:rsidR="001C569A" w:rsidRDefault="001C569A">
      <w:pPr>
        <w:pStyle w:val="Voetnoottekst"/>
      </w:pPr>
      <w:r>
        <w:rPr>
          <w:rStyle w:val="Voetnootmarkering"/>
        </w:rPr>
        <w:footnoteRef/>
      </w:r>
      <w:r>
        <w:t xml:space="preserve"> Hetzelfde probleem doet zich ook voor wanneer een klant begint met het registreren van zijn adressen, maar daar heeft niemand last van.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7A1CA0"/>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4C41301"/>
    <w:multiLevelType w:val="hybridMultilevel"/>
    <w:tmpl w:val="659699BE"/>
    <w:lvl w:ilvl="0" w:tplc="AAA6280E">
      <w:start w:val="1"/>
      <w:numFmt w:val="bullet"/>
      <w:pStyle w:val="Opsommingsteken"/>
      <w:lvlText w:val="-"/>
      <w:lvlJc w:val="left"/>
      <w:pPr>
        <w:ind w:left="720" w:hanging="360"/>
      </w:pPr>
      <w:rPr>
        <w:rFonts w:ascii="HelveticaNeueLT Std" w:hAnsi="HelveticaNeueLT Std"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8D765B"/>
    <w:multiLevelType w:val="hybridMultilevel"/>
    <w:tmpl w:val="839A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A228CC"/>
    <w:multiLevelType w:val="hybridMultilevel"/>
    <w:tmpl w:val="5406CA74"/>
    <w:lvl w:ilvl="0" w:tplc="4D5E69EE">
      <w:start w:val="1"/>
      <w:numFmt w:val="decimal"/>
      <w:pStyle w:val="Lijstalinea"/>
      <w:lvlText w:val="%1."/>
      <w:lvlJc w:val="left"/>
      <w:pPr>
        <w:ind w:left="284" w:hanging="284"/>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47628A"/>
    <w:multiLevelType w:val="hybridMultilevel"/>
    <w:tmpl w:val="4A005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3"/>
    <w:lvlOverride w:ilvl="0">
      <w:startOverride w:val="1"/>
    </w:lvlOverride>
  </w:num>
  <w:num w:numId="6">
    <w:abstractNumId w:val="3"/>
    <w:lvlOverride w:ilvl="0">
      <w:startOverride w:val="1"/>
    </w:lvlOverride>
  </w:num>
  <w:num w:numId="7">
    <w:abstractNumId w:val="4"/>
  </w:num>
  <w:num w:numId="8">
    <w:abstractNumId w:val="2"/>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TrueTypeFonts/>
  <w:saveSubsetFonts/>
  <w:defaultTabStop w:val="708"/>
  <w:autoHyphenation/>
  <w:hyphenationZone w:val="425"/>
  <w:characterSpacingControl w:val="doNotCompress"/>
  <w:hdrShapeDefaults>
    <o:shapedefaults v:ext="edit" spidmax="106497"/>
  </w:hdrShapeDefaults>
  <w:footnotePr>
    <w:footnote w:id="-1"/>
    <w:footnote w:id="0"/>
    <w:footnote w:id="1"/>
  </w:footnotePr>
  <w:endnotePr>
    <w:endnote w:id="-1"/>
    <w:endnote w:id="0"/>
    <w:endnote w:id="1"/>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2A"/>
    <w:rsid w:val="00002D99"/>
    <w:rsid w:val="00003ECD"/>
    <w:rsid w:val="00012CFB"/>
    <w:rsid w:val="0002703E"/>
    <w:rsid w:val="000301F0"/>
    <w:rsid w:val="00031C5C"/>
    <w:rsid w:val="00034329"/>
    <w:rsid w:val="000368F9"/>
    <w:rsid w:val="00036EFD"/>
    <w:rsid w:val="00041F5C"/>
    <w:rsid w:val="0004207D"/>
    <w:rsid w:val="000422BF"/>
    <w:rsid w:val="00043C69"/>
    <w:rsid w:val="00051EAB"/>
    <w:rsid w:val="000540AF"/>
    <w:rsid w:val="00064953"/>
    <w:rsid w:val="00065CF7"/>
    <w:rsid w:val="00077C61"/>
    <w:rsid w:val="00080654"/>
    <w:rsid w:val="000948D5"/>
    <w:rsid w:val="000B10DF"/>
    <w:rsid w:val="000B4161"/>
    <w:rsid w:val="000B52B2"/>
    <w:rsid w:val="000B7EA2"/>
    <w:rsid w:val="000C3222"/>
    <w:rsid w:val="000C772C"/>
    <w:rsid w:val="000D7943"/>
    <w:rsid w:val="000F0EF3"/>
    <w:rsid w:val="000F2A9C"/>
    <w:rsid w:val="000F512A"/>
    <w:rsid w:val="000F630A"/>
    <w:rsid w:val="000F7788"/>
    <w:rsid w:val="001000C6"/>
    <w:rsid w:val="00100C8F"/>
    <w:rsid w:val="0010747F"/>
    <w:rsid w:val="00113DEE"/>
    <w:rsid w:val="0012398D"/>
    <w:rsid w:val="00135231"/>
    <w:rsid w:val="001353E3"/>
    <w:rsid w:val="001416B6"/>
    <w:rsid w:val="00141C7B"/>
    <w:rsid w:val="001449CE"/>
    <w:rsid w:val="00145DFA"/>
    <w:rsid w:val="00147780"/>
    <w:rsid w:val="00151F85"/>
    <w:rsid w:val="00160C25"/>
    <w:rsid w:val="0017742E"/>
    <w:rsid w:val="00181C30"/>
    <w:rsid w:val="00186092"/>
    <w:rsid w:val="001871AF"/>
    <w:rsid w:val="001925C0"/>
    <w:rsid w:val="00193F1E"/>
    <w:rsid w:val="00195B67"/>
    <w:rsid w:val="001A0384"/>
    <w:rsid w:val="001A5C88"/>
    <w:rsid w:val="001A7D1F"/>
    <w:rsid w:val="001A7F2D"/>
    <w:rsid w:val="001B2106"/>
    <w:rsid w:val="001C16D1"/>
    <w:rsid w:val="001C569A"/>
    <w:rsid w:val="001D2CE5"/>
    <w:rsid w:val="001D399C"/>
    <w:rsid w:val="001D7648"/>
    <w:rsid w:val="001F503C"/>
    <w:rsid w:val="001F5F49"/>
    <w:rsid w:val="00200585"/>
    <w:rsid w:val="0020073F"/>
    <w:rsid w:val="002035F5"/>
    <w:rsid w:val="00205D20"/>
    <w:rsid w:val="00210E6B"/>
    <w:rsid w:val="0021125D"/>
    <w:rsid w:val="00212692"/>
    <w:rsid w:val="00216311"/>
    <w:rsid w:val="00224BBC"/>
    <w:rsid w:val="00240014"/>
    <w:rsid w:val="00247F5A"/>
    <w:rsid w:val="00251C3E"/>
    <w:rsid w:val="00252AA6"/>
    <w:rsid w:val="00252B3E"/>
    <w:rsid w:val="00276A6B"/>
    <w:rsid w:val="00281EC6"/>
    <w:rsid w:val="0028303B"/>
    <w:rsid w:val="002873CB"/>
    <w:rsid w:val="002933D1"/>
    <w:rsid w:val="002A1B19"/>
    <w:rsid w:val="002B2038"/>
    <w:rsid w:val="002C04A6"/>
    <w:rsid w:val="002C5E7A"/>
    <w:rsid w:val="002D0D8C"/>
    <w:rsid w:val="002D3657"/>
    <w:rsid w:val="002D36CA"/>
    <w:rsid w:val="002D5808"/>
    <w:rsid w:val="002E739B"/>
    <w:rsid w:val="002F133A"/>
    <w:rsid w:val="002F395C"/>
    <w:rsid w:val="002F4623"/>
    <w:rsid w:val="00302010"/>
    <w:rsid w:val="0030610A"/>
    <w:rsid w:val="003062DD"/>
    <w:rsid w:val="00311479"/>
    <w:rsid w:val="00326F47"/>
    <w:rsid w:val="00332729"/>
    <w:rsid w:val="0033429F"/>
    <w:rsid w:val="003364F8"/>
    <w:rsid w:val="00336808"/>
    <w:rsid w:val="0035380D"/>
    <w:rsid w:val="00355A99"/>
    <w:rsid w:val="00371B7D"/>
    <w:rsid w:val="00373182"/>
    <w:rsid w:val="003810B6"/>
    <w:rsid w:val="003850CC"/>
    <w:rsid w:val="00390748"/>
    <w:rsid w:val="00391260"/>
    <w:rsid w:val="003A3A89"/>
    <w:rsid w:val="003A40C5"/>
    <w:rsid w:val="003B12BD"/>
    <w:rsid w:val="003B584E"/>
    <w:rsid w:val="003C02A8"/>
    <w:rsid w:val="003C1587"/>
    <w:rsid w:val="003C363D"/>
    <w:rsid w:val="003C3E5D"/>
    <w:rsid w:val="003D2BA7"/>
    <w:rsid w:val="003D7936"/>
    <w:rsid w:val="003F1A57"/>
    <w:rsid w:val="003F1ABB"/>
    <w:rsid w:val="0041375E"/>
    <w:rsid w:val="00420696"/>
    <w:rsid w:val="00422EEB"/>
    <w:rsid w:val="004264F6"/>
    <w:rsid w:val="004373FE"/>
    <w:rsid w:val="00440686"/>
    <w:rsid w:val="00440A7B"/>
    <w:rsid w:val="00442D55"/>
    <w:rsid w:val="00451DC1"/>
    <w:rsid w:val="0045304B"/>
    <w:rsid w:val="00456A85"/>
    <w:rsid w:val="00457441"/>
    <w:rsid w:val="004608D6"/>
    <w:rsid w:val="0048192B"/>
    <w:rsid w:val="00485BA3"/>
    <w:rsid w:val="00490FE6"/>
    <w:rsid w:val="00491443"/>
    <w:rsid w:val="004A12EF"/>
    <w:rsid w:val="004B41AA"/>
    <w:rsid w:val="004C4C64"/>
    <w:rsid w:val="004C6244"/>
    <w:rsid w:val="004C7112"/>
    <w:rsid w:val="004C72CD"/>
    <w:rsid w:val="004C7A7C"/>
    <w:rsid w:val="004D32AF"/>
    <w:rsid w:val="004D5EE1"/>
    <w:rsid w:val="004E075E"/>
    <w:rsid w:val="004F01ED"/>
    <w:rsid w:val="004F6A3D"/>
    <w:rsid w:val="004F7F92"/>
    <w:rsid w:val="00500E38"/>
    <w:rsid w:val="0050147A"/>
    <w:rsid w:val="00511F17"/>
    <w:rsid w:val="0051447E"/>
    <w:rsid w:val="005208AD"/>
    <w:rsid w:val="00527022"/>
    <w:rsid w:val="0053121C"/>
    <w:rsid w:val="00542490"/>
    <w:rsid w:val="00543CCD"/>
    <w:rsid w:val="00547657"/>
    <w:rsid w:val="00550D32"/>
    <w:rsid w:val="00563992"/>
    <w:rsid w:val="005726A2"/>
    <w:rsid w:val="00582865"/>
    <w:rsid w:val="0059111B"/>
    <w:rsid w:val="005A5A46"/>
    <w:rsid w:val="005B3A3A"/>
    <w:rsid w:val="005D52D3"/>
    <w:rsid w:val="005F4C80"/>
    <w:rsid w:val="0060101F"/>
    <w:rsid w:val="006045B9"/>
    <w:rsid w:val="00611F1A"/>
    <w:rsid w:val="00613AD2"/>
    <w:rsid w:val="00622333"/>
    <w:rsid w:val="00624BFB"/>
    <w:rsid w:val="00627BCB"/>
    <w:rsid w:val="006331BF"/>
    <w:rsid w:val="00635021"/>
    <w:rsid w:val="006424C6"/>
    <w:rsid w:val="0064332B"/>
    <w:rsid w:val="006465D9"/>
    <w:rsid w:val="0065391D"/>
    <w:rsid w:val="0066663E"/>
    <w:rsid w:val="00670D5C"/>
    <w:rsid w:val="0067352D"/>
    <w:rsid w:val="00674D7A"/>
    <w:rsid w:val="00676416"/>
    <w:rsid w:val="00681C45"/>
    <w:rsid w:val="00686E37"/>
    <w:rsid w:val="00692EA0"/>
    <w:rsid w:val="00696700"/>
    <w:rsid w:val="006A6DD3"/>
    <w:rsid w:val="006B6914"/>
    <w:rsid w:val="006C013A"/>
    <w:rsid w:val="006C7CB3"/>
    <w:rsid w:val="006C7D2A"/>
    <w:rsid w:val="006D06A3"/>
    <w:rsid w:val="006D75FD"/>
    <w:rsid w:val="006E08D4"/>
    <w:rsid w:val="006E0C0B"/>
    <w:rsid w:val="006E6A78"/>
    <w:rsid w:val="006F3115"/>
    <w:rsid w:val="006F512A"/>
    <w:rsid w:val="0070312F"/>
    <w:rsid w:val="00703EE9"/>
    <w:rsid w:val="00715D5C"/>
    <w:rsid w:val="00717601"/>
    <w:rsid w:val="00721886"/>
    <w:rsid w:val="00724582"/>
    <w:rsid w:val="0072677A"/>
    <w:rsid w:val="007302AD"/>
    <w:rsid w:val="00757C2E"/>
    <w:rsid w:val="00757FCE"/>
    <w:rsid w:val="007620D5"/>
    <w:rsid w:val="00762BC5"/>
    <w:rsid w:val="0078092F"/>
    <w:rsid w:val="007825A8"/>
    <w:rsid w:val="007849C1"/>
    <w:rsid w:val="007A4C16"/>
    <w:rsid w:val="007B7A65"/>
    <w:rsid w:val="007C246E"/>
    <w:rsid w:val="007D2A3F"/>
    <w:rsid w:val="007E15F3"/>
    <w:rsid w:val="007E2B5E"/>
    <w:rsid w:val="007E500E"/>
    <w:rsid w:val="007F665C"/>
    <w:rsid w:val="00800F29"/>
    <w:rsid w:val="00805FAA"/>
    <w:rsid w:val="00811200"/>
    <w:rsid w:val="008114AB"/>
    <w:rsid w:val="00812634"/>
    <w:rsid w:val="00812878"/>
    <w:rsid w:val="00826786"/>
    <w:rsid w:val="00827F3B"/>
    <w:rsid w:val="008341AF"/>
    <w:rsid w:val="00836416"/>
    <w:rsid w:val="008410DB"/>
    <w:rsid w:val="0084135D"/>
    <w:rsid w:val="00845750"/>
    <w:rsid w:val="008516FB"/>
    <w:rsid w:val="00856CF3"/>
    <w:rsid w:val="00861790"/>
    <w:rsid w:val="0086229E"/>
    <w:rsid w:val="00865890"/>
    <w:rsid w:val="00866652"/>
    <w:rsid w:val="00876136"/>
    <w:rsid w:val="00893546"/>
    <w:rsid w:val="008A0DE3"/>
    <w:rsid w:val="008A3B6E"/>
    <w:rsid w:val="008B27C3"/>
    <w:rsid w:val="008B3DD9"/>
    <w:rsid w:val="008B7661"/>
    <w:rsid w:val="008D0239"/>
    <w:rsid w:val="008D29AE"/>
    <w:rsid w:val="008D4A9A"/>
    <w:rsid w:val="008D4DE6"/>
    <w:rsid w:val="008D5C51"/>
    <w:rsid w:val="008D72E2"/>
    <w:rsid w:val="008E5958"/>
    <w:rsid w:val="008E7956"/>
    <w:rsid w:val="008E7CCC"/>
    <w:rsid w:val="0090749C"/>
    <w:rsid w:val="0092085D"/>
    <w:rsid w:val="00922ADC"/>
    <w:rsid w:val="0092400D"/>
    <w:rsid w:val="00925352"/>
    <w:rsid w:val="00926FE1"/>
    <w:rsid w:val="00932562"/>
    <w:rsid w:val="00943BAC"/>
    <w:rsid w:val="00950F2D"/>
    <w:rsid w:val="00951428"/>
    <w:rsid w:val="00962038"/>
    <w:rsid w:val="009669B5"/>
    <w:rsid w:val="00967268"/>
    <w:rsid w:val="009715F1"/>
    <w:rsid w:val="00972589"/>
    <w:rsid w:val="0097634A"/>
    <w:rsid w:val="009769A2"/>
    <w:rsid w:val="00983BB5"/>
    <w:rsid w:val="0098796C"/>
    <w:rsid w:val="00994723"/>
    <w:rsid w:val="009A22B5"/>
    <w:rsid w:val="009D112C"/>
    <w:rsid w:val="009D1163"/>
    <w:rsid w:val="009E4154"/>
    <w:rsid w:val="009E744D"/>
    <w:rsid w:val="009F3CA2"/>
    <w:rsid w:val="009F4C81"/>
    <w:rsid w:val="00A038D9"/>
    <w:rsid w:val="00A06907"/>
    <w:rsid w:val="00A21C4C"/>
    <w:rsid w:val="00A2247E"/>
    <w:rsid w:val="00A253AA"/>
    <w:rsid w:val="00A45F3A"/>
    <w:rsid w:val="00A46410"/>
    <w:rsid w:val="00A46950"/>
    <w:rsid w:val="00A55D6E"/>
    <w:rsid w:val="00A66A43"/>
    <w:rsid w:val="00A678B6"/>
    <w:rsid w:val="00A67B3A"/>
    <w:rsid w:val="00A71AEC"/>
    <w:rsid w:val="00A756BC"/>
    <w:rsid w:val="00A8008F"/>
    <w:rsid w:val="00A94C32"/>
    <w:rsid w:val="00A9689A"/>
    <w:rsid w:val="00AA1C78"/>
    <w:rsid w:val="00AB4867"/>
    <w:rsid w:val="00AC6BBB"/>
    <w:rsid w:val="00AD3466"/>
    <w:rsid w:val="00AE0D5B"/>
    <w:rsid w:val="00AE2757"/>
    <w:rsid w:val="00AE2DBD"/>
    <w:rsid w:val="00AF2BF7"/>
    <w:rsid w:val="00AF46A7"/>
    <w:rsid w:val="00AF6901"/>
    <w:rsid w:val="00AF6942"/>
    <w:rsid w:val="00B00FE9"/>
    <w:rsid w:val="00B04AC6"/>
    <w:rsid w:val="00B06984"/>
    <w:rsid w:val="00B153A1"/>
    <w:rsid w:val="00B15960"/>
    <w:rsid w:val="00B3088C"/>
    <w:rsid w:val="00B31826"/>
    <w:rsid w:val="00B35567"/>
    <w:rsid w:val="00B371FD"/>
    <w:rsid w:val="00B55312"/>
    <w:rsid w:val="00B62F28"/>
    <w:rsid w:val="00B64C30"/>
    <w:rsid w:val="00B82019"/>
    <w:rsid w:val="00B859DA"/>
    <w:rsid w:val="00B8786A"/>
    <w:rsid w:val="00B90426"/>
    <w:rsid w:val="00B95A70"/>
    <w:rsid w:val="00B97646"/>
    <w:rsid w:val="00B976F3"/>
    <w:rsid w:val="00BA0DA5"/>
    <w:rsid w:val="00BB03E3"/>
    <w:rsid w:val="00BD63CB"/>
    <w:rsid w:val="00BE5852"/>
    <w:rsid w:val="00BF112D"/>
    <w:rsid w:val="00BF4701"/>
    <w:rsid w:val="00C066FB"/>
    <w:rsid w:val="00C12AF9"/>
    <w:rsid w:val="00C13E09"/>
    <w:rsid w:val="00C13E48"/>
    <w:rsid w:val="00C22259"/>
    <w:rsid w:val="00C25E2F"/>
    <w:rsid w:val="00C26D23"/>
    <w:rsid w:val="00C32BFB"/>
    <w:rsid w:val="00C539BE"/>
    <w:rsid w:val="00C77B08"/>
    <w:rsid w:val="00C804A4"/>
    <w:rsid w:val="00C84178"/>
    <w:rsid w:val="00C86E05"/>
    <w:rsid w:val="00C90D6C"/>
    <w:rsid w:val="00C97276"/>
    <w:rsid w:val="00CA4C71"/>
    <w:rsid w:val="00CB2E85"/>
    <w:rsid w:val="00CC2484"/>
    <w:rsid w:val="00CC6E01"/>
    <w:rsid w:val="00CC74C2"/>
    <w:rsid w:val="00CD013D"/>
    <w:rsid w:val="00CD0633"/>
    <w:rsid w:val="00CD5552"/>
    <w:rsid w:val="00CD6368"/>
    <w:rsid w:val="00CE3225"/>
    <w:rsid w:val="00CE5CCF"/>
    <w:rsid w:val="00CE7458"/>
    <w:rsid w:val="00CF1468"/>
    <w:rsid w:val="00CF4B43"/>
    <w:rsid w:val="00D13BC8"/>
    <w:rsid w:val="00D14B8F"/>
    <w:rsid w:val="00D173E4"/>
    <w:rsid w:val="00D203C0"/>
    <w:rsid w:val="00D23470"/>
    <w:rsid w:val="00D23754"/>
    <w:rsid w:val="00D25EA8"/>
    <w:rsid w:val="00D2767F"/>
    <w:rsid w:val="00D27A65"/>
    <w:rsid w:val="00D33865"/>
    <w:rsid w:val="00D35326"/>
    <w:rsid w:val="00D4300E"/>
    <w:rsid w:val="00D54DAB"/>
    <w:rsid w:val="00D640B6"/>
    <w:rsid w:val="00D71D6D"/>
    <w:rsid w:val="00D72791"/>
    <w:rsid w:val="00D76161"/>
    <w:rsid w:val="00D80BB6"/>
    <w:rsid w:val="00D8350C"/>
    <w:rsid w:val="00D84773"/>
    <w:rsid w:val="00D85AB7"/>
    <w:rsid w:val="00DA74CD"/>
    <w:rsid w:val="00DB0441"/>
    <w:rsid w:val="00DB183C"/>
    <w:rsid w:val="00DB7AC8"/>
    <w:rsid w:val="00DC45CF"/>
    <w:rsid w:val="00DC4F68"/>
    <w:rsid w:val="00DE1ADA"/>
    <w:rsid w:val="00DE653B"/>
    <w:rsid w:val="00DF0D51"/>
    <w:rsid w:val="00DF4999"/>
    <w:rsid w:val="00DF4F81"/>
    <w:rsid w:val="00E03FB4"/>
    <w:rsid w:val="00E041E5"/>
    <w:rsid w:val="00E07C9C"/>
    <w:rsid w:val="00E122A3"/>
    <w:rsid w:val="00E20F04"/>
    <w:rsid w:val="00E21813"/>
    <w:rsid w:val="00E235EB"/>
    <w:rsid w:val="00E2539D"/>
    <w:rsid w:val="00E31EB8"/>
    <w:rsid w:val="00E3781F"/>
    <w:rsid w:val="00E37CBC"/>
    <w:rsid w:val="00E41640"/>
    <w:rsid w:val="00E42136"/>
    <w:rsid w:val="00E50745"/>
    <w:rsid w:val="00E515D9"/>
    <w:rsid w:val="00E6267F"/>
    <w:rsid w:val="00E65B48"/>
    <w:rsid w:val="00E67D41"/>
    <w:rsid w:val="00E70294"/>
    <w:rsid w:val="00E724B0"/>
    <w:rsid w:val="00E7618C"/>
    <w:rsid w:val="00E76517"/>
    <w:rsid w:val="00E77D94"/>
    <w:rsid w:val="00E8240C"/>
    <w:rsid w:val="00E8245E"/>
    <w:rsid w:val="00E92F5E"/>
    <w:rsid w:val="00E93BA5"/>
    <w:rsid w:val="00E96CB0"/>
    <w:rsid w:val="00EA1917"/>
    <w:rsid w:val="00EB73A2"/>
    <w:rsid w:val="00EC1804"/>
    <w:rsid w:val="00EC200A"/>
    <w:rsid w:val="00ED08F1"/>
    <w:rsid w:val="00ED27B5"/>
    <w:rsid w:val="00EE1880"/>
    <w:rsid w:val="00EE6643"/>
    <w:rsid w:val="00EE68B6"/>
    <w:rsid w:val="00EF46D6"/>
    <w:rsid w:val="00EF59FC"/>
    <w:rsid w:val="00F004C8"/>
    <w:rsid w:val="00F04181"/>
    <w:rsid w:val="00F05735"/>
    <w:rsid w:val="00F06272"/>
    <w:rsid w:val="00F151DF"/>
    <w:rsid w:val="00F1570E"/>
    <w:rsid w:val="00F1656A"/>
    <w:rsid w:val="00F26B56"/>
    <w:rsid w:val="00F47BE1"/>
    <w:rsid w:val="00F65846"/>
    <w:rsid w:val="00F7306D"/>
    <w:rsid w:val="00F96321"/>
    <w:rsid w:val="00FA3FDF"/>
    <w:rsid w:val="00FA4E7E"/>
    <w:rsid w:val="00FB5E1C"/>
    <w:rsid w:val="00FC05E8"/>
    <w:rsid w:val="00FD75E0"/>
    <w:rsid w:val="00FF0B6A"/>
    <w:rsid w:val="00FF5F94"/>
    <w:rsid w:val="00FF79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4BF907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nl-NL" w:eastAsia="en-US" w:bidi="ar-SA"/>
      </w:rPr>
    </w:rPrDefault>
    <w:pPrDefault>
      <w:pPr>
        <w:spacing w:before="60" w:after="60" w:line="2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0D5B"/>
    <w:pPr>
      <w:spacing w:before="120" w:after="120"/>
      <w:jc w:val="both"/>
    </w:pPr>
    <w:rPr>
      <w:rFonts w:ascii="HelveticaNeueLT Std" w:hAnsi="HelveticaNeueLT Std"/>
      <w:spacing w:val="4"/>
      <w:szCs w:val="22"/>
    </w:rPr>
  </w:style>
  <w:style w:type="paragraph" w:styleId="Kop1">
    <w:name w:val="heading 1"/>
    <w:basedOn w:val="Standaard"/>
    <w:next w:val="Standaard"/>
    <w:link w:val="Kop1Char"/>
    <w:uiPriority w:val="9"/>
    <w:qFormat/>
    <w:rsid w:val="00AE0D5B"/>
    <w:pPr>
      <w:keepNext/>
      <w:keepLines/>
      <w:spacing w:before="480" w:after="0" w:line="240" w:lineRule="auto"/>
      <w:jc w:val="center"/>
      <w:outlineLvl w:val="0"/>
    </w:pPr>
    <w:rPr>
      <w:rFonts w:ascii="Trade Gothic LT Std Bold" w:eastAsiaTheme="majorEastAsia" w:hAnsi="Trade Gothic LT Std Bold" w:cstheme="majorBidi"/>
      <w:spacing w:val="0"/>
      <w:sz w:val="28"/>
      <w:szCs w:val="32"/>
    </w:rPr>
  </w:style>
  <w:style w:type="paragraph" w:styleId="Kop2">
    <w:name w:val="heading 2"/>
    <w:basedOn w:val="Kop1"/>
    <w:next w:val="Standaard"/>
    <w:link w:val="Kop2Char"/>
    <w:uiPriority w:val="9"/>
    <w:unhideWhenUsed/>
    <w:qFormat/>
    <w:rsid w:val="00AE0D5B"/>
    <w:pPr>
      <w:spacing w:before="240"/>
      <w:outlineLvl w:val="1"/>
    </w:pPr>
    <w:rPr>
      <w:rFonts w:ascii="Trade Gothic LT Std Cn" w:hAnsi="Trade Gothic LT Std Cn"/>
    </w:rPr>
  </w:style>
  <w:style w:type="paragraph" w:styleId="Kop3">
    <w:name w:val="heading 3"/>
    <w:basedOn w:val="Standaard"/>
    <w:next w:val="Standaard"/>
    <w:link w:val="Kop3Char"/>
    <w:uiPriority w:val="9"/>
    <w:unhideWhenUsed/>
    <w:qFormat/>
    <w:rsid w:val="00AE0D5B"/>
    <w:pPr>
      <w:keepNext/>
      <w:keepLines/>
      <w:jc w:val="righ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ekstvanger">
    <w:name w:val="Tekstvanger"/>
    <w:basedOn w:val="Standaardtabel"/>
    <w:uiPriority w:val="99"/>
    <w:rsid w:val="00080654"/>
    <w:pPr>
      <w:spacing w:before="45" w:after="45"/>
    </w:pPr>
    <w:tblPr/>
    <w:tblStylePr w:type="firstRow">
      <w:rPr>
        <w:b/>
      </w:rPr>
    </w:tblStylePr>
  </w:style>
  <w:style w:type="paragraph" w:styleId="Titel">
    <w:name w:val="Title"/>
    <w:basedOn w:val="Standaard"/>
    <w:next w:val="Standaard"/>
    <w:link w:val="TitelChar"/>
    <w:uiPriority w:val="10"/>
    <w:qFormat/>
    <w:rsid w:val="00AE0D5B"/>
    <w:pPr>
      <w:spacing w:before="60" w:after="60" w:line="240" w:lineRule="auto"/>
    </w:pPr>
    <w:rPr>
      <w:rFonts w:ascii="Trade Gothic LT Std Bold" w:eastAsiaTheme="majorEastAsia" w:hAnsi="Trade Gothic LT Std Bold" w:cstheme="majorBidi"/>
      <w:spacing w:val="0"/>
      <w:kern w:val="28"/>
      <w:sz w:val="40"/>
      <w:szCs w:val="56"/>
    </w:rPr>
  </w:style>
  <w:style w:type="character" w:customStyle="1" w:styleId="TitelChar">
    <w:name w:val="Titel Char"/>
    <w:basedOn w:val="Standaardalinea-lettertype"/>
    <w:link w:val="Titel"/>
    <w:uiPriority w:val="10"/>
    <w:rsid w:val="00AE0D5B"/>
    <w:rPr>
      <w:rFonts w:ascii="Trade Gothic LT Std Bold" w:eastAsiaTheme="majorEastAsia" w:hAnsi="Trade Gothic LT Std Bold" w:cstheme="majorBidi"/>
      <w:kern w:val="28"/>
      <w:sz w:val="40"/>
      <w:szCs w:val="56"/>
    </w:rPr>
  </w:style>
  <w:style w:type="paragraph" w:styleId="Ondertitel">
    <w:name w:val="Subtitle"/>
    <w:basedOn w:val="Standaard"/>
    <w:next w:val="Standaard"/>
    <w:link w:val="OndertitelChar"/>
    <w:uiPriority w:val="11"/>
    <w:rsid w:val="00AE0D5B"/>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AE0D5B"/>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AE0D5B"/>
    <w:rPr>
      <w:rFonts w:ascii="Trade Gothic LT Std Bold" w:eastAsiaTheme="majorEastAsia" w:hAnsi="Trade Gothic LT Std Bold" w:cstheme="majorBidi"/>
      <w:sz w:val="28"/>
      <w:szCs w:val="32"/>
    </w:rPr>
  </w:style>
  <w:style w:type="character" w:customStyle="1" w:styleId="Kop2Char">
    <w:name w:val="Kop 2 Char"/>
    <w:basedOn w:val="Standaardalinea-lettertype"/>
    <w:link w:val="Kop2"/>
    <w:uiPriority w:val="9"/>
    <w:rsid w:val="00AE0D5B"/>
    <w:rPr>
      <w:rFonts w:ascii="Trade Gothic LT Std Cn" w:eastAsiaTheme="majorEastAsia" w:hAnsi="Trade Gothic LT Std Cn" w:cstheme="majorBidi"/>
      <w:sz w:val="28"/>
      <w:szCs w:val="32"/>
    </w:rPr>
  </w:style>
  <w:style w:type="paragraph" w:styleId="Ballontekst">
    <w:name w:val="Balloon Text"/>
    <w:basedOn w:val="Standaard"/>
    <w:link w:val="BallontekstChar"/>
    <w:uiPriority w:val="99"/>
    <w:semiHidden/>
    <w:unhideWhenUsed/>
    <w:rsid w:val="00AE0D5B"/>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AE0D5B"/>
    <w:rPr>
      <w:rFonts w:ascii="Segoe UI" w:hAnsi="Segoe UI" w:cs="Segoe UI"/>
      <w:spacing w:val="4"/>
    </w:rPr>
  </w:style>
  <w:style w:type="character" w:customStyle="1" w:styleId="Belangrijketerm">
    <w:name w:val="Belangrijke term"/>
    <w:basedOn w:val="Standaardalinea-lettertype"/>
    <w:uiPriority w:val="1"/>
    <w:qFormat/>
    <w:rsid w:val="00AE0D5B"/>
    <w:rPr>
      <w:b/>
      <w:color w:val="auto"/>
      <w:spacing w:val="6"/>
      <w:u w:val="none" w:color="808080" w:themeColor="background1" w:themeShade="80"/>
      <w:bdr w:val="none" w:sz="0" w:space="0" w:color="auto"/>
      <w:shd w:val="clear" w:color="BFBFBF" w:themeColor="background1" w:themeShade="BF" w:fill="auto"/>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9525" w14:cap="rnd" w14:cmpd="sng" w14:algn="ctr">
        <w14:noFill/>
        <w14:prstDash w14:val="solid"/>
        <w14:bevel/>
      </w14:textOutline>
    </w:rPr>
  </w:style>
  <w:style w:type="paragraph" w:styleId="Bibliografie">
    <w:name w:val="Bibliography"/>
    <w:basedOn w:val="Standaard"/>
    <w:next w:val="Standaard"/>
    <w:uiPriority w:val="37"/>
    <w:unhideWhenUsed/>
    <w:rsid w:val="00AE0D5B"/>
    <w:pPr>
      <w:ind w:firstLine="284"/>
      <w:jc w:val="left"/>
    </w:pPr>
  </w:style>
  <w:style w:type="paragraph" w:styleId="Bijschrift">
    <w:name w:val="caption"/>
    <w:basedOn w:val="Standaard"/>
    <w:next w:val="Standaard"/>
    <w:uiPriority w:val="35"/>
    <w:unhideWhenUsed/>
    <w:rsid w:val="00AE0D5B"/>
  </w:style>
  <w:style w:type="paragraph" w:customStyle="1" w:styleId="Codevoorbeeld">
    <w:name w:val="Codevoorbeeld"/>
    <w:basedOn w:val="Standaard"/>
    <w:link w:val="CodevoorbeeldChar"/>
    <w:qFormat/>
    <w:rsid w:val="00AE0D5B"/>
    <w:pPr>
      <w:tabs>
        <w:tab w:val="left" w:pos="284"/>
        <w:tab w:val="left" w:pos="567"/>
      </w:tabs>
      <w:suppressAutoHyphens/>
      <w:spacing w:before="0" w:after="0" w:line="360" w:lineRule="auto"/>
      <w:jc w:val="left"/>
    </w:pPr>
    <w:rPr>
      <w:rFonts w:ascii="Lucida Console" w:hAnsi="Lucida Console"/>
      <w:sz w:val="16"/>
    </w:rPr>
  </w:style>
  <w:style w:type="character" w:customStyle="1" w:styleId="CodevoorbeeldChar">
    <w:name w:val="Codevoorbeeld Char"/>
    <w:basedOn w:val="Standaardalinea-lettertype"/>
    <w:link w:val="Codevoorbeeld"/>
    <w:rsid w:val="00AE0D5B"/>
    <w:rPr>
      <w:rFonts w:ascii="Lucida Console" w:hAnsi="Lucida Console"/>
      <w:spacing w:val="4"/>
      <w:sz w:val="16"/>
      <w:szCs w:val="22"/>
    </w:rPr>
  </w:style>
  <w:style w:type="character" w:styleId="Verwijzingopmerking">
    <w:name w:val="annotation reference"/>
    <w:basedOn w:val="Standaardalinea-lettertype"/>
    <w:uiPriority w:val="99"/>
    <w:semiHidden/>
    <w:unhideWhenUsed/>
    <w:rsid w:val="00AE0D5B"/>
    <w:rPr>
      <w:sz w:val="16"/>
      <w:szCs w:val="16"/>
    </w:rPr>
  </w:style>
  <w:style w:type="paragraph" w:styleId="Tekstopmerking">
    <w:name w:val="annotation text"/>
    <w:basedOn w:val="Standaard"/>
    <w:link w:val="TekstopmerkingChar"/>
    <w:uiPriority w:val="99"/>
    <w:semiHidden/>
    <w:unhideWhenUsed/>
    <w:rsid w:val="00AE0D5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0D5B"/>
    <w:rPr>
      <w:rFonts w:ascii="HelveticaNeueLT Std" w:hAnsi="HelveticaNeueLT Std"/>
      <w:spacing w:val="4"/>
      <w:sz w:val="20"/>
      <w:szCs w:val="20"/>
    </w:rPr>
  </w:style>
  <w:style w:type="paragraph" w:styleId="Onderwerpvanopmerking">
    <w:name w:val="annotation subject"/>
    <w:basedOn w:val="Tekstopmerking"/>
    <w:next w:val="Tekstopmerking"/>
    <w:link w:val="OnderwerpvanopmerkingChar"/>
    <w:uiPriority w:val="99"/>
    <w:semiHidden/>
    <w:unhideWhenUsed/>
    <w:rsid w:val="00AE0D5B"/>
    <w:rPr>
      <w:b/>
      <w:bCs/>
    </w:rPr>
  </w:style>
  <w:style w:type="character" w:customStyle="1" w:styleId="OnderwerpvanopmerkingChar">
    <w:name w:val="Onderwerp van opmerking Char"/>
    <w:basedOn w:val="TekstopmerkingChar"/>
    <w:link w:val="Onderwerpvanopmerking"/>
    <w:uiPriority w:val="99"/>
    <w:semiHidden/>
    <w:rsid w:val="00AE0D5B"/>
    <w:rPr>
      <w:rFonts w:ascii="HelveticaNeueLT Std" w:hAnsi="HelveticaNeueLT Std"/>
      <w:b/>
      <w:bCs/>
      <w:spacing w:val="4"/>
      <w:sz w:val="20"/>
      <w:szCs w:val="20"/>
    </w:rPr>
  </w:style>
  <w:style w:type="character" w:styleId="GevolgdeHyperlink">
    <w:name w:val="FollowedHyperlink"/>
    <w:basedOn w:val="Standaardalinea-lettertype"/>
    <w:uiPriority w:val="99"/>
    <w:semiHidden/>
    <w:unhideWhenUsed/>
    <w:rsid w:val="00AE0D5B"/>
    <w:rPr>
      <w:color w:val="2F5496" w:themeColor="followedHyperlink"/>
      <w:u w:val="single"/>
    </w:rPr>
  </w:style>
  <w:style w:type="paragraph" w:styleId="Voettekst">
    <w:name w:val="footer"/>
    <w:basedOn w:val="Standaard"/>
    <w:link w:val="VoettekstChar"/>
    <w:uiPriority w:val="99"/>
    <w:unhideWhenUsed/>
    <w:rsid w:val="00AE0D5B"/>
    <w:pPr>
      <w:tabs>
        <w:tab w:val="center" w:pos="4536"/>
        <w:tab w:val="right" w:pos="9072"/>
      </w:tabs>
      <w:spacing w:before="0" w:after="0" w:line="240" w:lineRule="auto"/>
    </w:pPr>
    <w:rPr>
      <w:rFonts w:ascii="Trade Gothic LT Std Cn" w:hAnsi="Trade Gothic LT Std Cn"/>
      <w:spacing w:val="0"/>
    </w:rPr>
  </w:style>
  <w:style w:type="character" w:customStyle="1" w:styleId="VoettekstChar">
    <w:name w:val="Voettekst Char"/>
    <w:basedOn w:val="Standaardalinea-lettertype"/>
    <w:link w:val="Voettekst"/>
    <w:uiPriority w:val="99"/>
    <w:rsid w:val="00AE0D5B"/>
    <w:rPr>
      <w:rFonts w:ascii="Trade Gothic LT Std Cn" w:hAnsi="Trade Gothic LT Std Cn"/>
      <w:szCs w:val="22"/>
    </w:rPr>
  </w:style>
  <w:style w:type="character" w:styleId="Voetnootmarkering">
    <w:name w:val="footnote reference"/>
    <w:basedOn w:val="Standaardalinea-lettertype"/>
    <w:uiPriority w:val="99"/>
    <w:semiHidden/>
    <w:unhideWhenUsed/>
    <w:rsid w:val="00AE0D5B"/>
    <w:rPr>
      <w:vertAlign w:val="superscript"/>
    </w:rPr>
  </w:style>
  <w:style w:type="paragraph" w:styleId="Voetnoottekst">
    <w:name w:val="footnote text"/>
    <w:basedOn w:val="Standaard"/>
    <w:link w:val="VoetnoottekstChar"/>
    <w:uiPriority w:val="99"/>
    <w:semiHidden/>
    <w:unhideWhenUsed/>
    <w:rsid w:val="00AE0D5B"/>
    <w:pPr>
      <w:spacing w:before="60" w:after="60" w:line="180" w:lineRule="exact"/>
    </w:pPr>
    <w:rPr>
      <w:sz w:val="12"/>
      <w:szCs w:val="20"/>
    </w:rPr>
  </w:style>
  <w:style w:type="character" w:customStyle="1" w:styleId="VoetnoottekstChar">
    <w:name w:val="Voetnoottekst Char"/>
    <w:basedOn w:val="Standaardalinea-lettertype"/>
    <w:link w:val="Voetnoottekst"/>
    <w:uiPriority w:val="99"/>
    <w:semiHidden/>
    <w:rsid w:val="00AE0D5B"/>
    <w:rPr>
      <w:rFonts w:ascii="HelveticaNeueLT Std" w:hAnsi="HelveticaNeueLT Std"/>
      <w:spacing w:val="4"/>
      <w:sz w:val="12"/>
      <w:szCs w:val="20"/>
    </w:rPr>
  </w:style>
  <w:style w:type="paragraph" w:customStyle="1" w:styleId="Formule">
    <w:name w:val="Formule"/>
    <w:basedOn w:val="Standaard"/>
    <w:link w:val="FormuleChar"/>
    <w:qFormat/>
    <w:rsid w:val="00AE0D5B"/>
    <w:rPr>
      <w:rFonts w:ascii="Cambria Math" w:hAnsi="Cambria Math"/>
      <w:i/>
    </w:rPr>
  </w:style>
  <w:style w:type="character" w:customStyle="1" w:styleId="FormuleChar">
    <w:name w:val="Formule Char"/>
    <w:basedOn w:val="Standaardalinea-lettertype"/>
    <w:link w:val="Formule"/>
    <w:rsid w:val="00AE0D5B"/>
    <w:rPr>
      <w:rFonts w:ascii="Cambria Math" w:hAnsi="Cambria Math"/>
      <w:i/>
      <w:spacing w:val="4"/>
      <w:szCs w:val="22"/>
    </w:rPr>
  </w:style>
  <w:style w:type="character" w:customStyle="1" w:styleId="Formuletekst">
    <w:name w:val="Formule tekst"/>
    <w:basedOn w:val="Standaardalinea-lettertype"/>
    <w:uiPriority w:val="1"/>
    <w:qFormat/>
    <w:rsid w:val="00AE0D5B"/>
    <w:rPr>
      <w:rFonts w:ascii="Cambria Math" w:hAnsi="Cambria Math"/>
      <w:i/>
      <w:sz w:val="18"/>
    </w:rPr>
  </w:style>
  <w:style w:type="paragraph" w:styleId="Koptekst">
    <w:name w:val="header"/>
    <w:basedOn w:val="Standaard"/>
    <w:link w:val="KoptekstChar"/>
    <w:uiPriority w:val="99"/>
    <w:unhideWhenUsed/>
    <w:rsid w:val="00AE0D5B"/>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E0D5B"/>
    <w:rPr>
      <w:rFonts w:ascii="HelveticaNeueLT Std" w:hAnsi="HelveticaNeueLT Std"/>
      <w:spacing w:val="4"/>
      <w:szCs w:val="22"/>
    </w:rPr>
  </w:style>
  <w:style w:type="character" w:customStyle="1" w:styleId="Kop3Char">
    <w:name w:val="Kop 3 Char"/>
    <w:basedOn w:val="Standaardalinea-lettertype"/>
    <w:link w:val="Kop3"/>
    <w:uiPriority w:val="9"/>
    <w:rsid w:val="00AE0D5B"/>
    <w:rPr>
      <w:rFonts w:ascii="HelveticaNeueLT Std" w:hAnsi="HelveticaNeueLT Std"/>
      <w:b/>
      <w:spacing w:val="4"/>
      <w:szCs w:val="22"/>
    </w:rPr>
  </w:style>
  <w:style w:type="paragraph" w:customStyle="1" w:styleId="Headingfloating">
    <w:name w:val="Heading floating"/>
    <w:basedOn w:val="Standaard"/>
    <w:link w:val="HeadingfloatingChar"/>
    <w:qFormat/>
    <w:rsid w:val="00AE0D5B"/>
    <w:pPr>
      <w:spacing w:line="240" w:lineRule="auto"/>
    </w:pPr>
    <w:rPr>
      <w:rFonts w:ascii="Trade Gothic LT Std Cn" w:hAnsi="Trade Gothic LT Std Cn"/>
      <w:spacing w:val="0"/>
      <w:sz w:val="28"/>
      <w:szCs w:val="28"/>
    </w:rPr>
  </w:style>
  <w:style w:type="character" w:customStyle="1" w:styleId="HeadingfloatingChar">
    <w:name w:val="Heading floating Char"/>
    <w:basedOn w:val="Standaardalinea-lettertype"/>
    <w:link w:val="Headingfloating"/>
    <w:rsid w:val="00AE0D5B"/>
    <w:rPr>
      <w:rFonts w:ascii="Trade Gothic LT Std Cn" w:hAnsi="Trade Gothic LT Std Cn"/>
      <w:sz w:val="28"/>
      <w:szCs w:val="28"/>
    </w:rPr>
  </w:style>
  <w:style w:type="character" w:styleId="Hyperlink">
    <w:name w:val="Hyperlink"/>
    <w:basedOn w:val="Standaardalinea-lettertype"/>
    <w:uiPriority w:val="99"/>
    <w:unhideWhenUsed/>
    <w:rsid w:val="00AE0D5B"/>
    <w:rPr>
      <w:color w:val="2F5496" w:themeColor="hyperlink"/>
      <w:u w:val="single"/>
    </w:rPr>
  </w:style>
  <w:style w:type="paragraph" w:styleId="Index1">
    <w:name w:val="index 1"/>
    <w:basedOn w:val="Standaard"/>
    <w:next w:val="Standaard"/>
    <w:link w:val="Index1Char"/>
    <w:uiPriority w:val="99"/>
    <w:unhideWhenUsed/>
    <w:rsid w:val="00AE0D5B"/>
    <w:pPr>
      <w:spacing w:before="20" w:after="20" w:line="180" w:lineRule="exact"/>
      <w:ind w:left="284" w:hanging="284"/>
      <w:jc w:val="left"/>
    </w:pPr>
    <w:rPr>
      <w:rFonts w:cstheme="minorHAnsi"/>
      <w:sz w:val="14"/>
      <w:szCs w:val="18"/>
    </w:rPr>
  </w:style>
  <w:style w:type="character" w:customStyle="1" w:styleId="Index1Char">
    <w:name w:val="Index 1 Char"/>
    <w:basedOn w:val="Standaardalinea-lettertype"/>
    <w:link w:val="Index1"/>
    <w:uiPriority w:val="99"/>
    <w:rsid w:val="00AE0D5B"/>
    <w:rPr>
      <w:rFonts w:ascii="HelveticaNeueLT Std" w:hAnsi="HelveticaNeueLT Std" w:cstheme="minorHAnsi"/>
      <w:spacing w:val="4"/>
      <w:sz w:val="14"/>
    </w:rPr>
  </w:style>
  <w:style w:type="paragraph" w:styleId="Index2">
    <w:name w:val="index 2"/>
    <w:basedOn w:val="Standaard"/>
    <w:next w:val="Standaard"/>
    <w:uiPriority w:val="99"/>
    <w:unhideWhenUsed/>
    <w:rsid w:val="00AE0D5B"/>
    <w:pPr>
      <w:tabs>
        <w:tab w:val="right" w:leader="dot" w:pos="1616"/>
      </w:tabs>
      <w:spacing w:before="0" w:after="0" w:line="160" w:lineRule="exact"/>
      <w:ind w:left="568" w:hanging="284"/>
      <w:jc w:val="left"/>
    </w:pPr>
    <w:rPr>
      <w:rFonts w:cstheme="minorHAnsi"/>
      <w:sz w:val="14"/>
      <w:szCs w:val="18"/>
    </w:rPr>
  </w:style>
  <w:style w:type="paragraph" w:styleId="Index3">
    <w:name w:val="index 3"/>
    <w:basedOn w:val="Standaard"/>
    <w:next w:val="Standaard"/>
    <w:autoRedefine/>
    <w:uiPriority w:val="99"/>
    <w:unhideWhenUsed/>
    <w:rsid w:val="00AE0D5B"/>
    <w:pPr>
      <w:spacing w:before="0" w:after="0"/>
      <w:ind w:left="540" w:hanging="180"/>
      <w:jc w:val="left"/>
    </w:pPr>
    <w:rPr>
      <w:rFonts w:asciiTheme="minorHAnsi" w:hAnsiTheme="minorHAnsi" w:cstheme="minorHAnsi"/>
      <w:szCs w:val="18"/>
    </w:rPr>
  </w:style>
  <w:style w:type="paragraph" w:styleId="Index4">
    <w:name w:val="index 4"/>
    <w:basedOn w:val="Standaard"/>
    <w:next w:val="Standaard"/>
    <w:autoRedefine/>
    <w:uiPriority w:val="99"/>
    <w:unhideWhenUsed/>
    <w:rsid w:val="00AE0D5B"/>
    <w:pPr>
      <w:spacing w:before="0" w:after="0"/>
      <w:ind w:left="720" w:hanging="180"/>
      <w:jc w:val="left"/>
    </w:pPr>
    <w:rPr>
      <w:rFonts w:asciiTheme="minorHAnsi" w:hAnsiTheme="minorHAnsi" w:cstheme="minorHAnsi"/>
      <w:szCs w:val="18"/>
    </w:rPr>
  </w:style>
  <w:style w:type="paragraph" w:styleId="Index5">
    <w:name w:val="index 5"/>
    <w:basedOn w:val="Standaard"/>
    <w:next w:val="Standaard"/>
    <w:autoRedefine/>
    <w:uiPriority w:val="99"/>
    <w:unhideWhenUsed/>
    <w:rsid w:val="00AE0D5B"/>
    <w:pPr>
      <w:spacing w:before="0" w:after="0"/>
      <w:ind w:left="900" w:hanging="180"/>
      <w:jc w:val="left"/>
    </w:pPr>
    <w:rPr>
      <w:rFonts w:asciiTheme="minorHAnsi" w:hAnsiTheme="minorHAnsi" w:cstheme="minorHAnsi"/>
      <w:szCs w:val="18"/>
    </w:rPr>
  </w:style>
  <w:style w:type="paragraph" w:styleId="Index6">
    <w:name w:val="index 6"/>
    <w:basedOn w:val="Standaard"/>
    <w:next w:val="Standaard"/>
    <w:autoRedefine/>
    <w:uiPriority w:val="99"/>
    <w:unhideWhenUsed/>
    <w:rsid w:val="00AE0D5B"/>
    <w:pPr>
      <w:spacing w:before="0" w:after="0"/>
      <w:ind w:left="1080" w:hanging="180"/>
      <w:jc w:val="left"/>
    </w:pPr>
    <w:rPr>
      <w:rFonts w:asciiTheme="minorHAnsi" w:hAnsiTheme="minorHAnsi" w:cstheme="minorHAnsi"/>
      <w:szCs w:val="18"/>
    </w:rPr>
  </w:style>
  <w:style w:type="paragraph" w:styleId="Index7">
    <w:name w:val="index 7"/>
    <w:basedOn w:val="Standaard"/>
    <w:next w:val="Standaard"/>
    <w:autoRedefine/>
    <w:uiPriority w:val="99"/>
    <w:unhideWhenUsed/>
    <w:rsid w:val="00AE0D5B"/>
    <w:pPr>
      <w:spacing w:before="0" w:after="0"/>
      <w:ind w:left="1260" w:hanging="180"/>
      <w:jc w:val="left"/>
    </w:pPr>
    <w:rPr>
      <w:rFonts w:asciiTheme="minorHAnsi" w:hAnsiTheme="minorHAnsi" w:cstheme="minorHAnsi"/>
      <w:szCs w:val="18"/>
    </w:rPr>
  </w:style>
  <w:style w:type="paragraph" w:styleId="Index8">
    <w:name w:val="index 8"/>
    <w:basedOn w:val="Standaard"/>
    <w:next w:val="Standaard"/>
    <w:autoRedefine/>
    <w:uiPriority w:val="99"/>
    <w:unhideWhenUsed/>
    <w:rsid w:val="00AE0D5B"/>
    <w:pPr>
      <w:spacing w:before="0" w:after="0"/>
      <w:ind w:left="1440" w:hanging="180"/>
      <w:jc w:val="left"/>
    </w:pPr>
    <w:rPr>
      <w:rFonts w:asciiTheme="minorHAnsi" w:hAnsiTheme="minorHAnsi" w:cstheme="minorHAnsi"/>
      <w:szCs w:val="18"/>
    </w:rPr>
  </w:style>
  <w:style w:type="paragraph" w:styleId="Index9">
    <w:name w:val="index 9"/>
    <w:basedOn w:val="Standaard"/>
    <w:next w:val="Standaard"/>
    <w:autoRedefine/>
    <w:uiPriority w:val="99"/>
    <w:unhideWhenUsed/>
    <w:rsid w:val="00AE0D5B"/>
    <w:pPr>
      <w:spacing w:before="0" w:after="0"/>
      <w:ind w:left="1620" w:hanging="180"/>
      <w:jc w:val="left"/>
    </w:pPr>
    <w:rPr>
      <w:rFonts w:asciiTheme="minorHAnsi" w:hAnsiTheme="minorHAnsi" w:cstheme="minorHAnsi"/>
      <w:szCs w:val="18"/>
    </w:rPr>
  </w:style>
  <w:style w:type="paragraph" w:styleId="Indexkop">
    <w:name w:val="index heading"/>
    <w:basedOn w:val="Standaard"/>
    <w:next w:val="Index1"/>
    <w:uiPriority w:val="99"/>
    <w:unhideWhenUsed/>
    <w:rsid w:val="00AE0D5B"/>
    <w:pPr>
      <w:spacing w:before="240"/>
      <w:jc w:val="center"/>
    </w:pPr>
    <w:rPr>
      <w:rFonts w:asciiTheme="minorHAnsi" w:hAnsiTheme="minorHAnsi" w:cstheme="minorHAnsi"/>
      <w:b/>
      <w:bCs/>
      <w:sz w:val="26"/>
      <w:szCs w:val="26"/>
    </w:rPr>
  </w:style>
  <w:style w:type="paragraph" w:styleId="Duidelijkcitaat">
    <w:name w:val="Intense Quote"/>
    <w:basedOn w:val="Standaard"/>
    <w:next w:val="Standaard"/>
    <w:link w:val="DuidelijkcitaatChar"/>
    <w:uiPriority w:val="30"/>
    <w:rsid w:val="00AE0D5B"/>
    <w:pPr>
      <w:pBdr>
        <w:top w:val="single" w:sz="4" w:space="10" w:color="00B0F0" w:themeColor="accent1"/>
        <w:bottom w:val="single" w:sz="4" w:space="10" w:color="00B0F0" w:themeColor="accent1"/>
      </w:pBdr>
      <w:spacing w:before="360" w:after="360"/>
      <w:ind w:left="864" w:right="864"/>
      <w:jc w:val="center"/>
    </w:pPr>
    <w:rPr>
      <w:i/>
      <w:iCs/>
      <w:color w:val="00B0F0" w:themeColor="accent1"/>
    </w:rPr>
  </w:style>
  <w:style w:type="character" w:customStyle="1" w:styleId="DuidelijkcitaatChar">
    <w:name w:val="Duidelijk citaat Char"/>
    <w:basedOn w:val="Standaardalinea-lettertype"/>
    <w:link w:val="Duidelijkcitaat"/>
    <w:uiPriority w:val="30"/>
    <w:rsid w:val="00AE0D5B"/>
    <w:rPr>
      <w:rFonts w:ascii="HelveticaNeueLT Std" w:hAnsi="HelveticaNeueLT Std"/>
      <w:i/>
      <w:iCs/>
      <w:color w:val="00B0F0" w:themeColor="accent1"/>
      <w:spacing w:val="4"/>
      <w:szCs w:val="22"/>
    </w:rPr>
  </w:style>
  <w:style w:type="paragraph" w:styleId="Lijstopsomteken">
    <w:name w:val="List Bullet"/>
    <w:basedOn w:val="Standaard"/>
    <w:uiPriority w:val="99"/>
    <w:unhideWhenUsed/>
    <w:rsid w:val="00AE0D5B"/>
    <w:pPr>
      <w:numPr>
        <w:numId w:val="2"/>
      </w:numPr>
      <w:contextualSpacing/>
    </w:pPr>
  </w:style>
  <w:style w:type="paragraph" w:styleId="Lijstvoortzetting">
    <w:name w:val="List Continue"/>
    <w:aliases w:val="Opsomming vervolg"/>
    <w:basedOn w:val="Standaard"/>
    <w:uiPriority w:val="99"/>
    <w:unhideWhenUsed/>
    <w:qFormat/>
    <w:rsid w:val="00AE0D5B"/>
    <w:pPr>
      <w:ind w:left="284"/>
    </w:pPr>
  </w:style>
  <w:style w:type="paragraph" w:styleId="Lijstalinea">
    <w:name w:val="List Paragraph"/>
    <w:aliases w:val="Opsomming met nummer"/>
    <w:basedOn w:val="Standaard"/>
    <w:uiPriority w:val="34"/>
    <w:qFormat/>
    <w:rsid w:val="00AE0D5B"/>
    <w:pPr>
      <w:numPr>
        <w:numId w:val="3"/>
      </w:numPr>
      <w:spacing w:before="60" w:after="60"/>
    </w:pPr>
  </w:style>
  <w:style w:type="character" w:styleId="Vermelding">
    <w:name w:val="Mention"/>
    <w:basedOn w:val="Standaardalinea-lettertype"/>
    <w:uiPriority w:val="99"/>
    <w:semiHidden/>
    <w:unhideWhenUsed/>
    <w:rsid w:val="00AE0D5B"/>
    <w:rPr>
      <w:color w:val="2B579A"/>
      <w:shd w:val="clear" w:color="auto" w:fill="E6E6E6"/>
    </w:rPr>
  </w:style>
  <w:style w:type="paragraph" w:styleId="Geenafstand">
    <w:name w:val="No Spacing"/>
    <w:link w:val="GeenafstandChar"/>
    <w:uiPriority w:val="1"/>
    <w:qFormat/>
    <w:rsid w:val="00AE0D5B"/>
    <w:pPr>
      <w:spacing w:before="0" w:after="0" w:line="240" w:lineRule="auto"/>
      <w:jc w:val="both"/>
    </w:pPr>
    <w:rPr>
      <w:rFonts w:ascii="HelveticaNeueLT Std" w:hAnsi="HelveticaNeueLT Std"/>
      <w:spacing w:val="4"/>
      <w:szCs w:val="22"/>
    </w:rPr>
  </w:style>
  <w:style w:type="character" w:customStyle="1" w:styleId="GeenafstandChar">
    <w:name w:val="Geen afstand Char"/>
    <w:basedOn w:val="Standaardalinea-lettertype"/>
    <w:link w:val="Geenafstand"/>
    <w:uiPriority w:val="1"/>
    <w:rsid w:val="00AE0D5B"/>
    <w:rPr>
      <w:rFonts w:ascii="HelveticaNeueLT Std" w:hAnsi="HelveticaNeueLT Std"/>
      <w:spacing w:val="4"/>
      <w:szCs w:val="22"/>
    </w:rPr>
  </w:style>
  <w:style w:type="paragraph" w:styleId="Normaalweb">
    <w:name w:val="Normal (Web)"/>
    <w:basedOn w:val="Standaard"/>
    <w:uiPriority w:val="99"/>
    <w:semiHidden/>
    <w:unhideWhenUsed/>
    <w:rsid w:val="00AE0D5B"/>
    <w:pPr>
      <w:spacing w:before="100" w:beforeAutospacing="1" w:after="100" w:afterAutospacing="1" w:line="240" w:lineRule="auto"/>
      <w:jc w:val="left"/>
    </w:pPr>
    <w:rPr>
      <w:rFonts w:ascii="Times New Roman" w:eastAsiaTheme="minorEastAsia" w:hAnsi="Times New Roman" w:cs="Times New Roman"/>
      <w:spacing w:val="0"/>
      <w:sz w:val="24"/>
      <w:szCs w:val="24"/>
      <w:lang w:eastAsia="nl-NL"/>
    </w:rPr>
  </w:style>
  <w:style w:type="paragraph" w:customStyle="1" w:styleId="Opsommingsteken">
    <w:name w:val="Opsommingsteken"/>
    <w:basedOn w:val="Standaard"/>
    <w:qFormat/>
    <w:rsid w:val="00715D5C"/>
    <w:pPr>
      <w:numPr>
        <w:numId w:val="4"/>
      </w:numPr>
      <w:ind w:left="284" w:hanging="284"/>
    </w:pPr>
  </w:style>
  <w:style w:type="character" w:styleId="Tekstvantijdelijkeaanduiding">
    <w:name w:val="Placeholder Text"/>
    <w:basedOn w:val="Standaardalinea-lettertype"/>
    <w:uiPriority w:val="99"/>
    <w:semiHidden/>
    <w:rsid w:val="00AE0D5B"/>
    <w:rPr>
      <w:color w:val="808080"/>
    </w:rPr>
  </w:style>
  <w:style w:type="character" w:customStyle="1" w:styleId="Programmacode">
    <w:name w:val="Programmacode"/>
    <w:basedOn w:val="Standaardalinea-lettertype"/>
    <w:uiPriority w:val="1"/>
    <w:qFormat/>
    <w:rsid w:val="00AE0D5B"/>
    <w:rPr>
      <w:rFonts w:ascii="Consolas" w:eastAsiaTheme="minorEastAsia" w:hAnsi="Consolas" w:cs="Courier New"/>
      <w:sz w:val="16"/>
      <w:lang w:val="en-GB"/>
    </w:rPr>
  </w:style>
  <w:style w:type="paragraph" w:styleId="Citaat">
    <w:name w:val="Quote"/>
    <w:basedOn w:val="Standaard"/>
    <w:next w:val="Standaard"/>
    <w:link w:val="CitaatChar"/>
    <w:uiPriority w:val="29"/>
    <w:rsid w:val="00AE0D5B"/>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E0D5B"/>
    <w:rPr>
      <w:rFonts w:ascii="HelveticaNeueLT Std" w:hAnsi="HelveticaNeueLT Std"/>
      <w:i/>
      <w:iCs/>
      <w:color w:val="404040" w:themeColor="text1" w:themeTint="BF"/>
      <w:spacing w:val="4"/>
      <w:szCs w:val="22"/>
    </w:rPr>
  </w:style>
  <w:style w:type="character" w:styleId="Zwaar">
    <w:name w:val="Strong"/>
    <w:basedOn w:val="Standaardalinea-lettertype"/>
    <w:uiPriority w:val="22"/>
    <w:qFormat/>
    <w:rsid w:val="00AE0D5B"/>
    <w:rPr>
      <w:b/>
      <w:bCs/>
    </w:rPr>
  </w:style>
  <w:style w:type="paragraph" w:customStyle="1" w:styleId="StyleBibliographyLeft0cmHanging127cm">
    <w:name w:val="Style Bibliography + Left:  0 cm Hanging:  127 cm"/>
    <w:basedOn w:val="Bibliografie"/>
    <w:rsid w:val="00AE0D5B"/>
    <w:pPr>
      <w:ind w:left="720" w:hanging="720"/>
    </w:pPr>
    <w:rPr>
      <w:rFonts w:eastAsia="Times New Roman" w:cs="Times New Roman"/>
      <w:szCs w:val="20"/>
    </w:rPr>
  </w:style>
  <w:style w:type="character" w:styleId="Subtielebenadrukking">
    <w:name w:val="Subtle Emphasis"/>
    <w:basedOn w:val="Standaardalinea-lettertype"/>
    <w:uiPriority w:val="19"/>
    <w:rsid w:val="00AE0D5B"/>
    <w:rPr>
      <w:i/>
      <w:iCs/>
      <w:color w:val="404040" w:themeColor="text1" w:themeTint="BF"/>
    </w:rPr>
  </w:style>
  <w:style w:type="table" w:styleId="Tabelraster">
    <w:name w:val="Table Grid"/>
    <w:basedOn w:val="Standaardtabel"/>
    <w:uiPriority w:val="39"/>
    <w:rsid w:val="00AE0D5B"/>
    <w:pPr>
      <w:spacing w:before="0"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252B3E"/>
    <w:rPr>
      <w:spacing w:val="4"/>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20" w:type="dxa"/>
        <w:right w:w="120" w:type="dxa"/>
      </w:tblCellMar>
    </w:tblPr>
    <w:tblStylePr w:type="firstRow">
      <w:rPr>
        <w:i w:val="0"/>
        <w:color w:val="808080" w:themeColor="background1" w:themeShade="80"/>
      </w:rPr>
    </w:tblStylePr>
    <w:tblStylePr w:type="firstCol">
      <w:rPr>
        <w:color w:val="808080" w:themeColor="background1" w:themeShade="80"/>
      </w:rPr>
    </w:tblStylePr>
  </w:style>
  <w:style w:type="paragraph" w:styleId="Inhopg1">
    <w:name w:val="toc 1"/>
    <w:basedOn w:val="Standaard"/>
    <w:next w:val="Standaard"/>
    <w:autoRedefine/>
    <w:uiPriority w:val="39"/>
    <w:unhideWhenUsed/>
    <w:rsid w:val="00AE0D5B"/>
    <w:pPr>
      <w:tabs>
        <w:tab w:val="right" w:pos="6311"/>
      </w:tabs>
    </w:pPr>
  </w:style>
  <w:style w:type="paragraph" w:styleId="Inhopg2">
    <w:name w:val="toc 2"/>
    <w:basedOn w:val="Standaard"/>
    <w:next w:val="Standaard"/>
    <w:autoRedefine/>
    <w:uiPriority w:val="39"/>
    <w:unhideWhenUsed/>
    <w:rsid w:val="00AE0D5B"/>
    <w:pPr>
      <w:spacing w:after="100"/>
      <w:ind w:left="180"/>
    </w:pPr>
  </w:style>
  <w:style w:type="character" w:styleId="Onopgelostemelding">
    <w:name w:val="Unresolved Mention"/>
    <w:basedOn w:val="Standaardalinea-lettertype"/>
    <w:uiPriority w:val="99"/>
    <w:semiHidden/>
    <w:unhideWhenUsed/>
    <w:rsid w:val="00AE0D5B"/>
    <w:rPr>
      <w:color w:val="808080"/>
      <w:shd w:val="clear" w:color="auto" w:fill="E6E6E6"/>
    </w:rPr>
  </w:style>
  <w:style w:type="table" w:customStyle="1" w:styleId="Waarheidstabel">
    <w:name w:val="Waarheidstabel"/>
    <w:basedOn w:val="Standaardtabel"/>
    <w:uiPriority w:val="99"/>
    <w:rsid w:val="00AE0D5B"/>
    <w:pPr>
      <w:keepNext/>
      <w:keepLines/>
      <w:spacing w:before="0" w:after="0" w:line="220" w:lineRule="exact"/>
      <w:jc w:val="center"/>
    </w:pPr>
    <w:rPr>
      <w:rFonts w:ascii="HelveticaNeueLT Std" w:hAnsi="HelveticaNeueLT Std"/>
      <w:szCs w:val="22"/>
    </w:rPr>
    <w:tblPr>
      <w:tblStyleRowBandSize w:val="1"/>
      <w:tblCellMar>
        <w:left w:w="0" w:type="dxa"/>
        <w:right w:w="0" w:type="dxa"/>
      </w:tblCellMar>
    </w:tblPr>
    <w:tcPr>
      <w:vAlign w:val="center"/>
    </w:tcPr>
    <w:tblStylePr w:type="firstRow">
      <w:pPr>
        <w:jc w:val="center"/>
      </w:pPr>
      <w:tblPr/>
      <w:tcPr>
        <w:tcBorders>
          <w:bottom w:val="single" w:sz="4" w:space="0" w:color="BFBFBF" w:themeColor="background1" w:themeShade="BF"/>
        </w:tcBorders>
      </w:tcPr>
    </w:tblStylePr>
    <w:tblStylePr w:type="lastRow">
      <w:rPr>
        <w:rFonts w:ascii="HelveticaNeueLT Std" w:hAnsi="HelveticaNeueLT Std"/>
        <w:b w:val="0"/>
        <w:i w:val="0"/>
        <w:sz w:val="12"/>
      </w:rPr>
    </w:tblStylePr>
    <w:tblStylePr w:type="firstCol">
      <w:pPr>
        <w:jc w:val="center"/>
      </w:pPr>
    </w:tblStylePr>
    <w:tblStylePr w:type="lastCol">
      <w:pPr>
        <w:jc w:val="center"/>
      </w:pPr>
    </w:tblStylePr>
    <w:tblStylePr w:type="band1Horz">
      <w:pPr>
        <w:jc w:val="center"/>
      </w:pPr>
    </w:tblStylePr>
  </w:style>
  <w:style w:type="paragraph" w:customStyle="1" w:styleId="Waarheidstabelparagraaf">
    <w:name w:val="Waarheidstabelparagraaf"/>
    <w:basedOn w:val="Standaard"/>
    <w:next w:val="Standaard"/>
    <w:qFormat/>
    <w:rsid w:val="00AE0D5B"/>
    <w:pPr>
      <w:keepNext/>
      <w:keepLines/>
      <w:spacing w:before="6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4029">
      <w:bodyDiv w:val="1"/>
      <w:marLeft w:val="0"/>
      <w:marRight w:val="0"/>
      <w:marTop w:val="0"/>
      <w:marBottom w:val="0"/>
      <w:divBdr>
        <w:top w:val="none" w:sz="0" w:space="0" w:color="auto"/>
        <w:left w:val="none" w:sz="0" w:space="0" w:color="auto"/>
        <w:bottom w:val="none" w:sz="0" w:space="0" w:color="auto"/>
        <w:right w:val="none" w:sz="0" w:space="0" w:color="auto"/>
      </w:divBdr>
    </w:div>
    <w:div w:id="228270628">
      <w:bodyDiv w:val="1"/>
      <w:marLeft w:val="0"/>
      <w:marRight w:val="0"/>
      <w:marTop w:val="0"/>
      <w:marBottom w:val="0"/>
      <w:divBdr>
        <w:top w:val="none" w:sz="0" w:space="0" w:color="auto"/>
        <w:left w:val="none" w:sz="0" w:space="0" w:color="auto"/>
        <w:bottom w:val="none" w:sz="0" w:space="0" w:color="auto"/>
        <w:right w:val="none" w:sz="0" w:space="0" w:color="auto"/>
      </w:divBdr>
    </w:div>
    <w:div w:id="236674408">
      <w:bodyDiv w:val="1"/>
      <w:marLeft w:val="0"/>
      <w:marRight w:val="0"/>
      <w:marTop w:val="0"/>
      <w:marBottom w:val="0"/>
      <w:divBdr>
        <w:top w:val="none" w:sz="0" w:space="0" w:color="auto"/>
        <w:left w:val="none" w:sz="0" w:space="0" w:color="auto"/>
        <w:bottom w:val="none" w:sz="0" w:space="0" w:color="auto"/>
        <w:right w:val="none" w:sz="0" w:space="0" w:color="auto"/>
      </w:divBdr>
    </w:div>
    <w:div w:id="360202611">
      <w:bodyDiv w:val="1"/>
      <w:marLeft w:val="0"/>
      <w:marRight w:val="0"/>
      <w:marTop w:val="0"/>
      <w:marBottom w:val="0"/>
      <w:divBdr>
        <w:top w:val="none" w:sz="0" w:space="0" w:color="auto"/>
        <w:left w:val="none" w:sz="0" w:space="0" w:color="auto"/>
        <w:bottom w:val="none" w:sz="0" w:space="0" w:color="auto"/>
        <w:right w:val="none" w:sz="0" w:space="0" w:color="auto"/>
      </w:divBdr>
    </w:div>
    <w:div w:id="425267170">
      <w:bodyDiv w:val="1"/>
      <w:marLeft w:val="0"/>
      <w:marRight w:val="0"/>
      <w:marTop w:val="0"/>
      <w:marBottom w:val="0"/>
      <w:divBdr>
        <w:top w:val="none" w:sz="0" w:space="0" w:color="auto"/>
        <w:left w:val="none" w:sz="0" w:space="0" w:color="auto"/>
        <w:bottom w:val="none" w:sz="0" w:space="0" w:color="auto"/>
        <w:right w:val="none" w:sz="0" w:space="0" w:color="auto"/>
      </w:divBdr>
    </w:div>
    <w:div w:id="437337355">
      <w:bodyDiv w:val="1"/>
      <w:marLeft w:val="0"/>
      <w:marRight w:val="0"/>
      <w:marTop w:val="0"/>
      <w:marBottom w:val="0"/>
      <w:divBdr>
        <w:top w:val="none" w:sz="0" w:space="0" w:color="auto"/>
        <w:left w:val="none" w:sz="0" w:space="0" w:color="auto"/>
        <w:bottom w:val="none" w:sz="0" w:space="0" w:color="auto"/>
        <w:right w:val="none" w:sz="0" w:space="0" w:color="auto"/>
      </w:divBdr>
    </w:div>
    <w:div w:id="544299123">
      <w:bodyDiv w:val="1"/>
      <w:marLeft w:val="0"/>
      <w:marRight w:val="0"/>
      <w:marTop w:val="0"/>
      <w:marBottom w:val="0"/>
      <w:divBdr>
        <w:top w:val="none" w:sz="0" w:space="0" w:color="auto"/>
        <w:left w:val="none" w:sz="0" w:space="0" w:color="auto"/>
        <w:bottom w:val="none" w:sz="0" w:space="0" w:color="auto"/>
        <w:right w:val="none" w:sz="0" w:space="0" w:color="auto"/>
      </w:divBdr>
    </w:div>
    <w:div w:id="572814900">
      <w:bodyDiv w:val="1"/>
      <w:marLeft w:val="0"/>
      <w:marRight w:val="0"/>
      <w:marTop w:val="0"/>
      <w:marBottom w:val="0"/>
      <w:divBdr>
        <w:top w:val="none" w:sz="0" w:space="0" w:color="auto"/>
        <w:left w:val="none" w:sz="0" w:space="0" w:color="auto"/>
        <w:bottom w:val="none" w:sz="0" w:space="0" w:color="auto"/>
        <w:right w:val="none" w:sz="0" w:space="0" w:color="auto"/>
      </w:divBdr>
    </w:div>
    <w:div w:id="670327692">
      <w:bodyDiv w:val="1"/>
      <w:marLeft w:val="0"/>
      <w:marRight w:val="0"/>
      <w:marTop w:val="0"/>
      <w:marBottom w:val="0"/>
      <w:divBdr>
        <w:top w:val="none" w:sz="0" w:space="0" w:color="auto"/>
        <w:left w:val="none" w:sz="0" w:space="0" w:color="auto"/>
        <w:bottom w:val="none" w:sz="0" w:space="0" w:color="auto"/>
        <w:right w:val="none" w:sz="0" w:space="0" w:color="auto"/>
      </w:divBdr>
    </w:div>
    <w:div w:id="720134942">
      <w:bodyDiv w:val="1"/>
      <w:marLeft w:val="0"/>
      <w:marRight w:val="0"/>
      <w:marTop w:val="0"/>
      <w:marBottom w:val="0"/>
      <w:divBdr>
        <w:top w:val="none" w:sz="0" w:space="0" w:color="auto"/>
        <w:left w:val="none" w:sz="0" w:space="0" w:color="auto"/>
        <w:bottom w:val="none" w:sz="0" w:space="0" w:color="auto"/>
        <w:right w:val="none" w:sz="0" w:space="0" w:color="auto"/>
      </w:divBdr>
    </w:div>
    <w:div w:id="821428792">
      <w:bodyDiv w:val="1"/>
      <w:marLeft w:val="0"/>
      <w:marRight w:val="0"/>
      <w:marTop w:val="0"/>
      <w:marBottom w:val="0"/>
      <w:divBdr>
        <w:top w:val="none" w:sz="0" w:space="0" w:color="auto"/>
        <w:left w:val="none" w:sz="0" w:space="0" w:color="auto"/>
        <w:bottom w:val="none" w:sz="0" w:space="0" w:color="auto"/>
        <w:right w:val="none" w:sz="0" w:space="0" w:color="auto"/>
      </w:divBdr>
    </w:div>
    <w:div w:id="884174990">
      <w:bodyDiv w:val="1"/>
      <w:marLeft w:val="0"/>
      <w:marRight w:val="0"/>
      <w:marTop w:val="0"/>
      <w:marBottom w:val="0"/>
      <w:divBdr>
        <w:top w:val="none" w:sz="0" w:space="0" w:color="auto"/>
        <w:left w:val="none" w:sz="0" w:space="0" w:color="auto"/>
        <w:bottom w:val="none" w:sz="0" w:space="0" w:color="auto"/>
        <w:right w:val="none" w:sz="0" w:space="0" w:color="auto"/>
      </w:divBdr>
    </w:div>
    <w:div w:id="897201558">
      <w:bodyDiv w:val="1"/>
      <w:marLeft w:val="0"/>
      <w:marRight w:val="0"/>
      <w:marTop w:val="0"/>
      <w:marBottom w:val="0"/>
      <w:divBdr>
        <w:top w:val="none" w:sz="0" w:space="0" w:color="auto"/>
        <w:left w:val="none" w:sz="0" w:space="0" w:color="auto"/>
        <w:bottom w:val="none" w:sz="0" w:space="0" w:color="auto"/>
        <w:right w:val="none" w:sz="0" w:space="0" w:color="auto"/>
      </w:divBdr>
    </w:div>
    <w:div w:id="904529682">
      <w:bodyDiv w:val="1"/>
      <w:marLeft w:val="0"/>
      <w:marRight w:val="0"/>
      <w:marTop w:val="0"/>
      <w:marBottom w:val="0"/>
      <w:divBdr>
        <w:top w:val="none" w:sz="0" w:space="0" w:color="auto"/>
        <w:left w:val="none" w:sz="0" w:space="0" w:color="auto"/>
        <w:bottom w:val="none" w:sz="0" w:space="0" w:color="auto"/>
        <w:right w:val="none" w:sz="0" w:space="0" w:color="auto"/>
      </w:divBdr>
    </w:div>
    <w:div w:id="1039817357">
      <w:bodyDiv w:val="1"/>
      <w:marLeft w:val="0"/>
      <w:marRight w:val="0"/>
      <w:marTop w:val="0"/>
      <w:marBottom w:val="0"/>
      <w:divBdr>
        <w:top w:val="none" w:sz="0" w:space="0" w:color="auto"/>
        <w:left w:val="none" w:sz="0" w:space="0" w:color="auto"/>
        <w:bottom w:val="none" w:sz="0" w:space="0" w:color="auto"/>
        <w:right w:val="none" w:sz="0" w:space="0" w:color="auto"/>
      </w:divBdr>
    </w:div>
    <w:div w:id="1145510359">
      <w:bodyDiv w:val="1"/>
      <w:marLeft w:val="0"/>
      <w:marRight w:val="0"/>
      <w:marTop w:val="0"/>
      <w:marBottom w:val="0"/>
      <w:divBdr>
        <w:top w:val="none" w:sz="0" w:space="0" w:color="auto"/>
        <w:left w:val="none" w:sz="0" w:space="0" w:color="auto"/>
        <w:bottom w:val="none" w:sz="0" w:space="0" w:color="auto"/>
        <w:right w:val="none" w:sz="0" w:space="0" w:color="auto"/>
      </w:divBdr>
    </w:div>
    <w:div w:id="1159418628">
      <w:bodyDiv w:val="1"/>
      <w:marLeft w:val="0"/>
      <w:marRight w:val="0"/>
      <w:marTop w:val="0"/>
      <w:marBottom w:val="0"/>
      <w:divBdr>
        <w:top w:val="none" w:sz="0" w:space="0" w:color="auto"/>
        <w:left w:val="none" w:sz="0" w:space="0" w:color="auto"/>
        <w:bottom w:val="none" w:sz="0" w:space="0" w:color="auto"/>
        <w:right w:val="none" w:sz="0" w:space="0" w:color="auto"/>
      </w:divBdr>
    </w:div>
    <w:div w:id="1214120490">
      <w:bodyDiv w:val="1"/>
      <w:marLeft w:val="0"/>
      <w:marRight w:val="0"/>
      <w:marTop w:val="0"/>
      <w:marBottom w:val="0"/>
      <w:divBdr>
        <w:top w:val="none" w:sz="0" w:space="0" w:color="auto"/>
        <w:left w:val="none" w:sz="0" w:space="0" w:color="auto"/>
        <w:bottom w:val="none" w:sz="0" w:space="0" w:color="auto"/>
        <w:right w:val="none" w:sz="0" w:space="0" w:color="auto"/>
      </w:divBdr>
    </w:div>
    <w:div w:id="1251741444">
      <w:bodyDiv w:val="1"/>
      <w:marLeft w:val="0"/>
      <w:marRight w:val="0"/>
      <w:marTop w:val="0"/>
      <w:marBottom w:val="0"/>
      <w:divBdr>
        <w:top w:val="none" w:sz="0" w:space="0" w:color="auto"/>
        <w:left w:val="none" w:sz="0" w:space="0" w:color="auto"/>
        <w:bottom w:val="none" w:sz="0" w:space="0" w:color="auto"/>
        <w:right w:val="none" w:sz="0" w:space="0" w:color="auto"/>
      </w:divBdr>
    </w:div>
    <w:div w:id="1317341178">
      <w:bodyDiv w:val="1"/>
      <w:marLeft w:val="0"/>
      <w:marRight w:val="0"/>
      <w:marTop w:val="0"/>
      <w:marBottom w:val="0"/>
      <w:divBdr>
        <w:top w:val="none" w:sz="0" w:space="0" w:color="auto"/>
        <w:left w:val="none" w:sz="0" w:space="0" w:color="auto"/>
        <w:bottom w:val="none" w:sz="0" w:space="0" w:color="auto"/>
        <w:right w:val="none" w:sz="0" w:space="0" w:color="auto"/>
      </w:divBdr>
    </w:div>
    <w:div w:id="1681202021">
      <w:bodyDiv w:val="1"/>
      <w:marLeft w:val="0"/>
      <w:marRight w:val="0"/>
      <w:marTop w:val="0"/>
      <w:marBottom w:val="0"/>
      <w:divBdr>
        <w:top w:val="none" w:sz="0" w:space="0" w:color="auto"/>
        <w:left w:val="none" w:sz="0" w:space="0" w:color="auto"/>
        <w:bottom w:val="none" w:sz="0" w:space="0" w:color="auto"/>
        <w:right w:val="none" w:sz="0" w:space="0" w:color="auto"/>
      </w:divBdr>
    </w:div>
    <w:div w:id="1730767805">
      <w:bodyDiv w:val="1"/>
      <w:marLeft w:val="0"/>
      <w:marRight w:val="0"/>
      <w:marTop w:val="0"/>
      <w:marBottom w:val="0"/>
      <w:divBdr>
        <w:top w:val="none" w:sz="0" w:space="0" w:color="auto"/>
        <w:left w:val="none" w:sz="0" w:space="0" w:color="auto"/>
        <w:bottom w:val="none" w:sz="0" w:space="0" w:color="auto"/>
        <w:right w:val="none" w:sz="0" w:space="0" w:color="auto"/>
      </w:divBdr>
    </w:div>
    <w:div w:id="195975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raw.io/"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1drv.ms/u/s!Ahx0RA94MlWOoEh2DjSCdSmqdxX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uss.okfn.org/t/can-we-resurrect-product-open-data-com/17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amLogic IT Office Theme">
  <a:themeElements>
    <a:clrScheme name="Studeerkamerthema">
      <a:dk1>
        <a:sysClr val="windowText" lastClr="000000"/>
      </a:dk1>
      <a:lt1>
        <a:sysClr val="window" lastClr="FFFFFF"/>
      </a:lt1>
      <a:dk2>
        <a:srgbClr val="3F3F3F"/>
      </a:dk2>
      <a:lt2>
        <a:srgbClr val="F2F2F2"/>
      </a:lt2>
      <a:accent1>
        <a:srgbClr val="00B0F0"/>
      </a:accent1>
      <a:accent2>
        <a:srgbClr val="FFC000"/>
      </a:accent2>
      <a:accent3>
        <a:srgbClr val="FF0000"/>
      </a:accent3>
      <a:accent4>
        <a:srgbClr val="92D050"/>
      </a:accent4>
      <a:accent5>
        <a:srgbClr val="00B0F0"/>
      </a:accent5>
      <a:accent6>
        <a:srgbClr val="FFC000"/>
      </a:accent6>
      <a:hlink>
        <a:srgbClr val="2F5496"/>
      </a:hlink>
      <a:folHlink>
        <a:srgbClr val="2F5496"/>
      </a:folHlink>
    </a:clrScheme>
    <a:fontScheme name="Studeerkamerthema">
      <a:majorFont>
        <a:latin typeface="HelveticaNeueLT Std"/>
        <a:ea typeface=""/>
        <a:cs typeface=""/>
      </a:majorFont>
      <a:minorFont>
        <a:latin typeface="HelveticaNeueLT St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A9C772E-7FE6-41B2-9B21-5BB9A555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1C43011A.dotm</Template>
  <TotalTime>0</TotalTime>
  <Pages>21</Pages>
  <Words>5645</Words>
  <Characters>31048</Characters>
  <Application>Microsoft Office Word</Application>
  <DocSecurity>0</DocSecurity>
  <Lines>258</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2018-04-10T06:52:00Z</dcterms:created>
  <dcterms:modified xsi:type="dcterms:W3CDTF">2018-07-03T07:38:00Z</dcterms:modified>
</cp:coreProperties>
</file>