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D9047B" w14:textId="64D4AEC3" w:rsidR="00171F4D" w:rsidRDefault="00171F4D" w:rsidP="00171F4D">
      <w:pPr>
        <w:pStyle w:val="Heading1"/>
      </w:pPr>
      <w:proofErr w:type="spellStart"/>
      <w:r>
        <w:t>SimpleNMR</w:t>
      </w:r>
      <w:proofErr w:type="spellEnd"/>
      <w:r>
        <w:t xml:space="preserve"> HTML G</w:t>
      </w:r>
      <w:r w:rsidR="00281154">
        <w:t>raphical User</w:t>
      </w:r>
      <w:r>
        <w:t xml:space="preserve"> Interface</w:t>
      </w:r>
      <w:r w:rsidR="00281154">
        <w:t xml:space="preserve"> (GUI)</w:t>
      </w:r>
      <w:r w:rsidR="004A1841">
        <w:t xml:space="preserve"> </w:t>
      </w:r>
    </w:p>
    <w:p w14:paraId="7C8D9841" w14:textId="71A72870" w:rsidR="00171F4D" w:rsidRDefault="00171F4D" w:rsidP="00171F4D">
      <w:pPr>
        <w:pStyle w:val="Heading2"/>
      </w:pPr>
      <w:r>
        <w:t>Introduction</w:t>
      </w:r>
    </w:p>
    <w:p w14:paraId="5F16F0F2" w14:textId="608B62DF" w:rsidR="00171F4D" w:rsidRPr="00B05E65" w:rsidRDefault="00171F4D" w:rsidP="00171F4D">
      <w:pPr>
        <w:pStyle w:val="NormalWeb"/>
        <w:rPr>
          <w:rFonts w:ascii="Aptos" w:hAnsi="Aptos"/>
        </w:rPr>
      </w:pPr>
      <w:r w:rsidRPr="00B05E65">
        <w:rPr>
          <w:rFonts w:ascii="Aptos" w:hAnsi="Aptos"/>
        </w:rPr>
        <w:t xml:space="preserve">The </w:t>
      </w:r>
      <w:proofErr w:type="spellStart"/>
      <w:r w:rsidRPr="00B05E65">
        <w:rPr>
          <w:rFonts w:ascii="Aptos" w:hAnsi="Aptos"/>
        </w:rPr>
        <w:t>simple</w:t>
      </w:r>
      <w:r w:rsidR="006D55EE" w:rsidRPr="00B05E65">
        <w:rPr>
          <w:rFonts w:ascii="Aptos" w:hAnsi="Aptos"/>
        </w:rPr>
        <w:t>VERIFY</w:t>
      </w:r>
      <w:proofErr w:type="spellEnd"/>
      <w:r w:rsidRPr="00B05E65">
        <w:rPr>
          <w:rFonts w:ascii="Aptos" w:hAnsi="Aptos"/>
        </w:rPr>
        <w:t xml:space="preserve"> tools write the results of the prediction and assignment into a standalone html file. This file can be displayed in a browser window and is small enough to be sent via email to other users or included as supplementary information in a publication. To display properly, the browser must have access to the internet as it uses the d3.js library to display the interactive graph networks of the COSY and HMBC correlations over a static </w:t>
      </w:r>
      <w:r w:rsidR="006D55EE" w:rsidRPr="00B05E65">
        <w:rPr>
          <w:rFonts w:ascii="Aptos" w:hAnsi="Aptos"/>
        </w:rPr>
        <w:t>SVG</w:t>
      </w:r>
      <w:r w:rsidRPr="00B05E65">
        <w:rPr>
          <w:rFonts w:ascii="Aptos" w:hAnsi="Aptos"/>
        </w:rPr>
        <w:t xml:space="preserve"> image of a molecular structure supplied by the user.</w:t>
      </w:r>
    </w:p>
    <w:p w14:paraId="0E264D02" w14:textId="77777777" w:rsidR="00171F4D" w:rsidRPr="00B05E65" w:rsidRDefault="00171F4D" w:rsidP="00171F4D">
      <w:pPr>
        <w:pStyle w:val="NormalWeb"/>
        <w:rPr>
          <w:rFonts w:ascii="Aptos" w:hAnsi="Aptos"/>
        </w:rPr>
      </w:pPr>
      <w:r w:rsidRPr="00B05E65">
        <w:rPr>
          <w:rFonts w:ascii="Aptos" w:hAnsi="Aptos"/>
        </w:rPr>
        <w:t>In this note, the features of the html display will be outlined.</w:t>
      </w:r>
    </w:p>
    <w:p w14:paraId="6E64F813" w14:textId="7073B4F3" w:rsidR="00171F4D" w:rsidRDefault="00171F4D" w:rsidP="00171F4D">
      <w:r>
        <w:rPr>
          <w:noProof/>
          <w:color w:val="0000FF"/>
        </w:rPr>
        <w:drawing>
          <wp:inline distT="0" distB="0" distL="0" distR="0" wp14:anchorId="4CE874E3" wp14:editId="1E1A4271">
            <wp:extent cx="5731510" cy="3376295"/>
            <wp:effectExtent l="0" t="0" r="0" b="1905"/>
            <wp:docPr id="1061423213" name="Picture 4" descr="simpleNMR HTML outpu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impleNMR HTML outpu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376295"/>
                    </a:xfrm>
                    <a:prstGeom prst="rect">
                      <a:avLst/>
                    </a:prstGeom>
                    <a:noFill/>
                    <a:ln>
                      <a:noFill/>
                    </a:ln>
                  </pic:spPr>
                </pic:pic>
              </a:graphicData>
            </a:graphic>
          </wp:inline>
        </w:drawing>
      </w:r>
    </w:p>
    <w:p w14:paraId="328DF381" w14:textId="6C7A9816" w:rsidR="00171F4D" w:rsidRPr="00ED0C20" w:rsidRDefault="00171F4D" w:rsidP="00171F4D">
      <w:pPr>
        <w:pStyle w:val="NormalWeb"/>
        <w:rPr>
          <w:rFonts w:ascii="Aptos" w:hAnsi="Aptos"/>
        </w:rPr>
      </w:pPr>
      <w:r w:rsidRPr="00ED0C20">
        <w:rPr>
          <w:rFonts w:ascii="Aptos" w:hAnsi="Aptos"/>
        </w:rPr>
        <w:t>Figure 1</w:t>
      </w:r>
      <w:r w:rsidR="00F1237D" w:rsidRPr="00ED0C20">
        <w:rPr>
          <w:rFonts w:ascii="Aptos" w:hAnsi="Aptos"/>
        </w:rPr>
        <w:t>.</w:t>
      </w:r>
      <w:r w:rsidRPr="00ED0C20">
        <w:rPr>
          <w:rFonts w:ascii="Aptos" w:hAnsi="Aptos"/>
        </w:rPr>
        <w:t xml:space="preserve"> HTML output of a predicted and assigned ibuprofen example.</w:t>
      </w:r>
    </w:p>
    <w:p w14:paraId="0AC3666C" w14:textId="34C73817" w:rsidR="00171F4D" w:rsidRDefault="00171F4D" w:rsidP="00171F4D">
      <w:pPr>
        <w:pStyle w:val="Heading2"/>
      </w:pPr>
      <w:r>
        <w:t>HTML GUI Description</w:t>
      </w:r>
    </w:p>
    <w:p w14:paraId="053CE673" w14:textId="77777777" w:rsidR="00171F4D" w:rsidRPr="00ED0C20" w:rsidRDefault="00171F4D" w:rsidP="00171F4D">
      <w:pPr>
        <w:pStyle w:val="NormalWeb"/>
        <w:rPr>
          <w:rFonts w:ascii="Aptos" w:hAnsi="Aptos"/>
        </w:rPr>
      </w:pPr>
      <w:r w:rsidRPr="00ED0C20">
        <w:rPr>
          <w:rFonts w:ascii="Aptos" w:hAnsi="Aptos"/>
        </w:rPr>
        <w:t>The main features of the interface will be described below.</w:t>
      </w:r>
    </w:p>
    <w:p w14:paraId="0C617983" w14:textId="59BF974E" w:rsidR="00171F4D" w:rsidRDefault="00171F4D" w:rsidP="00171F4D">
      <w:pPr>
        <w:pStyle w:val="Heading3"/>
      </w:pPr>
      <w:r>
        <w:t>SVG molecule</w:t>
      </w:r>
    </w:p>
    <w:p w14:paraId="127F3EC1" w14:textId="77777777" w:rsidR="00171F4D" w:rsidRPr="00ED0C20" w:rsidRDefault="00171F4D" w:rsidP="00171F4D">
      <w:pPr>
        <w:pStyle w:val="NormalWeb"/>
        <w:rPr>
          <w:rFonts w:ascii="Aptos" w:hAnsi="Aptos"/>
        </w:rPr>
      </w:pPr>
      <w:r w:rsidRPr="00ED0C20">
        <w:rPr>
          <w:rFonts w:ascii="Aptos" w:hAnsi="Aptos"/>
        </w:rPr>
        <w:t>The GUI includes a background image of a 2-D representation of the molecular structure.</w:t>
      </w:r>
    </w:p>
    <w:p w14:paraId="36973360" w14:textId="261C7A15" w:rsidR="00171F4D" w:rsidRDefault="00171F4D" w:rsidP="00171F4D">
      <w:pPr>
        <w:pStyle w:val="Heading3"/>
      </w:pPr>
      <w:r>
        <w:lastRenderedPageBreak/>
        <w:t>Carbon nodes</w:t>
      </w:r>
    </w:p>
    <w:p w14:paraId="619ACBBB" w14:textId="77777777" w:rsidR="00171F4D" w:rsidRPr="00ED0C20" w:rsidRDefault="00171F4D" w:rsidP="00171F4D">
      <w:pPr>
        <w:pStyle w:val="NormalWeb"/>
        <w:rPr>
          <w:rFonts w:ascii="Aptos" w:hAnsi="Aptos"/>
        </w:rPr>
      </w:pPr>
      <w:r w:rsidRPr="00ED0C20">
        <w:rPr>
          <w:rFonts w:ascii="Aptos" w:hAnsi="Aptos"/>
        </w:rPr>
        <w:t>Nodes are placed overlaying the background image to represent the NMR distinct carbon atoms.</w:t>
      </w:r>
    </w:p>
    <w:p w14:paraId="0A86A751" w14:textId="77777777" w:rsidR="00171F4D" w:rsidRPr="00ED0C20" w:rsidRDefault="00171F4D" w:rsidP="00171F4D">
      <w:pPr>
        <w:pStyle w:val="NormalWeb"/>
        <w:numPr>
          <w:ilvl w:val="0"/>
          <w:numId w:val="3"/>
        </w:numPr>
        <w:rPr>
          <w:rFonts w:ascii="Aptos" w:hAnsi="Aptos"/>
        </w:rPr>
      </w:pPr>
      <w:r w:rsidRPr="00ED0C20">
        <w:rPr>
          <w:rFonts w:ascii="Aptos" w:hAnsi="Aptos"/>
        </w:rPr>
        <w:t>Each carbon atom node is colour coded to depict the number of protons attached to the carbon (CH</w:t>
      </w:r>
      <w:r w:rsidRPr="00ED0C20">
        <w:rPr>
          <w:rFonts w:ascii="Aptos" w:hAnsi="Aptos"/>
          <w:vertAlign w:val="subscript"/>
        </w:rPr>
        <w:t>3</w:t>
      </w:r>
      <w:r w:rsidRPr="00ED0C20">
        <w:rPr>
          <w:rFonts w:ascii="Aptos" w:hAnsi="Aptos"/>
        </w:rPr>
        <w:t>, CH</w:t>
      </w:r>
      <w:r w:rsidRPr="00ED0C20">
        <w:rPr>
          <w:rFonts w:ascii="Aptos" w:hAnsi="Aptos"/>
          <w:vertAlign w:val="subscript"/>
        </w:rPr>
        <w:t>2</w:t>
      </w:r>
      <w:r w:rsidRPr="00ED0C20">
        <w:rPr>
          <w:rFonts w:ascii="Aptos" w:hAnsi="Aptos"/>
        </w:rPr>
        <w:t>, CH, and C)</w:t>
      </w:r>
    </w:p>
    <w:p w14:paraId="675987DE" w14:textId="77777777" w:rsidR="00171F4D" w:rsidRPr="00ED0C20" w:rsidRDefault="00171F4D" w:rsidP="00171F4D">
      <w:pPr>
        <w:pStyle w:val="NormalWeb"/>
        <w:numPr>
          <w:ilvl w:val="0"/>
          <w:numId w:val="3"/>
        </w:numPr>
        <w:rPr>
          <w:rFonts w:ascii="Aptos" w:hAnsi="Aptos"/>
        </w:rPr>
      </w:pPr>
      <w:r w:rsidRPr="00ED0C20">
        <w:rPr>
          <w:rFonts w:ascii="Aptos" w:hAnsi="Aptos"/>
        </w:rPr>
        <w:t>The experimental carbon chemical shift is written on top of each node together with the atom number derived from the MNOVA molecule display</w:t>
      </w:r>
    </w:p>
    <w:p w14:paraId="0439A98D" w14:textId="37D0F1E8" w:rsidR="00171F4D" w:rsidRPr="00ED0C20" w:rsidRDefault="00171F4D" w:rsidP="00171F4D">
      <w:pPr>
        <w:pStyle w:val="NormalWeb"/>
        <w:numPr>
          <w:ilvl w:val="0"/>
          <w:numId w:val="3"/>
        </w:numPr>
        <w:rPr>
          <w:rFonts w:ascii="Aptos" w:hAnsi="Aptos"/>
        </w:rPr>
      </w:pPr>
      <w:r w:rsidRPr="00ED0C20">
        <w:rPr>
          <w:rFonts w:ascii="Aptos" w:hAnsi="Aptos"/>
        </w:rPr>
        <w:t>The displayed atom number do</w:t>
      </w:r>
      <w:r w:rsidR="00D15513" w:rsidRPr="00ED0C20">
        <w:rPr>
          <w:rFonts w:ascii="Aptos" w:hAnsi="Aptos"/>
        </w:rPr>
        <w:t>es</w:t>
      </w:r>
      <w:r w:rsidRPr="00ED0C20">
        <w:rPr>
          <w:rFonts w:ascii="Aptos" w:hAnsi="Aptos"/>
        </w:rPr>
        <w:t xml:space="preserve"> not necessarily correspond to the atom index in a mol file representation of the </w:t>
      </w:r>
      <w:proofErr w:type="gramStart"/>
      <w:r w:rsidRPr="00ED0C20">
        <w:rPr>
          <w:rFonts w:ascii="Aptos" w:hAnsi="Aptos"/>
        </w:rPr>
        <w:t>molecule</w:t>
      </w:r>
      <w:r w:rsidR="00581D6E" w:rsidRPr="00ED0C20">
        <w:rPr>
          <w:rFonts w:ascii="Aptos" w:hAnsi="Aptos"/>
        </w:rPr>
        <w:t>, but</w:t>
      </w:r>
      <w:proofErr w:type="gramEnd"/>
      <w:r w:rsidR="00581D6E" w:rsidRPr="00ED0C20">
        <w:rPr>
          <w:rFonts w:ascii="Aptos" w:hAnsi="Aptos"/>
        </w:rPr>
        <w:t xml:space="preserve"> is linked to the mol file atom index by the program. The Displayed atom numbers are then able to be edited by the user in MNOVA or in the original program where it was </w:t>
      </w:r>
      <w:r w:rsidR="00C97837" w:rsidRPr="00ED0C20">
        <w:rPr>
          <w:rFonts w:ascii="Aptos" w:hAnsi="Aptos"/>
        </w:rPr>
        <w:t>created</w:t>
      </w:r>
      <w:r w:rsidR="00581D6E" w:rsidRPr="00ED0C20">
        <w:rPr>
          <w:rFonts w:ascii="Aptos" w:hAnsi="Aptos"/>
        </w:rPr>
        <w:t>,</w:t>
      </w:r>
      <w:r w:rsidR="00222BC7" w:rsidRPr="00ED0C20">
        <w:rPr>
          <w:rFonts w:ascii="Aptos" w:hAnsi="Aptos"/>
        </w:rPr>
        <w:t xml:space="preserve"> such as</w:t>
      </w:r>
      <w:r w:rsidR="00581D6E" w:rsidRPr="00ED0C20">
        <w:rPr>
          <w:rFonts w:ascii="Aptos" w:hAnsi="Aptos"/>
        </w:rPr>
        <w:t xml:space="preserve"> </w:t>
      </w:r>
      <w:proofErr w:type="spellStart"/>
      <w:r w:rsidR="00581D6E" w:rsidRPr="00ED0C20">
        <w:rPr>
          <w:rFonts w:ascii="Aptos" w:hAnsi="Aptos"/>
        </w:rPr>
        <w:t>ChemDraw</w:t>
      </w:r>
      <w:proofErr w:type="spellEnd"/>
      <w:r w:rsidR="00581D6E" w:rsidRPr="00ED0C20">
        <w:rPr>
          <w:rFonts w:ascii="Aptos" w:hAnsi="Aptos"/>
        </w:rPr>
        <w:t>.</w:t>
      </w:r>
    </w:p>
    <w:p w14:paraId="277C1D53" w14:textId="1CB8C4E2" w:rsidR="00171F4D" w:rsidRPr="00ED0C20" w:rsidRDefault="00171F4D" w:rsidP="00171F4D">
      <w:pPr>
        <w:pStyle w:val="NormalWeb"/>
        <w:numPr>
          <w:ilvl w:val="0"/>
          <w:numId w:val="3"/>
        </w:numPr>
        <w:rPr>
          <w:rFonts w:ascii="Aptos" w:hAnsi="Aptos"/>
        </w:rPr>
      </w:pPr>
      <w:r w:rsidRPr="00ED0C20">
        <w:rPr>
          <w:rFonts w:ascii="Aptos" w:hAnsi="Aptos"/>
        </w:rPr>
        <w:t>The nodes can be moved by the user if the user thinks that the predictions are not correct and a better arrangement of the carbon atoms is valid</w:t>
      </w:r>
      <w:r w:rsidR="00281154" w:rsidRPr="00ED0C20">
        <w:rPr>
          <w:rFonts w:ascii="Aptos" w:hAnsi="Aptos"/>
        </w:rPr>
        <w:t xml:space="preserve"> (drag &amp; drop)</w:t>
      </w:r>
      <w:r w:rsidRPr="00ED0C20">
        <w:rPr>
          <w:rFonts w:ascii="Aptos" w:hAnsi="Aptos"/>
        </w:rPr>
        <w:t>.</w:t>
      </w:r>
    </w:p>
    <w:p w14:paraId="5F7DBB9D" w14:textId="77777777" w:rsidR="00171F4D" w:rsidRPr="00ED0C20" w:rsidRDefault="00171F4D" w:rsidP="00171F4D">
      <w:pPr>
        <w:spacing w:before="100" w:beforeAutospacing="1" w:after="100" w:afterAutospacing="1"/>
        <w:rPr>
          <w:rFonts w:ascii="Aptos" w:eastAsia="Times New Roman" w:hAnsi="Aptos" w:cs="Times New Roman"/>
          <w:kern w:val="0"/>
          <w:lang w:eastAsia="en-GB"/>
          <w14:ligatures w14:val="none"/>
        </w:rPr>
      </w:pPr>
      <w:r w:rsidRPr="00ED0C20">
        <w:rPr>
          <w:rFonts w:ascii="Aptos" w:eastAsia="Times New Roman" w:hAnsi="Aptos" w:cs="Times New Roman"/>
          <w:kern w:val="0"/>
          <w:lang w:eastAsia="en-GB"/>
          <w14:ligatures w14:val="none"/>
        </w:rPr>
        <w:t>The COSY and HMBC correlations are represented as edges in a graph network between the carbon nodes.</w:t>
      </w:r>
    </w:p>
    <w:p w14:paraId="7593544B" w14:textId="77777777" w:rsidR="00171F4D" w:rsidRPr="00ED0C20" w:rsidRDefault="00171F4D" w:rsidP="00171F4D">
      <w:pPr>
        <w:numPr>
          <w:ilvl w:val="0"/>
          <w:numId w:val="5"/>
        </w:numPr>
        <w:spacing w:before="100" w:beforeAutospacing="1" w:after="100" w:afterAutospacing="1"/>
        <w:rPr>
          <w:rFonts w:ascii="Aptos" w:eastAsia="Times New Roman" w:hAnsi="Aptos" w:cs="Times New Roman"/>
          <w:kern w:val="0"/>
          <w:lang w:eastAsia="en-GB"/>
          <w14:ligatures w14:val="none"/>
        </w:rPr>
      </w:pPr>
      <w:r w:rsidRPr="00ED0C20">
        <w:rPr>
          <w:rFonts w:ascii="Aptos" w:eastAsia="Times New Roman" w:hAnsi="Aptos" w:cs="Times New Roman"/>
          <w:kern w:val="0"/>
          <w:lang w:eastAsia="en-GB"/>
          <w14:ligatures w14:val="none"/>
        </w:rPr>
        <w:t>The COSY correlations are shown by default, they are the sky-blue lines. They can be toggled off by clicking the COSY button</w:t>
      </w:r>
    </w:p>
    <w:p w14:paraId="3015AE6B" w14:textId="1A5AF4DA" w:rsidR="00171F4D" w:rsidRPr="00171F4D" w:rsidRDefault="00171F4D" w:rsidP="00171F4D">
      <w:pPr>
        <w:rPr>
          <w:rFonts w:ascii="Times New Roman" w:eastAsia="Times New Roman" w:hAnsi="Times New Roman" w:cs="Times New Roman"/>
          <w:kern w:val="0"/>
          <w:lang w:eastAsia="en-GB"/>
          <w14:ligatures w14:val="none"/>
        </w:rPr>
      </w:pPr>
      <w:r w:rsidRPr="00171F4D">
        <w:rPr>
          <w:rFonts w:ascii="Times New Roman" w:eastAsia="Times New Roman" w:hAnsi="Times New Roman" w:cs="Times New Roman"/>
          <w:noProof/>
          <w:color w:val="0000FF"/>
          <w:kern w:val="0"/>
          <w:lang w:eastAsia="en-GB"/>
          <w14:ligatures w14:val="none"/>
        </w:rPr>
        <w:drawing>
          <wp:inline distT="0" distB="0" distL="0" distR="0" wp14:anchorId="44B03771" wp14:editId="1D0D17E9">
            <wp:extent cx="5731510" cy="2675890"/>
            <wp:effectExtent l="0" t="0" r="0" b="3810"/>
            <wp:docPr id="2087197028" name="Picture 6" descr="COSY correlations are in blu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SY correlations are in blu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75890"/>
                    </a:xfrm>
                    <a:prstGeom prst="rect">
                      <a:avLst/>
                    </a:prstGeom>
                    <a:noFill/>
                    <a:ln>
                      <a:noFill/>
                    </a:ln>
                  </pic:spPr>
                </pic:pic>
              </a:graphicData>
            </a:graphic>
          </wp:inline>
        </w:drawing>
      </w:r>
    </w:p>
    <w:p w14:paraId="4AD10B5F" w14:textId="49340A43" w:rsidR="00171F4D" w:rsidRPr="00ED0C20" w:rsidRDefault="00171F4D" w:rsidP="00171F4D">
      <w:pPr>
        <w:spacing w:before="100" w:beforeAutospacing="1" w:after="100" w:afterAutospacing="1"/>
        <w:rPr>
          <w:rFonts w:ascii="Aptos" w:eastAsia="Times New Roman" w:hAnsi="Aptos" w:cs="Times New Roman"/>
          <w:kern w:val="0"/>
          <w:lang w:eastAsia="en-GB"/>
          <w14:ligatures w14:val="none"/>
        </w:rPr>
      </w:pPr>
      <w:r w:rsidRPr="00ED0C20">
        <w:rPr>
          <w:rFonts w:ascii="Aptos" w:eastAsia="Times New Roman" w:hAnsi="Aptos" w:cs="Times New Roman"/>
          <w:kern w:val="0"/>
          <w:lang w:eastAsia="en-GB"/>
          <w14:ligatures w14:val="none"/>
        </w:rPr>
        <w:t>Figure 2</w:t>
      </w:r>
      <w:r w:rsidR="00F1237D" w:rsidRPr="00ED0C20">
        <w:rPr>
          <w:rFonts w:ascii="Aptos" w:eastAsia="Times New Roman" w:hAnsi="Aptos" w:cs="Times New Roman"/>
          <w:kern w:val="0"/>
          <w:lang w:eastAsia="en-GB"/>
          <w14:ligatures w14:val="none"/>
        </w:rPr>
        <w:t>.</w:t>
      </w:r>
      <w:r w:rsidRPr="00ED0C20">
        <w:rPr>
          <w:rFonts w:ascii="Aptos" w:eastAsia="Times New Roman" w:hAnsi="Aptos" w:cs="Times New Roman"/>
          <w:kern w:val="0"/>
          <w:lang w:eastAsia="en-GB"/>
          <w14:ligatures w14:val="none"/>
        </w:rPr>
        <w:t xml:space="preserve"> COSY correlations are shown in blue.</w:t>
      </w:r>
    </w:p>
    <w:p w14:paraId="29A72AB8" w14:textId="38E635AA" w:rsidR="00C97837" w:rsidRPr="00ED0C20" w:rsidRDefault="00171F4D" w:rsidP="00C97837">
      <w:pPr>
        <w:numPr>
          <w:ilvl w:val="0"/>
          <w:numId w:val="6"/>
        </w:numPr>
        <w:spacing w:before="100" w:beforeAutospacing="1" w:after="100" w:afterAutospacing="1"/>
        <w:rPr>
          <w:rFonts w:ascii="Aptos" w:eastAsia="Times New Roman" w:hAnsi="Aptos" w:cs="Times New Roman"/>
          <w:kern w:val="0"/>
          <w:lang w:eastAsia="en-GB"/>
          <w14:ligatures w14:val="none"/>
        </w:rPr>
      </w:pPr>
      <w:r w:rsidRPr="00ED0C20">
        <w:rPr>
          <w:rFonts w:ascii="Aptos" w:eastAsia="Times New Roman" w:hAnsi="Aptos" w:cs="Times New Roman"/>
          <w:kern w:val="0"/>
          <w:lang w:eastAsia="en-GB"/>
          <w14:ligatures w14:val="none"/>
        </w:rPr>
        <w:t>The HMBC correlations are hidden in the first instance, but if the user hovers over a carbon node with the cursor the HMBC correlations for that carbon node will be displayed.</w:t>
      </w:r>
    </w:p>
    <w:p w14:paraId="4413B13C" w14:textId="77777777" w:rsidR="00171F4D" w:rsidRPr="00ED0C20" w:rsidRDefault="00171F4D" w:rsidP="00171F4D">
      <w:pPr>
        <w:numPr>
          <w:ilvl w:val="0"/>
          <w:numId w:val="6"/>
        </w:numPr>
        <w:spacing w:before="100" w:beforeAutospacing="1" w:after="100" w:afterAutospacing="1"/>
        <w:rPr>
          <w:rFonts w:ascii="Aptos" w:eastAsia="Times New Roman" w:hAnsi="Aptos" w:cs="Times New Roman"/>
          <w:kern w:val="0"/>
          <w:lang w:eastAsia="en-GB"/>
          <w14:ligatures w14:val="none"/>
        </w:rPr>
      </w:pPr>
      <w:r w:rsidRPr="00ED0C20">
        <w:rPr>
          <w:rFonts w:ascii="Aptos" w:eastAsia="Times New Roman" w:hAnsi="Aptos" w:cs="Times New Roman"/>
          <w:kern w:val="0"/>
          <w:lang w:eastAsia="en-GB"/>
          <w14:ligatures w14:val="none"/>
        </w:rPr>
        <w:t>Clicking on the HMBC button will display all the HMBC correlations over the molecule. HMBC correlations greater than 3 bonds are shown in red, otherwise they are shown in grey.</w:t>
      </w:r>
    </w:p>
    <w:p w14:paraId="42832310" w14:textId="27E81C71" w:rsidR="00171F4D" w:rsidRPr="00171F4D" w:rsidRDefault="00171F4D" w:rsidP="00171F4D">
      <w:pPr>
        <w:rPr>
          <w:rFonts w:ascii="Times New Roman" w:eastAsia="Times New Roman" w:hAnsi="Times New Roman" w:cs="Times New Roman"/>
          <w:kern w:val="0"/>
          <w:lang w:eastAsia="en-GB"/>
          <w14:ligatures w14:val="none"/>
        </w:rPr>
      </w:pPr>
      <w:r w:rsidRPr="00171F4D">
        <w:rPr>
          <w:rFonts w:ascii="Times New Roman" w:eastAsia="Times New Roman" w:hAnsi="Times New Roman" w:cs="Times New Roman"/>
          <w:noProof/>
          <w:color w:val="0000FF"/>
          <w:kern w:val="0"/>
          <w:lang w:eastAsia="en-GB"/>
          <w14:ligatures w14:val="none"/>
        </w:rPr>
        <w:lastRenderedPageBreak/>
        <w:drawing>
          <wp:inline distT="0" distB="0" distL="0" distR="0" wp14:anchorId="374BC923" wp14:editId="66428585">
            <wp:extent cx="4296792" cy="3395637"/>
            <wp:effectExtent l="0" t="0" r="0" b="0"/>
            <wp:docPr id="840749018" name="Picture 5" descr="HMBC correlations displayed upon hov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MBC correlations displayed upon hover">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6683" cy="3442967"/>
                    </a:xfrm>
                    <a:prstGeom prst="rect">
                      <a:avLst/>
                    </a:prstGeom>
                    <a:noFill/>
                    <a:ln>
                      <a:noFill/>
                    </a:ln>
                  </pic:spPr>
                </pic:pic>
              </a:graphicData>
            </a:graphic>
          </wp:inline>
        </w:drawing>
      </w:r>
    </w:p>
    <w:p w14:paraId="46BCD6B0" w14:textId="77777777" w:rsidR="0067269D" w:rsidRPr="00ED0C20" w:rsidRDefault="0067269D" w:rsidP="0067269D">
      <w:pPr>
        <w:pStyle w:val="NormalWeb"/>
        <w:rPr>
          <w:rFonts w:ascii="Aptos" w:hAnsi="Aptos"/>
        </w:rPr>
      </w:pPr>
      <w:r w:rsidRPr="00ED0C20">
        <w:rPr>
          <w:rFonts w:ascii="Aptos" w:hAnsi="Aptos"/>
        </w:rPr>
        <w:t>Figure 3 HMBC correlation network displayed on moving the cursor over carbon atom 8. Nodes in the HMBC correlation network are linked by grey lines. The node diameters of carbon atoms in the HMBC network are increased. Nodes that are not in the network are made less opaque and the annotations on the node are made invisible.</w:t>
      </w:r>
    </w:p>
    <w:p w14:paraId="5584E7E4" w14:textId="695922EF" w:rsidR="0067269D" w:rsidRPr="00ED0C20" w:rsidRDefault="0067269D" w:rsidP="0067269D">
      <w:pPr>
        <w:pStyle w:val="NormalWeb"/>
        <w:numPr>
          <w:ilvl w:val="0"/>
          <w:numId w:val="7"/>
        </w:numPr>
        <w:rPr>
          <w:rFonts w:ascii="Aptos" w:hAnsi="Aptos"/>
        </w:rPr>
      </w:pPr>
      <w:r w:rsidRPr="00ED0C20">
        <w:rPr>
          <w:rFonts w:ascii="Aptos" w:hAnsi="Aptos"/>
        </w:rPr>
        <w:t xml:space="preserve">Further information is displayed </w:t>
      </w:r>
      <w:r w:rsidR="00B86C0F" w:rsidRPr="00ED0C20">
        <w:rPr>
          <w:rFonts w:ascii="Aptos" w:hAnsi="Aptos"/>
        </w:rPr>
        <w:t>by</w:t>
      </w:r>
      <w:r w:rsidRPr="00ED0C20">
        <w:rPr>
          <w:rFonts w:ascii="Aptos" w:hAnsi="Aptos"/>
        </w:rPr>
        <w:t xml:space="preserve"> hovering </w:t>
      </w:r>
      <w:r w:rsidR="00B86C0F" w:rsidRPr="00ED0C20">
        <w:rPr>
          <w:rFonts w:ascii="Aptos" w:hAnsi="Aptos"/>
        </w:rPr>
        <w:t xml:space="preserve">the mouse pointer </w:t>
      </w:r>
      <w:r w:rsidRPr="00ED0C20">
        <w:rPr>
          <w:rFonts w:ascii="Aptos" w:hAnsi="Aptos"/>
        </w:rPr>
        <w:t>over a carbon node. (see Figure 3)</w:t>
      </w:r>
      <w:r w:rsidR="00B86C0F" w:rsidRPr="00ED0C20">
        <w:rPr>
          <w:rFonts w:ascii="Aptos" w:hAnsi="Aptos"/>
        </w:rPr>
        <w:t xml:space="preserve">.  A box </w:t>
      </w:r>
      <w:r w:rsidR="009E1E68" w:rsidRPr="00ED0C20">
        <w:rPr>
          <w:rFonts w:ascii="Aptos" w:hAnsi="Aptos"/>
        </w:rPr>
        <w:t>appears in the top left corner of the screen, containing:</w:t>
      </w:r>
    </w:p>
    <w:p w14:paraId="66C0FA61" w14:textId="77777777" w:rsidR="0067269D" w:rsidRPr="00ED0C20" w:rsidRDefault="0067269D" w:rsidP="0067269D">
      <w:pPr>
        <w:pStyle w:val="NormalWeb"/>
        <w:numPr>
          <w:ilvl w:val="1"/>
          <w:numId w:val="7"/>
        </w:numPr>
        <w:rPr>
          <w:rFonts w:ascii="Aptos" w:hAnsi="Aptos"/>
        </w:rPr>
      </w:pPr>
      <w:r w:rsidRPr="00ED0C20">
        <w:rPr>
          <w:rFonts w:ascii="Aptos" w:hAnsi="Aptos"/>
        </w:rPr>
        <w:t>The displayed atom number and the number of protons attached</w:t>
      </w:r>
    </w:p>
    <w:p w14:paraId="1452524D" w14:textId="77777777" w:rsidR="0067269D" w:rsidRPr="00ED0C20" w:rsidRDefault="0067269D" w:rsidP="0067269D">
      <w:pPr>
        <w:pStyle w:val="NormalWeb"/>
        <w:numPr>
          <w:ilvl w:val="1"/>
          <w:numId w:val="7"/>
        </w:numPr>
        <w:rPr>
          <w:rFonts w:ascii="Aptos" w:hAnsi="Aptos"/>
        </w:rPr>
      </w:pPr>
      <w:r w:rsidRPr="00ED0C20">
        <w:rPr>
          <w:rFonts w:ascii="Aptos" w:hAnsi="Aptos"/>
        </w:rPr>
        <w:t>The experimental and (predicted) carbon chemical shift.</w:t>
      </w:r>
    </w:p>
    <w:p w14:paraId="352C1F80" w14:textId="54608E3B" w:rsidR="0067269D" w:rsidRDefault="0067269D" w:rsidP="0067269D">
      <w:pPr>
        <w:pStyle w:val="NormalWeb"/>
        <w:numPr>
          <w:ilvl w:val="1"/>
          <w:numId w:val="7"/>
        </w:numPr>
      </w:pPr>
      <w:r w:rsidRPr="00ED0C20">
        <w:rPr>
          <w:rFonts w:ascii="Aptos" w:hAnsi="Aptos"/>
        </w:rPr>
        <w:t>The proton chemical shift of any attached protons to the carbon.</w:t>
      </w:r>
      <w:r w:rsidR="00B86C0F">
        <w:br/>
      </w:r>
    </w:p>
    <w:p w14:paraId="244EA0D4" w14:textId="3946508C" w:rsidR="00B86C0F" w:rsidRPr="00ED0C20" w:rsidRDefault="00B86C0F" w:rsidP="00B86C0F">
      <w:pPr>
        <w:pStyle w:val="NormalWeb"/>
        <w:numPr>
          <w:ilvl w:val="0"/>
          <w:numId w:val="7"/>
        </w:numPr>
        <w:rPr>
          <w:rFonts w:ascii="Aptos" w:hAnsi="Aptos"/>
        </w:rPr>
      </w:pPr>
      <w:r w:rsidRPr="00ED0C20">
        <w:rPr>
          <w:rFonts w:ascii="Aptos" w:hAnsi="Aptos"/>
        </w:rPr>
        <w:t xml:space="preserve">Hovering the </w:t>
      </w:r>
      <w:r w:rsidR="009E1E68" w:rsidRPr="00ED0C20">
        <w:rPr>
          <w:rFonts w:ascii="Aptos" w:hAnsi="Aptos"/>
        </w:rPr>
        <w:t>mouse pointer over the “INFO” button brings up three additional pieces of information (see Figure 4).  These are:</w:t>
      </w:r>
    </w:p>
    <w:p w14:paraId="09E43E98" w14:textId="37363D10" w:rsidR="009E1E68" w:rsidRPr="00ED0C20" w:rsidRDefault="009E1E68" w:rsidP="009E1E68">
      <w:pPr>
        <w:pStyle w:val="NormalWeb"/>
        <w:numPr>
          <w:ilvl w:val="1"/>
          <w:numId w:val="7"/>
        </w:numPr>
        <w:rPr>
          <w:rFonts w:ascii="Aptos" w:hAnsi="Aptos"/>
        </w:rPr>
      </w:pPr>
      <w:r w:rsidRPr="00ED0C20">
        <w:rPr>
          <w:rFonts w:ascii="Aptos" w:hAnsi="Aptos"/>
        </w:rPr>
        <w:t xml:space="preserve">Correlation Penalty </w:t>
      </w:r>
      <w:r w:rsidR="00B77A50" w:rsidRPr="00ED0C20">
        <w:rPr>
          <w:rFonts w:ascii="Aptos" w:hAnsi="Aptos"/>
        </w:rPr>
        <w:t>– the Correlation Penalty is designed to provide a quick indication of how well the assignment accounts for the COSY and HMBC correlations.  The usual “rule of thumb” when using COSY and HMBC correlations to make assignments is to assume that the correlations only extend over two or three bonds.  Of course, in practice, correlations are found to sometimes extend over four bonds and (very occasionally) over more than four bonds.  A Correlation Penalty of zero means that no correlation extends over more tha</w:t>
      </w:r>
      <w:r w:rsidR="00222BC7" w:rsidRPr="00ED0C20">
        <w:rPr>
          <w:rFonts w:ascii="Aptos" w:hAnsi="Aptos"/>
        </w:rPr>
        <w:t>n</w:t>
      </w:r>
      <w:r w:rsidR="00B77A50" w:rsidRPr="00ED0C20">
        <w:rPr>
          <w:rFonts w:ascii="Aptos" w:hAnsi="Aptos"/>
        </w:rPr>
        <w:t xml:space="preserve"> three bonds.  Each correlation that extends over four bonds increases the Correlation Penalty by one.  </w:t>
      </w:r>
      <w:r w:rsidR="00F1237D" w:rsidRPr="00ED0C20">
        <w:rPr>
          <w:rFonts w:ascii="Aptos" w:hAnsi="Aptos"/>
        </w:rPr>
        <w:t>A</w:t>
      </w:r>
      <w:r w:rsidR="00B77A50" w:rsidRPr="00ED0C20">
        <w:rPr>
          <w:rFonts w:ascii="Aptos" w:hAnsi="Aptos"/>
        </w:rPr>
        <w:t xml:space="preserve"> Correlation Penalty of one or two (for example) indicates the presence of one or two four-bond correlations.  Longer correlations increase the Correlation Penalty significantly.  A five-bond correlation increases the Correlation Penalty by eight, while a six-bond correlation increases it by 27.</w:t>
      </w:r>
      <w:r w:rsidR="00F1237D" w:rsidRPr="00ED0C20">
        <w:rPr>
          <w:rFonts w:ascii="Aptos" w:hAnsi="Aptos"/>
        </w:rPr>
        <w:t xml:space="preserve">  Ideally, a correct assignment should have </w:t>
      </w:r>
      <w:r w:rsidR="00F1237D" w:rsidRPr="00ED0C20">
        <w:rPr>
          <w:rFonts w:ascii="Aptos" w:hAnsi="Aptos"/>
        </w:rPr>
        <w:lastRenderedPageBreak/>
        <w:t>a low single digit (or zero) Correlation Penalty.  An assignment with a Correlation Penalty of eight or more should be regarded as highly questionable.</w:t>
      </w:r>
    </w:p>
    <w:p w14:paraId="64A65CC4" w14:textId="77777777" w:rsidR="00C97837" w:rsidRPr="00ED0C20" w:rsidRDefault="00C97837" w:rsidP="00C97837">
      <w:pPr>
        <w:pStyle w:val="NormalWeb"/>
        <w:ind w:left="1440"/>
        <w:rPr>
          <w:rFonts w:ascii="Aptos" w:hAnsi="Aptos"/>
        </w:rPr>
      </w:pPr>
    </w:p>
    <w:p w14:paraId="454A543B" w14:textId="3DAE6CCF" w:rsidR="00C97837" w:rsidRPr="00ED0C20" w:rsidRDefault="009E1E68" w:rsidP="00C97837">
      <w:pPr>
        <w:pStyle w:val="NormalWeb"/>
        <w:numPr>
          <w:ilvl w:val="1"/>
          <w:numId w:val="7"/>
        </w:numPr>
        <w:rPr>
          <w:rFonts w:ascii="Aptos" w:hAnsi="Aptos"/>
        </w:rPr>
      </w:pPr>
      <w:r w:rsidRPr="00ED0C20">
        <w:rPr>
          <w:rFonts w:ascii="Aptos" w:hAnsi="Aptos"/>
        </w:rPr>
        <w:t>Mean Absolute Error (MAE) – the average (absolute) discrepancy between the predicted carbon shift and the observed carbon shift for each carbon atom.</w:t>
      </w:r>
    </w:p>
    <w:p w14:paraId="2DA7FE0B" w14:textId="4083AE50" w:rsidR="009E1E68" w:rsidRDefault="009E1E68" w:rsidP="009E1E68">
      <w:pPr>
        <w:pStyle w:val="NormalWeb"/>
        <w:numPr>
          <w:ilvl w:val="1"/>
          <w:numId w:val="7"/>
        </w:numPr>
      </w:pPr>
      <w:r w:rsidRPr="00ED0C20">
        <w:rPr>
          <w:rFonts w:ascii="Aptos" w:hAnsi="Aptos"/>
        </w:rPr>
        <w:t>Largest Absolute Error (LAE) - the largest (absolute) discrepancy between the predicted carbon shift and the observed carbon shift.  If the INFO button is clicked, the node with the largest absolute error is highlighted in red to make identification easier.</w:t>
      </w:r>
      <w:r w:rsidR="00F1237D">
        <w:br/>
      </w:r>
      <w:r w:rsidR="00F1237D">
        <w:br/>
      </w:r>
      <w:r w:rsidR="00F1237D">
        <w:rPr>
          <w:noProof/>
          <w14:ligatures w14:val="standardContextual"/>
        </w:rPr>
        <w:drawing>
          <wp:inline distT="0" distB="0" distL="0" distR="0" wp14:anchorId="56411340" wp14:editId="16C30F01">
            <wp:extent cx="4570180" cy="2634461"/>
            <wp:effectExtent l="0" t="0" r="1905" b="0"/>
            <wp:docPr id="882965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65944" name="Picture 8829659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7912" cy="2702327"/>
                    </a:xfrm>
                    <a:prstGeom prst="rect">
                      <a:avLst/>
                    </a:prstGeom>
                  </pic:spPr>
                </pic:pic>
              </a:graphicData>
            </a:graphic>
          </wp:inline>
        </w:drawing>
      </w:r>
      <w:r w:rsidR="00F1237D">
        <w:br/>
      </w:r>
      <w:r w:rsidR="00F1237D" w:rsidRPr="00ED0C20">
        <w:rPr>
          <w:rFonts w:ascii="Aptos" w:hAnsi="Aptos"/>
        </w:rPr>
        <w:t>Figure 4. The additional information revealed by hovering the mouse pointer over the “INFO” button.</w:t>
      </w:r>
    </w:p>
    <w:p w14:paraId="0D268FC4" w14:textId="77777777" w:rsidR="009E1E68" w:rsidRDefault="009E1E68" w:rsidP="009E1E68">
      <w:pPr>
        <w:pStyle w:val="NormalWeb"/>
      </w:pPr>
    </w:p>
    <w:p w14:paraId="78C14EEF" w14:textId="2D843CF0" w:rsidR="0067269D" w:rsidRDefault="0067269D" w:rsidP="0067269D">
      <w:pPr>
        <w:pStyle w:val="Heading3"/>
      </w:pPr>
      <w:r>
        <w:t>Interactive Features of the HTML GUI</w:t>
      </w:r>
    </w:p>
    <w:p w14:paraId="2AFE1412" w14:textId="77777777" w:rsidR="0067269D" w:rsidRPr="00ED0C20" w:rsidRDefault="0067269D" w:rsidP="0067269D">
      <w:pPr>
        <w:pStyle w:val="NormalWeb"/>
        <w:rPr>
          <w:rFonts w:ascii="Aptos" w:hAnsi="Aptos"/>
        </w:rPr>
      </w:pPr>
      <w:r w:rsidRPr="00ED0C20">
        <w:rPr>
          <w:rFonts w:ascii="Aptos" w:hAnsi="Aptos"/>
        </w:rPr>
        <w:t xml:space="preserve">Since the image is an SVG image and the nodes and edges are displayed using the d3.js library, the display has </w:t>
      </w:r>
      <w:proofErr w:type="gramStart"/>
      <w:r w:rsidRPr="00ED0C20">
        <w:rPr>
          <w:rFonts w:ascii="Aptos" w:hAnsi="Aptos"/>
        </w:rPr>
        <w:t>a number of</w:t>
      </w:r>
      <w:proofErr w:type="gramEnd"/>
      <w:r w:rsidRPr="00ED0C20">
        <w:rPr>
          <w:rFonts w:ascii="Aptos" w:hAnsi="Aptos"/>
        </w:rPr>
        <w:t xml:space="preserve"> interactive features.</w:t>
      </w:r>
    </w:p>
    <w:p w14:paraId="7054C9EE" w14:textId="77777777" w:rsidR="0067269D" w:rsidRPr="00ED0C20" w:rsidRDefault="0067269D" w:rsidP="0067269D">
      <w:pPr>
        <w:pStyle w:val="NormalWeb"/>
        <w:numPr>
          <w:ilvl w:val="0"/>
          <w:numId w:val="8"/>
        </w:numPr>
        <w:rPr>
          <w:rFonts w:ascii="Aptos" w:hAnsi="Aptos"/>
        </w:rPr>
      </w:pPr>
      <w:r w:rsidRPr="00ED0C20">
        <w:rPr>
          <w:rFonts w:ascii="Aptos" w:hAnsi="Aptos"/>
        </w:rPr>
        <w:t>The graphical display can be shrunk and expanded using the wheel on the mouse</w:t>
      </w:r>
    </w:p>
    <w:p w14:paraId="7FD3B607" w14:textId="77777777" w:rsidR="0067269D" w:rsidRPr="00ED0C20" w:rsidRDefault="0067269D" w:rsidP="0067269D">
      <w:pPr>
        <w:pStyle w:val="NormalWeb"/>
        <w:numPr>
          <w:ilvl w:val="0"/>
          <w:numId w:val="8"/>
        </w:numPr>
        <w:rPr>
          <w:rFonts w:ascii="Aptos" w:hAnsi="Aptos"/>
        </w:rPr>
      </w:pPr>
      <w:r w:rsidRPr="00ED0C20">
        <w:rPr>
          <w:rFonts w:ascii="Aptos" w:hAnsi="Aptos"/>
        </w:rPr>
        <w:t>The image can be moved around the screen by clicking on a blank part of the screen, holding down the left mouse button, and moving the mouse to drag the image around the screen.</w:t>
      </w:r>
    </w:p>
    <w:p w14:paraId="77FB336F" w14:textId="77777777" w:rsidR="0067269D" w:rsidRPr="00ED0C20" w:rsidRDefault="0067269D" w:rsidP="0067269D">
      <w:pPr>
        <w:pStyle w:val="NormalWeb"/>
        <w:numPr>
          <w:ilvl w:val="0"/>
          <w:numId w:val="8"/>
        </w:numPr>
        <w:rPr>
          <w:rFonts w:ascii="Aptos" w:hAnsi="Aptos"/>
        </w:rPr>
      </w:pPr>
      <w:r w:rsidRPr="00ED0C20">
        <w:rPr>
          <w:rFonts w:ascii="Aptos" w:hAnsi="Aptos"/>
        </w:rPr>
        <w:t xml:space="preserve">The image can be rotated clockwise and </w:t>
      </w:r>
      <w:proofErr w:type="gramStart"/>
      <w:r w:rsidRPr="00ED0C20">
        <w:rPr>
          <w:rFonts w:ascii="Aptos" w:hAnsi="Aptos"/>
        </w:rPr>
        <w:t>anti-clockwise</w:t>
      </w:r>
      <w:proofErr w:type="gramEnd"/>
      <w:r w:rsidRPr="00ED0C20">
        <w:rPr>
          <w:rFonts w:ascii="Aptos" w:hAnsi="Aptos"/>
        </w:rPr>
        <w:t xml:space="preserve"> in </w:t>
      </w:r>
      <w:proofErr w:type="gramStart"/>
      <w:r w:rsidRPr="00ED0C20">
        <w:rPr>
          <w:rFonts w:ascii="Aptos" w:hAnsi="Aptos"/>
        </w:rPr>
        <w:t>10 degree</w:t>
      </w:r>
      <w:proofErr w:type="gramEnd"/>
      <w:r w:rsidRPr="00ED0C20">
        <w:rPr>
          <w:rFonts w:ascii="Aptos" w:hAnsi="Aptos"/>
        </w:rPr>
        <w:t xml:space="preserve"> steps by pressing the “R” and “L” keys. Holding the shift key down at the same time will rotate the image by 90 degrees.</w:t>
      </w:r>
    </w:p>
    <w:p w14:paraId="34382880" w14:textId="77777777" w:rsidR="006879C6" w:rsidRDefault="006879C6" w:rsidP="00171F4D">
      <w:pPr>
        <w:pStyle w:val="NormalWeb"/>
      </w:pPr>
    </w:p>
    <w:sectPr w:rsidR="00687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4A7234"/>
    <w:multiLevelType w:val="multilevel"/>
    <w:tmpl w:val="2D407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B76B4"/>
    <w:multiLevelType w:val="multilevel"/>
    <w:tmpl w:val="4D7E6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13644"/>
    <w:multiLevelType w:val="multilevel"/>
    <w:tmpl w:val="388A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873DA"/>
    <w:multiLevelType w:val="multilevel"/>
    <w:tmpl w:val="686A4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54348"/>
    <w:multiLevelType w:val="multilevel"/>
    <w:tmpl w:val="DB72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3390E"/>
    <w:multiLevelType w:val="multilevel"/>
    <w:tmpl w:val="FA16B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45CE4"/>
    <w:multiLevelType w:val="multilevel"/>
    <w:tmpl w:val="AE36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7553C"/>
    <w:multiLevelType w:val="multilevel"/>
    <w:tmpl w:val="671E4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049880">
    <w:abstractNumId w:val="1"/>
  </w:num>
  <w:num w:numId="2" w16cid:durableId="2034913543">
    <w:abstractNumId w:val="0"/>
  </w:num>
  <w:num w:numId="3" w16cid:durableId="2104912879">
    <w:abstractNumId w:val="3"/>
  </w:num>
  <w:num w:numId="4" w16cid:durableId="651912362">
    <w:abstractNumId w:val="5"/>
  </w:num>
  <w:num w:numId="5" w16cid:durableId="548150502">
    <w:abstractNumId w:val="2"/>
  </w:num>
  <w:num w:numId="6" w16cid:durableId="629898857">
    <w:abstractNumId w:val="4"/>
  </w:num>
  <w:num w:numId="7" w16cid:durableId="1524397293">
    <w:abstractNumId w:val="7"/>
  </w:num>
  <w:num w:numId="8" w16cid:durableId="3697912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4D"/>
    <w:rsid w:val="00171F4D"/>
    <w:rsid w:val="00222BC7"/>
    <w:rsid w:val="00277A48"/>
    <w:rsid w:val="00281154"/>
    <w:rsid w:val="004A1841"/>
    <w:rsid w:val="00581D6E"/>
    <w:rsid w:val="005854B9"/>
    <w:rsid w:val="00585648"/>
    <w:rsid w:val="00634061"/>
    <w:rsid w:val="0067269D"/>
    <w:rsid w:val="006879C6"/>
    <w:rsid w:val="006D55EE"/>
    <w:rsid w:val="00827F95"/>
    <w:rsid w:val="00874A9C"/>
    <w:rsid w:val="0093229E"/>
    <w:rsid w:val="00940C21"/>
    <w:rsid w:val="009E1E68"/>
    <w:rsid w:val="00B05E65"/>
    <w:rsid w:val="00B77A50"/>
    <w:rsid w:val="00B86C0F"/>
    <w:rsid w:val="00C97837"/>
    <w:rsid w:val="00CD0BFC"/>
    <w:rsid w:val="00D15513"/>
    <w:rsid w:val="00E67BAD"/>
    <w:rsid w:val="00ED0C20"/>
    <w:rsid w:val="00F1237D"/>
    <w:rsid w:val="00F40A30"/>
    <w:rsid w:val="00FD0B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8AEC"/>
  <w15:chartTrackingRefBased/>
  <w15:docId w15:val="{6FD3FC6E-368E-3045-B3F7-6567982F6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1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1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F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F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F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F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1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1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F4D"/>
    <w:rPr>
      <w:rFonts w:eastAsiaTheme="majorEastAsia" w:cstheme="majorBidi"/>
      <w:color w:val="272727" w:themeColor="text1" w:themeTint="D8"/>
    </w:rPr>
  </w:style>
  <w:style w:type="paragraph" w:styleId="Title">
    <w:name w:val="Title"/>
    <w:basedOn w:val="Normal"/>
    <w:next w:val="Normal"/>
    <w:link w:val="TitleChar"/>
    <w:uiPriority w:val="10"/>
    <w:qFormat/>
    <w:rsid w:val="00171F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F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F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1F4D"/>
    <w:rPr>
      <w:i/>
      <w:iCs/>
      <w:color w:val="404040" w:themeColor="text1" w:themeTint="BF"/>
    </w:rPr>
  </w:style>
  <w:style w:type="paragraph" w:styleId="ListParagraph">
    <w:name w:val="List Paragraph"/>
    <w:basedOn w:val="Normal"/>
    <w:uiPriority w:val="34"/>
    <w:qFormat/>
    <w:rsid w:val="00171F4D"/>
    <w:pPr>
      <w:ind w:left="720"/>
      <w:contextualSpacing/>
    </w:pPr>
  </w:style>
  <w:style w:type="character" w:styleId="IntenseEmphasis">
    <w:name w:val="Intense Emphasis"/>
    <w:basedOn w:val="DefaultParagraphFont"/>
    <w:uiPriority w:val="21"/>
    <w:qFormat/>
    <w:rsid w:val="00171F4D"/>
    <w:rPr>
      <w:i/>
      <w:iCs/>
      <w:color w:val="2F5496" w:themeColor="accent1" w:themeShade="BF"/>
    </w:rPr>
  </w:style>
  <w:style w:type="paragraph" w:styleId="IntenseQuote">
    <w:name w:val="Intense Quote"/>
    <w:basedOn w:val="Normal"/>
    <w:next w:val="Normal"/>
    <w:link w:val="IntenseQuoteChar"/>
    <w:uiPriority w:val="30"/>
    <w:qFormat/>
    <w:rsid w:val="00171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F4D"/>
    <w:rPr>
      <w:i/>
      <w:iCs/>
      <w:color w:val="2F5496" w:themeColor="accent1" w:themeShade="BF"/>
    </w:rPr>
  </w:style>
  <w:style w:type="character" w:styleId="IntenseReference">
    <w:name w:val="Intense Reference"/>
    <w:basedOn w:val="DefaultParagraphFont"/>
    <w:uiPriority w:val="32"/>
    <w:qFormat/>
    <w:rsid w:val="00171F4D"/>
    <w:rPr>
      <w:b/>
      <w:bCs/>
      <w:smallCaps/>
      <w:color w:val="2F5496" w:themeColor="accent1" w:themeShade="BF"/>
      <w:spacing w:val="5"/>
    </w:rPr>
  </w:style>
  <w:style w:type="character" w:styleId="Hyperlink">
    <w:name w:val="Hyperlink"/>
    <w:basedOn w:val="DefaultParagraphFont"/>
    <w:uiPriority w:val="99"/>
    <w:unhideWhenUsed/>
    <w:rsid w:val="00171F4D"/>
    <w:rPr>
      <w:color w:val="0563C1" w:themeColor="hyperlink"/>
      <w:u w:val="single"/>
    </w:rPr>
  </w:style>
  <w:style w:type="character" w:styleId="UnresolvedMention">
    <w:name w:val="Unresolved Mention"/>
    <w:basedOn w:val="DefaultParagraphFont"/>
    <w:uiPriority w:val="99"/>
    <w:semiHidden/>
    <w:unhideWhenUsed/>
    <w:rsid w:val="00171F4D"/>
    <w:rPr>
      <w:color w:val="605E5C"/>
      <w:shd w:val="clear" w:color="auto" w:fill="E1DFDD"/>
    </w:rPr>
  </w:style>
  <w:style w:type="paragraph" w:styleId="NormalWeb">
    <w:name w:val="Normal (Web)"/>
    <w:basedOn w:val="Normal"/>
    <w:uiPriority w:val="99"/>
    <w:unhideWhenUsed/>
    <w:rsid w:val="00171F4D"/>
    <w:pPr>
      <w:spacing w:before="100" w:beforeAutospacing="1" w:after="100" w:afterAutospacing="1"/>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2811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implenmr.pythonanywhere.com/documentation/_images/image22.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simplenmr.pythonanywhere.com/documentation/_images/image17.pn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simplenmr.pythonanywhere.com/documentation/_images/image32.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Kenwright</dc:creator>
  <cp:keywords/>
  <dc:description/>
  <cp:lastModifiedBy>HUGHES, ERIC</cp:lastModifiedBy>
  <cp:revision>11</cp:revision>
  <dcterms:created xsi:type="dcterms:W3CDTF">2025-11-05T14:28:00Z</dcterms:created>
  <dcterms:modified xsi:type="dcterms:W3CDTF">2026-07-18T10:33:00Z</dcterms:modified>
</cp:coreProperties>
</file>