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648CE" w14:textId="0385961D" w:rsidR="00A4106B" w:rsidRDefault="00A4106B" w:rsidP="00F05C14">
      <w:pPr>
        <w:pStyle w:val="Heading1"/>
      </w:pPr>
      <w:proofErr w:type="spellStart"/>
      <w:r>
        <w:t>simpleASSIGN</w:t>
      </w:r>
      <w:proofErr w:type="spellEnd"/>
    </w:p>
    <w:p w14:paraId="12056E2D" w14:textId="2767E7BC" w:rsidR="00A4106B" w:rsidRDefault="00A4106B" w:rsidP="00DB0955">
      <w:pPr>
        <w:pStyle w:val="Heading2"/>
      </w:pPr>
      <w:r>
        <w:t>Introduction</w:t>
      </w:r>
    </w:p>
    <w:p w14:paraId="790029E2" w14:textId="6B9296B9" w:rsidR="003838DB" w:rsidRDefault="00A4106B">
      <w:r>
        <w:t xml:space="preserve">The </w:t>
      </w:r>
      <w:proofErr w:type="spellStart"/>
      <w:r>
        <w:t>simpleASSIGN</w:t>
      </w:r>
      <w:proofErr w:type="spellEnd"/>
      <w:r>
        <w:t xml:space="preserve"> tool</w:t>
      </w:r>
      <w:r w:rsidR="00DB0955">
        <w:t xml:space="preserve"> brings the </w:t>
      </w:r>
      <w:r w:rsidR="00713D6E">
        <w:t xml:space="preserve">assignment back </w:t>
      </w:r>
      <w:r w:rsidR="00071C2D">
        <w:t xml:space="preserve">from the html file produced by the </w:t>
      </w:r>
      <w:proofErr w:type="spellStart"/>
      <w:r w:rsidR="00071C2D">
        <w:t>simplePREEDICT</w:t>
      </w:r>
      <w:proofErr w:type="spellEnd"/>
      <w:r w:rsidR="00071C2D">
        <w:t xml:space="preserve"> tool </w:t>
      </w:r>
      <w:r w:rsidR="00713D6E">
        <w:t xml:space="preserve">into MNOVA. From there the user can use the </w:t>
      </w:r>
      <w:r w:rsidR="00375B57">
        <w:t xml:space="preserve">MNOVA </w:t>
      </w:r>
      <w:r w:rsidR="00713D6E">
        <w:t>assignment tools</w:t>
      </w:r>
      <w:r w:rsidR="00375B57">
        <w:t xml:space="preserve"> to link the spectra with the molecule.</w:t>
      </w:r>
    </w:p>
    <w:p w14:paraId="3494BB33" w14:textId="1961A53B" w:rsidR="009B3814" w:rsidRDefault="00FD0B17">
      <w:r>
        <w:t xml:space="preserve">Once the NMR data has been predicted and checked </w:t>
      </w:r>
      <w:r w:rsidR="00071C2D">
        <w:t xml:space="preserve">in the </w:t>
      </w:r>
      <w:proofErr w:type="spellStart"/>
      <w:r w:rsidR="00071C2D">
        <w:t>simplePREDICT</w:t>
      </w:r>
      <w:proofErr w:type="spellEnd"/>
      <w:r w:rsidR="00071C2D">
        <w:t xml:space="preserve"> tool, </w:t>
      </w:r>
      <w:r>
        <w:t xml:space="preserve">and the export button </w:t>
      </w:r>
      <w:r w:rsidR="00071C2D">
        <w:t xml:space="preserve">has been </w:t>
      </w:r>
      <w:r>
        <w:t>c</w:t>
      </w:r>
      <w:r w:rsidR="00B525A7">
        <w:t xml:space="preserve">licked to export the </w:t>
      </w:r>
      <w:proofErr w:type="spellStart"/>
      <w:r w:rsidR="00B525A7">
        <w:t>nmr</w:t>
      </w:r>
      <w:proofErr w:type="spellEnd"/>
      <w:r w:rsidR="00B525A7">
        <w:t xml:space="preserve"> data back into MNOVA via a </w:t>
      </w:r>
      <w:proofErr w:type="spellStart"/>
      <w:r w:rsidR="00B525A7">
        <w:t>json</w:t>
      </w:r>
      <w:proofErr w:type="spellEnd"/>
      <w:r w:rsidR="00B525A7">
        <w:t xml:space="preserve"> file</w:t>
      </w:r>
      <w:r w:rsidR="00F1622B">
        <w:t xml:space="preserve"> all the user has to do is click the </w:t>
      </w:r>
      <w:proofErr w:type="spellStart"/>
      <w:r w:rsidR="00F1622B">
        <w:t>simpleASSIGN</w:t>
      </w:r>
      <w:proofErr w:type="spellEnd"/>
      <w:r w:rsidR="00F1622B">
        <w:t xml:space="preserve"> icon in the ribbon tool bar of </w:t>
      </w:r>
      <w:proofErr w:type="spellStart"/>
      <w:r w:rsidR="00F1622B">
        <w:t>simpleNMRtools</w:t>
      </w:r>
      <w:proofErr w:type="spellEnd"/>
      <w:r w:rsidR="00F1622B">
        <w:t>.</w:t>
      </w:r>
    </w:p>
    <w:p w14:paraId="11DD1466" w14:textId="3BBD6B7F" w:rsidR="00A4106B" w:rsidRDefault="009B3814">
      <w:r>
        <w:t xml:space="preserve">The atom numbers </w:t>
      </w:r>
      <w:r w:rsidR="00071C2D">
        <w:t xml:space="preserve">on the </w:t>
      </w:r>
      <w:r>
        <w:t>molecul</w:t>
      </w:r>
      <w:r w:rsidR="00071C2D">
        <w:t>ar structure</w:t>
      </w:r>
      <w:r>
        <w:t xml:space="preserve"> in </w:t>
      </w:r>
      <w:proofErr w:type="gramStart"/>
      <w:r>
        <w:t>MNOVA</w:t>
      </w:r>
      <w:r w:rsidR="00713D6E">
        <w:t xml:space="preserve"> </w:t>
      </w:r>
      <w:r>
        <w:t xml:space="preserve"> will</w:t>
      </w:r>
      <w:proofErr w:type="gramEnd"/>
      <w:r>
        <w:t xml:space="preserve"> go from red to green and the </w:t>
      </w:r>
      <w:r w:rsidR="007653D4">
        <w:t xml:space="preserve">html </w:t>
      </w:r>
      <w:proofErr w:type="spellStart"/>
      <w:r w:rsidR="007653D4">
        <w:t>gui</w:t>
      </w:r>
      <w:proofErr w:type="spellEnd"/>
      <w:r w:rsidR="007653D4">
        <w:t xml:space="preserve"> page will be </w:t>
      </w:r>
      <w:r w:rsidR="004F309A">
        <w:t>redisplayed.</w:t>
      </w:r>
    </w:p>
    <w:p w14:paraId="459E7BC5" w14:textId="77777777" w:rsidR="00180FEE" w:rsidRDefault="00F5429A" w:rsidP="00180FEE">
      <w:pPr>
        <w:keepNext/>
      </w:pPr>
      <w:r>
        <w:rPr>
          <w:noProof/>
        </w:rPr>
        <w:drawing>
          <wp:inline distT="0" distB="0" distL="0" distR="0" wp14:anchorId="0F7FF726" wp14:editId="21F7DF66">
            <wp:extent cx="5731510" cy="3455670"/>
            <wp:effectExtent l="0" t="0" r="2540" b="0"/>
            <wp:docPr id="1731575357" name="Picture 1" descr="Molecule before and after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5357" name="Picture 1" descr="Molecule before and after assign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FBAC" w14:textId="3EE7C8AF" w:rsidR="004F309A" w:rsidRDefault="00180FEE" w:rsidP="00180FEE">
      <w:pPr>
        <w:pStyle w:val="Caption"/>
      </w:pPr>
      <w:r>
        <w:t xml:space="preserve">Figure </w:t>
      </w:r>
      <w:r w:rsidR="009A3D4B">
        <w:fldChar w:fldCharType="begin"/>
      </w:r>
      <w:r w:rsidR="009A3D4B">
        <w:instrText xml:space="preserve"> SEQ Figure \* ARABIC </w:instrText>
      </w:r>
      <w:r w:rsidR="009A3D4B">
        <w:fldChar w:fldCharType="separate"/>
      </w:r>
      <w:r w:rsidR="009A3D4B">
        <w:rPr>
          <w:noProof/>
        </w:rPr>
        <w:t>1</w:t>
      </w:r>
      <w:r w:rsidR="009A3D4B">
        <w:rPr>
          <w:noProof/>
        </w:rPr>
        <w:fldChar w:fldCharType="end"/>
      </w:r>
      <w:r>
        <w:t xml:space="preserve"> Molecule before and after assignment</w:t>
      </w:r>
    </w:p>
    <w:p w14:paraId="5C589DFD" w14:textId="010DAED5" w:rsidR="00180FEE" w:rsidRDefault="005F53BF" w:rsidP="00180FEE">
      <w:r>
        <w:t>The assignments can be linked to the MNO</w:t>
      </w:r>
      <w:r w:rsidR="0083514A">
        <w:t xml:space="preserve">VA NMR spectra by clicking the </w:t>
      </w:r>
      <w:r w:rsidR="00071C2D">
        <w:t>A</w:t>
      </w:r>
      <w:r w:rsidR="0083514A">
        <w:t xml:space="preserve">ssignments button </w:t>
      </w:r>
      <w:r w:rsidR="00071C2D">
        <w:t xml:space="preserve">in the NMR tab of the main </w:t>
      </w:r>
      <w:proofErr w:type="spellStart"/>
      <w:r w:rsidR="00071C2D">
        <w:t>Mnova</w:t>
      </w:r>
      <w:proofErr w:type="spellEnd"/>
      <w:r w:rsidR="00071C2D">
        <w:t xml:space="preserve"> toolbar. Then click on the NMR Assignments Table icon </w:t>
      </w:r>
      <w:r w:rsidR="0083514A">
        <w:t xml:space="preserve">and then </w:t>
      </w:r>
      <w:r w:rsidR="00EE37BF">
        <w:t>select</w:t>
      </w:r>
      <w:r w:rsidR="00071C2D">
        <w:t xml:space="preserve"> some or</w:t>
      </w:r>
      <w:r w:rsidR="00EE37BF">
        <w:t xml:space="preserve"> all </w:t>
      </w:r>
      <w:r w:rsidR="00071C2D">
        <w:t xml:space="preserve">of </w:t>
      </w:r>
      <w:r w:rsidR="00EE37BF">
        <w:t>the spectra in the left-hand pane and copy them to the right-hand pane.</w:t>
      </w:r>
    </w:p>
    <w:p w14:paraId="6A1C889F" w14:textId="77777777" w:rsidR="00D8638B" w:rsidRDefault="00D8638B" w:rsidP="00D8638B">
      <w:pPr>
        <w:keepNext/>
      </w:pPr>
      <w:r>
        <w:rPr>
          <w:noProof/>
        </w:rPr>
        <w:lastRenderedPageBreak/>
        <w:drawing>
          <wp:inline distT="0" distB="0" distL="0" distR="0" wp14:anchorId="28926F6B" wp14:editId="053AD941">
            <wp:extent cx="5731510" cy="5549265"/>
            <wp:effectExtent l="0" t="0" r="2540" b="0"/>
            <wp:docPr id="1101431209" name="Picture 2" descr="Assignment dialog copying files a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31209" name="Picture 2" descr="Assignment dialog copying files acros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F477" w14:textId="069184EA" w:rsidR="00D8638B" w:rsidRDefault="00D8638B" w:rsidP="00D8638B">
      <w:pPr>
        <w:pStyle w:val="Caption"/>
      </w:pPr>
      <w:r>
        <w:t xml:space="preserve">Figure </w:t>
      </w:r>
      <w:r w:rsidR="009A3D4B">
        <w:fldChar w:fldCharType="begin"/>
      </w:r>
      <w:r w:rsidR="009A3D4B">
        <w:instrText xml:space="preserve"> SEQ Figure \* ARABIC </w:instrText>
      </w:r>
      <w:r w:rsidR="009A3D4B">
        <w:fldChar w:fldCharType="separate"/>
      </w:r>
      <w:r w:rsidR="009A3D4B">
        <w:rPr>
          <w:noProof/>
        </w:rPr>
        <w:t>2</w:t>
      </w:r>
      <w:r w:rsidR="009A3D4B">
        <w:rPr>
          <w:noProof/>
        </w:rPr>
        <w:fldChar w:fldCharType="end"/>
      </w:r>
      <w:r w:rsidR="00357A3A">
        <w:t xml:space="preserve"> NMR Assignments dialog showing spectra copied from left to right.</w:t>
      </w:r>
    </w:p>
    <w:p w14:paraId="12EE540E" w14:textId="17DDD5E0" w:rsidR="00357A3A" w:rsidRDefault="00357A3A" w:rsidP="00357A3A">
      <w:r>
        <w:t xml:space="preserve">The </w:t>
      </w:r>
      <w:r w:rsidR="00AC7CFE">
        <w:t>spectra in MNOVA now become linked to the molecule and the user can hover over the molec</w:t>
      </w:r>
      <w:r w:rsidR="00164C0B">
        <w:t>ule or the spectra to see the correlations in the different NMR spectra highlighted</w:t>
      </w:r>
    </w:p>
    <w:p w14:paraId="5388C6AE" w14:textId="77777777" w:rsidR="009A3D4B" w:rsidRDefault="009A3D4B" w:rsidP="009A3D4B">
      <w:pPr>
        <w:keepNext/>
      </w:pPr>
      <w:r w:rsidRPr="009A3D4B">
        <w:rPr>
          <w:noProof/>
        </w:rPr>
        <w:lastRenderedPageBreak/>
        <w:drawing>
          <wp:inline distT="0" distB="0" distL="0" distR="0" wp14:anchorId="3929D44A" wp14:editId="22994FE5">
            <wp:extent cx="5731510" cy="4051935"/>
            <wp:effectExtent l="0" t="0" r="2540" b="5715"/>
            <wp:docPr id="125043385" name="Picture 1" descr="Display of assigned COSY cor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385" name="Picture 1" descr="Display of assigned COSY correlation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7633" w14:textId="554BD254" w:rsidR="00164C0B" w:rsidRPr="00357A3A" w:rsidRDefault="009A3D4B" w:rsidP="009A3D4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COSY spectrum showing correlation between </w:t>
      </w:r>
      <w:r w:rsidR="007963AB">
        <w:t xml:space="preserve">the protons on carbon 8 and 10 in the molecule </w:t>
      </w:r>
      <w:r w:rsidR="009838C9">
        <w:t xml:space="preserve">by hovering over the peak label in the COSY spectrum at </w:t>
      </w:r>
      <w:r w:rsidR="00EC214E">
        <w:t>(0.82,1.82) ppm.</w:t>
      </w:r>
    </w:p>
    <w:p w14:paraId="19C3EFA3" w14:textId="77777777" w:rsidR="00EE37BF" w:rsidRPr="00180FEE" w:rsidRDefault="00EE37BF" w:rsidP="00180FEE"/>
    <w:sectPr w:rsidR="00EE37BF" w:rsidRPr="0018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6B"/>
    <w:rsid w:val="00063F1A"/>
    <w:rsid w:val="00071C2D"/>
    <w:rsid w:val="00164C0B"/>
    <w:rsid w:val="00180FEE"/>
    <w:rsid w:val="001F5F04"/>
    <w:rsid w:val="0022156D"/>
    <w:rsid w:val="00260291"/>
    <w:rsid w:val="00333AB3"/>
    <w:rsid w:val="00357A3A"/>
    <w:rsid w:val="00375B57"/>
    <w:rsid w:val="003838DB"/>
    <w:rsid w:val="0042122D"/>
    <w:rsid w:val="004F309A"/>
    <w:rsid w:val="005F53BF"/>
    <w:rsid w:val="00713D6E"/>
    <w:rsid w:val="007653D4"/>
    <w:rsid w:val="007963AB"/>
    <w:rsid w:val="0083514A"/>
    <w:rsid w:val="008A57E0"/>
    <w:rsid w:val="009838C9"/>
    <w:rsid w:val="009A3D4B"/>
    <w:rsid w:val="009B3814"/>
    <w:rsid w:val="00A4106B"/>
    <w:rsid w:val="00A6633F"/>
    <w:rsid w:val="00AC7CFE"/>
    <w:rsid w:val="00B525A7"/>
    <w:rsid w:val="00D8638B"/>
    <w:rsid w:val="00DB0955"/>
    <w:rsid w:val="00EC214E"/>
    <w:rsid w:val="00EE37BF"/>
    <w:rsid w:val="00F05C14"/>
    <w:rsid w:val="00F1622B"/>
    <w:rsid w:val="00F5429A"/>
    <w:rsid w:val="00FD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4E1D"/>
  <w15:chartTrackingRefBased/>
  <w15:docId w15:val="{991548C6-4973-4A6C-A546-0E92D427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06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80FE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HUGHES, ERIC</cp:lastModifiedBy>
  <cp:revision>30</cp:revision>
  <dcterms:created xsi:type="dcterms:W3CDTF">2025-02-12T13:46:00Z</dcterms:created>
  <dcterms:modified xsi:type="dcterms:W3CDTF">2025-02-21T10:41:00Z</dcterms:modified>
</cp:coreProperties>
</file>