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YUV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与RGB类似，YUV也是图像的存储方式。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YUV一般还有几种表述方式：YCbCr，YPbPr；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亮度信号被称作Y；色度信号由两个相互独立的信号组成，一般称作UV，也有称作CbCr或者PbPr；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这些不同的称谓，是由不同的编码方式产生的，但他们的概念基本相同。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YUV格式有两大类：packed和planar。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Planar的YUV格式，是按行存储的，先连续存储Y，紧接着存储所有U，最后存储所有V；packed的YUV格式，Y、U、V是连续存储的。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YUV码流的存储方式，主流的有4中：YUV444, 422, 420, 411。概述如下：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YUV444采样，每一个Y共用一组UV分量；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YUV422采样，每两个Y共用一组UV分量；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YUV420采样，每四个Y共用一组UV分量；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按照我现在的理解，一般说的YUV444等代表的是packed格式，YUV444P代表的是planar格式。Yuv422和420同理。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Yuv420除了packed和planar，还有semiPlanar，一般简写为yuv420sp，详见第二章。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2.各个不同格式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2.1.YUV444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YUV444，一个Y对应一组UV分量，其格式可概述为：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Packed格式(YUV444)，为YUVYUVYUV........；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Planar模式(YUV444P)，为YYY....UUU....VVV...；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Y、U、V的数量是相同的，如果分辨率为w*h，那么yuv文件的size就是：w*h*3;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2.2.YUV422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YUV422有几种不同的格式划分方式：YUYV，UYVY，YUV422P等；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YUYV是yuv422--packed的一种，其格式为：YUYVYUYVYUYV.......；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UYVY是yuv422--packed的一种，其格式为：UYVYUYVYUYVY.......；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Yuv422p是planar模式，其格式为：YYYY....UU....VV....；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Y、U、V数量不同，两个Y对应一组UV，yuv文件的size就是：w*h*2；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2.3.YUV420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YUV420分为YUV420P和YUV420SP两种：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YUV420p，其格式为:YYYY....UU..VV..;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YUV420sp，其格式为:YYYY....UVUV.....;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Yuv文件的size，是：w*h*3/2；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YUV420是使用最为广泛的一种yuv格式，其精细划分也最多，概述如下：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I420：即标准意义上的YUV420P，存储方式为：YYYY....UU..VV..；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YU12：与I420一致，是安卓的存储方式；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YV12：属于YUV420P的一种，存储格式为：YYYY....VV..UU..;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NV12：属于yuv420sp的一种，存储格式为：yyyy....uvuv....，简单说，就是先存放Y，之后UV交替存储，U在前；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NV21：属于yuv420sp的一种，存储格式为：yyyy....vuvu....，与NV12不同的仅仅是U和V的顺序不同，V在前；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2.4.YUV411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3.转换规则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3.1.packed和planar的转换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同种格式的packed和planar模式的转换更为简单一些，以yuv444为例说明：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yuv444packed模式下，yuvyuv.....的格式是其文件格式；yuv444planar模式下，yyyy....uuuu....vvvv....是其文件格式。因此所谓的转换，只是将各个位置的y、u、v分量，重新排列。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3.2.YUV444、YUV422、YUV420的转换</w:t>
      </w:r>
    </w:p>
    <w:p>
      <w:pPr>
        <w:rPr>
          <w:rFonts w:hint="eastAsia"/>
          <w:lang w:val="en-US" w:eastAsia="zh-CN"/>
        </w:rPr>
      </w:pPr>
    </w:p>
    <w:p>
      <w:pPr>
        <w:pStyle w:val="2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H264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1.VCL NAL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H264协议分为两层：VCL, NAL；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VCL，Video coding layer，视频编码层；NAL，Network abstraction layer，网络抽象层；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VCL数据表示编码处理的输出，表示被压缩后的视频数据序列。NAL单元用来格式化数据并提供头信息，保证数据适合各种信道和存储介质上的传输。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2.SODB RBSP EBSP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SODB：string of data bits，最原始的编码数据，无任何附加内容；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RBSP：在SODB基础上增加了rbsp_stop_ont_bit(bit值为1)，并在其后用0按字节进行了补齐；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EBSP：Encapsulation byte sequence packets，在RBSP基础上，增加防止伪起始码字节0x03；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EBSP存在的原因，是对于H264来说，一般会应用0x00000001/0x000001作为一个有效的NALU的起始码，如果这时候存在原始的编码数据，其中有0x0000的数据部分，就会使用0x03作一次转换，防止与起始码冲突。例如：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0x000000 -&gt; 0x00000300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0x000001 -&gt; 0x00000301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等到解码的时候，会将0x03删除掉，称之为“脱壳”。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3.NALU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NAL单元，简称NALU，其构成有两部分：NAL header和RBSP等数据部分；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NAL头部占用1个字节，构成为：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90"/>
        <w:gridCol w:w="1035"/>
        <w:gridCol w:w="5997"/>
      </w:tblGrid>
      <w:tr>
        <w:tc>
          <w:tcPr>
            <w:tcW w:w="149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Forbiden</w:t>
            </w:r>
          </w:p>
        </w:tc>
        <w:tc>
          <w:tcPr>
            <w:tcW w:w="1035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1bit</w:t>
            </w:r>
          </w:p>
        </w:tc>
        <w:tc>
          <w:tcPr>
            <w:tcW w:w="5997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H264规定这一位必须是0，forbidden_zero_bit</w:t>
            </w:r>
          </w:p>
        </w:tc>
      </w:tr>
      <w:tr>
        <w:tc>
          <w:tcPr>
            <w:tcW w:w="149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NalPriority</w:t>
            </w:r>
          </w:p>
        </w:tc>
        <w:tc>
          <w:tcPr>
            <w:tcW w:w="1035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2bit</w:t>
            </w:r>
          </w:p>
        </w:tc>
        <w:tc>
          <w:tcPr>
            <w:tcW w:w="5997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nal_ref_idc，0-3，表示这个nalu的优先级</w:t>
            </w:r>
          </w:p>
        </w:tc>
      </w:tr>
      <w:tr>
        <w:tc>
          <w:tcPr>
            <w:tcW w:w="149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035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5bit</w:t>
            </w:r>
          </w:p>
        </w:tc>
        <w:tc>
          <w:tcPr>
            <w:tcW w:w="5997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nalu的类型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对于NALU的type，H264规范定义如下：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60"/>
        <w:gridCol w:w="5970"/>
        <w:gridCol w:w="1392"/>
      </w:tblGrid>
      <w:tr>
        <w:tc>
          <w:tcPr>
            <w:tcW w:w="116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TypeValue</w:t>
            </w:r>
          </w:p>
        </w:tc>
        <w:tc>
          <w:tcPr>
            <w:tcW w:w="597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39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c>
          <w:tcPr>
            <w:tcW w:w="116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597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未使用</w:t>
            </w:r>
          </w:p>
        </w:tc>
        <w:tc>
          <w:tcPr>
            <w:tcW w:w="139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c>
          <w:tcPr>
            <w:tcW w:w="116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597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不分区，非IDR图像的片</w:t>
            </w:r>
          </w:p>
        </w:tc>
        <w:tc>
          <w:tcPr>
            <w:tcW w:w="1392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2，3，4</w:t>
            </w:r>
          </w:p>
        </w:tc>
      </w:tr>
      <w:tr>
        <w:tc>
          <w:tcPr>
            <w:tcW w:w="116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597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片分区A</w:t>
            </w:r>
          </w:p>
        </w:tc>
        <w:tc>
          <w:tcPr>
            <w:tcW w:w="1392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c>
          <w:tcPr>
            <w:tcW w:w="116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597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片分区B</w:t>
            </w:r>
          </w:p>
        </w:tc>
        <w:tc>
          <w:tcPr>
            <w:tcW w:w="1392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c>
          <w:tcPr>
            <w:tcW w:w="116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597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片分区C</w:t>
            </w:r>
          </w:p>
        </w:tc>
        <w:tc>
          <w:tcPr>
            <w:tcW w:w="1392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c>
          <w:tcPr>
            <w:tcW w:w="116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5</w:t>
            </w:r>
          </w:p>
        </w:tc>
        <w:tc>
          <w:tcPr>
            <w:tcW w:w="597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IDR图像中的片，I帧</w:t>
            </w:r>
          </w:p>
        </w:tc>
        <w:tc>
          <w:tcPr>
            <w:tcW w:w="1392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2，3</w:t>
            </w:r>
          </w:p>
        </w:tc>
      </w:tr>
      <w:tr>
        <w:tc>
          <w:tcPr>
            <w:tcW w:w="116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6</w:t>
            </w:r>
          </w:p>
        </w:tc>
        <w:tc>
          <w:tcPr>
            <w:tcW w:w="597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补充增强信息单元，SEI</w:t>
            </w:r>
          </w:p>
        </w:tc>
        <w:tc>
          <w:tcPr>
            <w:tcW w:w="1392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5</w:t>
            </w:r>
          </w:p>
        </w:tc>
      </w:tr>
      <w:tr>
        <w:tc>
          <w:tcPr>
            <w:tcW w:w="116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7</w:t>
            </w:r>
          </w:p>
        </w:tc>
        <w:tc>
          <w:tcPr>
            <w:tcW w:w="597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序列参数集，SPS</w:t>
            </w:r>
          </w:p>
        </w:tc>
        <w:tc>
          <w:tcPr>
            <w:tcW w:w="1392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0</w:t>
            </w:r>
          </w:p>
        </w:tc>
      </w:tr>
      <w:tr>
        <w:tc>
          <w:tcPr>
            <w:tcW w:w="116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8</w:t>
            </w:r>
          </w:p>
        </w:tc>
        <w:tc>
          <w:tcPr>
            <w:tcW w:w="597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图像参数集，PPS</w:t>
            </w:r>
          </w:p>
        </w:tc>
        <w:tc>
          <w:tcPr>
            <w:tcW w:w="1392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1</w:t>
            </w:r>
          </w:p>
        </w:tc>
      </w:tr>
      <w:tr>
        <w:tc>
          <w:tcPr>
            <w:tcW w:w="116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597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分界符</w:t>
            </w:r>
          </w:p>
        </w:tc>
        <w:tc>
          <w:tcPr>
            <w:tcW w:w="1392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c>
          <w:tcPr>
            <w:tcW w:w="116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597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序列结束</w:t>
            </w:r>
          </w:p>
        </w:tc>
        <w:tc>
          <w:tcPr>
            <w:tcW w:w="1392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c>
          <w:tcPr>
            <w:tcW w:w="116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597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码流结束</w:t>
            </w:r>
          </w:p>
        </w:tc>
        <w:tc>
          <w:tcPr>
            <w:tcW w:w="1392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c>
          <w:tcPr>
            <w:tcW w:w="116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597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填充</w:t>
            </w:r>
          </w:p>
        </w:tc>
        <w:tc>
          <w:tcPr>
            <w:tcW w:w="1392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c>
          <w:tcPr>
            <w:tcW w:w="116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13 - 23</w:t>
            </w:r>
          </w:p>
        </w:tc>
        <w:tc>
          <w:tcPr>
            <w:tcW w:w="597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保留</w:t>
            </w:r>
          </w:p>
        </w:tc>
        <w:tc>
          <w:tcPr>
            <w:tcW w:w="139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c>
          <w:tcPr>
            <w:tcW w:w="116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24 - 31</w:t>
            </w:r>
          </w:p>
        </w:tc>
        <w:tc>
          <w:tcPr>
            <w:tcW w:w="597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未使用</w:t>
            </w:r>
          </w:p>
        </w:tc>
        <w:tc>
          <w:tcPr>
            <w:tcW w:w="139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如上的NALU的type规范，是我们解析H264的重要依据；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4.起始码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H264规范定义了起始码(startcode)的概念，用来判断是否是一个新的NALU的开始。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如果NALU对应的slice是一帧的开始，则用0x00000001作为起始码；否则用0x000001作为起始码；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5.SPS PPS SEI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SPS和PPS是初始化解码器必须要有的数据，没有这两部分数据，视频数据无法解析并播放。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H264文件，有一些是每个IDR前面都存在相应的SPS和PPS，有一些是只有在文件开头才有，文件中就没有了。一般来说: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如果是直播的话，每个IDR前面都要加上sps和pps，因为有的观众会中途进来观看；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如果是本地稳定文件，开头有sps和pps就足够了，也可以每个IDR前面都加入sps和pps，要看具体需求了。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SEI作为辅助增强信息，supplemental enhancement infomation，并非总是存在。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6.IDR和I帧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IDR，instantaneous decoding refresh，即时解码刷新；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I帧和IDR帧都是帧内预测的。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IDR的作用是立刻刷新，从IDR开始重新计算一个新的序列开始编码，会导致DPB(decoding picture buffer，参考帧列表)被清空；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I帧不具备这个强制清空DPB的能力。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IDR一定是I帧，但I帧不一定是IDR帧。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IDR帧之后的所有帧，都不能够引用IDR帧之前的帧的内容；但普通I帧则不同，气候的B帧和P帧是可以参考普通I帧之前的I帧的。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编码级别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H264支持几种编码级别：baseline profile，main profile，extended profile；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baseline profile是基本档，利用I片和P片支持帧内核帧间编码，支持利用基于上下文的自适应的变长编码进行的熵编码--CAVLC。主要用于可视电话、会议电视、无线通信等实时视频通信；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 profile是主要档，支持隔行视频，采用B帧的帧间编码和加权预测的帧间编码；支持利用基于上下文的自适应的算术编码--CABAC。主要用于数字广播电视和数字视频存储；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extended profile是扩展档，支持吗刘志坚有效的切换(SP和SI片)、改变误码性能，但不支持隔行视频和CABAC。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详见下图。</w:t>
      </w:r>
    </w:p>
    <w:p>
      <w:pPr>
        <w:widowControl w:val="0"/>
        <w:wordWrap/>
        <w:adjustRightInd/>
        <w:snapToGrid/>
        <w:spacing w:before="0" w:after="0"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alibri" w:hAnsi="Calibri" w:eastAsia="宋体" w:cs="黑体"/>
          <w:kern w:val="2"/>
          <w:sz w:val="21"/>
          <w:szCs w:val="21"/>
          <w:lang w:val="en-US" w:eastAsia="zh-CN" w:bidi="ar-SA"/>
        </w:rPr>
        <w:pict>
          <v:shape id="图片框 1" o:spid="_x0000_s1025" type="#_x0000_t75" style="height:363.3pt;width:333.55pt;rotation:0f;" o:ole="f" fillcolor="#FFFFFF" filled="f" o:preferrelative="t" stroked="f" coordorigin="0,0" coordsize="21600,21600">
            <v:fill on="f" color2="#FFFFFF" focus="0%"/>
            <v:imagedata gain="65536f" blacklevel="0f" gamma="0" o:title="1712460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1906" w:h="16838"/>
      <w:pgMar w:top="1440" w:right="1800" w:bottom="1440" w:left="1800" w:header="851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Yu Gothic UI"/>
    <w:panose1 w:val="020B0504020202020204"/>
    <w:charset w:val="00"/>
    <w:family w:val="auto"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Helvetica Neue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FixedsysExcelsior301Regular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inherit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6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">
    <w:nsid w:val="00000003"/>
    <w:multiLevelType w:val="singleLevel"/>
    <w:tmpl w:val="00000003"/>
    <w:lvl w:ilvl="0" w:tentative="1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00000006"/>
    <w:multiLevelType w:val="singleLevel"/>
    <w:tmpl w:val="00000006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2">
    <w:nsid w:val="0000000C"/>
    <w:multiLevelType w:val="singleLevel"/>
    <w:tmpl w:val="0000000C"/>
    <w:lvl w:ilvl="0" w:tentative="1">
      <w:start w:val="7"/>
      <w:numFmt w:val="decimal"/>
      <w:suff w:val="nothing"/>
      <w:lvlText w:val="%1."/>
      <w:lvlJc w:val="left"/>
    </w:lvl>
  </w:abstractNum>
  <w:num w:numId="1">
    <w:abstractNumId w:val="3"/>
  </w:num>
  <w:num w:numId="2">
    <w:abstractNumId w:val="6"/>
  </w:num>
  <w:num w:numId="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spacing w:line="360" w:lineRule="exact"/>
      <w:ind w:firstLine="200" w:firstLineChars="200"/>
      <w:jc w:val="both"/>
    </w:pPr>
    <w:rPr>
      <w:rFonts w:ascii="Calibri" w:hAnsi="Calibri" w:eastAsia="宋体" w:cs="黑体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3"/>
    <w:pPr>
      <w:keepNext/>
      <w:keepLines/>
      <w:spacing w:before="160" w:after="160" w:line="240" w:lineRule="auto"/>
      <w:ind w:firstLine="0" w:firstLineChars="0"/>
      <w:outlineLvl w:val="0"/>
    </w:pPr>
    <w:rPr>
      <w:rFonts w:ascii="Times New Roman" w:hAnsi="Times New Roman" w:eastAsia="黑体"/>
      <w:b/>
      <w:bCs/>
      <w:kern w:val="44"/>
      <w:sz w:val="36"/>
      <w:szCs w:val="44"/>
    </w:rPr>
  </w:style>
  <w:style w:type="paragraph" w:styleId="5">
    <w:name w:val="heading 2"/>
    <w:basedOn w:val="1"/>
    <w:next w:val="1"/>
    <w:link w:val="6"/>
    <w:pPr>
      <w:keepNext/>
      <w:keepLines/>
      <w:spacing w:before="120" w:after="120"/>
      <w:ind w:left="210" w:firstLine="0" w:firstLineChars="0"/>
      <w:outlineLvl w:val="1"/>
    </w:pPr>
    <w:rPr>
      <w:rFonts w:ascii="Times New Roman" w:hAnsi="Times New Roman" w:eastAsia="黑体" w:cs="黑体"/>
      <w:b/>
      <w:bCs/>
      <w:sz w:val="32"/>
      <w:szCs w:val="32"/>
    </w:rPr>
  </w:style>
  <w:style w:type="paragraph" w:styleId="7">
    <w:name w:val="heading 3"/>
    <w:basedOn w:val="1"/>
    <w:next w:val="1"/>
    <w:link w:val="8"/>
    <w:pPr>
      <w:keepNext/>
      <w:keepLines/>
      <w:spacing w:before="120" w:after="120" w:line="240" w:lineRule="auto"/>
      <w:ind w:left="200" w:leftChars="200" w:firstLine="0" w:firstLineChars="0"/>
      <w:outlineLvl w:val="2"/>
    </w:pPr>
    <w:rPr>
      <w:rFonts w:ascii="Times New Roman" w:hAnsi="Times New Roman" w:eastAsia="黑体"/>
      <w:b/>
      <w:bCs/>
      <w:sz w:val="30"/>
      <w:szCs w:val="32"/>
    </w:rPr>
  </w:style>
  <w:style w:type="paragraph" w:styleId="9">
    <w:name w:val="heading 4"/>
    <w:basedOn w:val="1"/>
    <w:next w:val="1"/>
    <w:link w:val="10"/>
    <w:pPr>
      <w:keepNext/>
      <w:keepLines/>
      <w:spacing w:before="80" w:after="80" w:line="240" w:lineRule="auto"/>
      <w:ind w:left="420" w:leftChars="200" w:firstLine="0" w:firstLineChars="0"/>
      <w:outlineLvl w:val="3"/>
    </w:pPr>
    <w:rPr>
      <w:rFonts w:ascii="Cambria" w:hAnsi="Cambria" w:eastAsia="黑体" w:cs="黑体"/>
      <w:b/>
      <w:bCs/>
      <w:sz w:val="28"/>
      <w:szCs w:val="28"/>
    </w:rPr>
  </w:style>
  <w:style w:type="paragraph" w:styleId="11">
    <w:name w:val="heading 5"/>
    <w:basedOn w:val="1"/>
    <w:next w:val="1"/>
    <w:link w:val="12"/>
    <w:pPr>
      <w:keepNext/>
      <w:keepLines/>
      <w:spacing w:before="80" w:after="80"/>
      <w:ind w:firstLine="602" w:firstLineChars="250"/>
      <w:outlineLvl w:val="4"/>
    </w:pPr>
    <w:rPr>
      <w:rFonts w:ascii="Times New Roman" w:hAnsi="Times New Roman"/>
      <w:b/>
      <w:bCs/>
      <w:sz w:val="24"/>
      <w:szCs w:val="28"/>
    </w:rPr>
  </w:style>
  <w:style w:type="paragraph" w:styleId="13">
    <w:name w:val="heading 6"/>
    <w:basedOn w:val="1"/>
    <w:next w:val="1"/>
    <w:link w:val="14"/>
    <w:pPr>
      <w:keepNext/>
      <w:keepLines/>
      <w:spacing w:before="240" w:after="64" w:line="320" w:lineRule="atLeast"/>
      <w:outlineLvl w:val="5"/>
    </w:pPr>
    <w:rPr>
      <w:rFonts w:ascii="Cambria" w:hAnsi="Cambria" w:eastAsia="宋体" w:cs="黑体"/>
      <w:b/>
      <w:bCs/>
      <w:sz w:val="24"/>
      <w:szCs w:val="24"/>
    </w:rPr>
  </w:style>
  <w:style w:type="character" w:default="1" w:styleId="4">
    <w:name w:val="Default Paragraph Font"/>
  </w:style>
  <w:style w:type="character" w:customStyle="1" w:styleId="3">
    <w:name w:val="标题 1 Char"/>
    <w:basedOn w:val="4"/>
    <w:link w:val="2"/>
    <w:semiHidden/>
    <w:rPr>
      <w:rFonts w:ascii="Times New Roman" w:hAnsi="Times New Roman" w:eastAsia="黑体"/>
      <w:b/>
      <w:bCs/>
      <w:kern w:val="44"/>
      <w:sz w:val="36"/>
      <w:szCs w:val="44"/>
    </w:rPr>
  </w:style>
  <w:style w:type="character" w:customStyle="1" w:styleId="6">
    <w:name w:val="标题 2 Char"/>
    <w:basedOn w:val="4"/>
    <w:link w:val="5"/>
    <w:semiHidden/>
    <w:rPr>
      <w:rFonts w:ascii="Times New Roman" w:hAnsi="Times New Roman" w:eastAsia="黑体" w:cs="黑体"/>
      <w:b/>
      <w:bCs/>
      <w:sz w:val="32"/>
      <w:szCs w:val="32"/>
    </w:rPr>
  </w:style>
  <w:style w:type="character" w:customStyle="1" w:styleId="8">
    <w:name w:val="标题 3 Char"/>
    <w:basedOn w:val="4"/>
    <w:link w:val="7"/>
    <w:semiHidden/>
    <w:rPr>
      <w:rFonts w:ascii="Times New Roman" w:hAnsi="Times New Roman" w:eastAsia="黑体"/>
      <w:b/>
      <w:bCs/>
      <w:sz w:val="30"/>
      <w:szCs w:val="32"/>
    </w:rPr>
  </w:style>
  <w:style w:type="character" w:customStyle="1" w:styleId="10">
    <w:name w:val="标题 4 Char"/>
    <w:basedOn w:val="4"/>
    <w:link w:val="9"/>
    <w:semiHidden/>
    <w:rPr>
      <w:rFonts w:ascii="Cambria" w:hAnsi="Cambria" w:eastAsia="黑体" w:cs="黑体"/>
      <w:b/>
      <w:bCs/>
      <w:sz w:val="28"/>
      <w:szCs w:val="28"/>
    </w:rPr>
  </w:style>
  <w:style w:type="character" w:customStyle="1" w:styleId="12">
    <w:name w:val="标题 5 Char"/>
    <w:basedOn w:val="4"/>
    <w:link w:val="11"/>
    <w:semiHidden/>
    <w:rPr>
      <w:rFonts w:ascii="Times New Roman" w:hAnsi="Times New Roman"/>
      <w:b/>
      <w:bCs/>
      <w:sz w:val="24"/>
      <w:szCs w:val="28"/>
    </w:rPr>
  </w:style>
  <w:style w:type="character" w:customStyle="1" w:styleId="14">
    <w:name w:val="标题 6 Char"/>
    <w:basedOn w:val="4"/>
    <w:link w:val="13"/>
    <w:semiHidden/>
    <w:rPr>
      <w:rFonts w:ascii="Cambria" w:hAnsi="Cambria" w:eastAsia="宋体" w:cs="黑体"/>
      <w:b/>
      <w:bCs/>
      <w:sz w:val="24"/>
      <w:szCs w:val="24"/>
    </w:rPr>
  </w:style>
  <w:style w:type="paragraph" w:styleId="15">
    <w:name w:val="toc 3"/>
    <w:basedOn w:val="1"/>
    <w:next w:val="1"/>
    <w:pPr>
      <w:ind w:left="840" w:leftChars="400"/>
    </w:pPr>
  </w:style>
  <w:style w:type="paragraph" w:styleId="16">
    <w:name w:val="footer"/>
    <w:basedOn w:val="1"/>
    <w:link w:val="1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rFonts w:ascii="Times New Roman" w:hAnsi="Times New Roman"/>
      <w:sz w:val="18"/>
      <w:szCs w:val="18"/>
    </w:rPr>
  </w:style>
  <w:style w:type="character" w:customStyle="1" w:styleId="17">
    <w:name w:val="页脚 Char"/>
    <w:basedOn w:val="4"/>
    <w:link w:val="16"/>
    <w:semiHidden/>
    <w:rPr>
      <w:rFonts w:ascii="Times New Roman" w:hAnsi="Times New Roman"/>
      <w:sz w:val="18"/>
      <w:szCs w:val="18"/>
    </w:rPr>
  </w:style>
  <w:style w:type="paragraph" w:styleId="18">
    <w:name w:val="header"/>
    <w:basedOn w:val="1"/>
    <w:link w:val="1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="Times New Roman" w:hAnsi="Times New Roman"/>
      <w:sz w:val="18"/>
      <w:szCs w:val="18"/>
    </w:rPr>
  </w:style>
  <w:style w:type="character" w:customStyle="1" w:styleId="19">
    <w:name w:val="页眉 Char"/>
    <w:basedOn w:val="4"/>
    <w:link w:val="18"/>
    <w:semiHidden/>
    <w:rPr>
      <w:rFonts w:ascii="Times New Roman" w:hAnsi="Times New Roman"/>
      <w:sz w:val="18"/>
      <w:szCs w:val="18"/>
    </w:rPr>
  </w:style>
  <w:style w:type="paragraph" w:styleId="20">
    <w:name w:val="toc 1"/>
    <w:basedOn w:val="1"/>
    <w:next w:val="1"/>
  </w:style>
  <w:style w:type="paragraph" w:styleId="21">
    <w:name w:val="toc 4"/>
    <w:basedOn w:val="1"/>
    <w:next w:val="1"/>
    <w:pPr>
      <w:ind w:left="1260" w:leftChars="600"/>
    </w:pPr>
  </w:style>
  <w:style w:type="paragraph" w:styleId="22">
    <w:name w:val="Subtitle"/>
    <w:basedOn w:val="1"/>
    <w:next w:val="1"/>
    <w:link w:val="23"/>
    <w:pPr>
      <w:spacing w:before="60" w:after="240"/>
      <w:jc w:val="right"/>
      <w:outlineLvl w:val="1"/>
    </w:pPr>
    <w:rPr>
      <w:rFonts w:ascii="Cambria" w:hAnsi="Cambria" w:eastAsia="黑体" w:cs="黑体"/>
      <w:b/>
      <w:bCs/>
      <w:kern w:val="28"/>
      <w:sz w:val="36"/>
      <w:szCs w:val="32"/>
    </w:rPr>
  </w:style>
  <w:style w:type="character" w:customStyle="1" w:styleId="23">
    <w:name w:val="副标题 Char"/>
    <w:basedOn w:val="4"/>
    <w:link w:val="22"/>
    <w:semiHidden/>
    <w:rPr>
      <w:rFonts w:ascii="Cambria" w:hAnsi="Cambria" w:eastAsia="黑体" w:cs="黑体"/>
      <w:b/>
      <w:bCs/>
      <w:kern w:val="28"/>
      <w:sz w:val="36"/>
      <w:szCs w:val="32"/>
    </w:rPr>
  </w:style>
  <w:style w:type="paragraph" w:styleId="24">
    <w:name w:val="toc 2"/>
    <w:basedOn w:val="1"/>
    <w:next w:val="1"/>
    <w:pPr>
      <w:ind w:left="420" w:leftChars="200"/>
    </w:pPr>
  </w:style>
  <w:style w:type="character" w:customStyle="1" w:styleId="25">
    <w:name w:val="HTML 预设格式 Char"/>
    <w:basedOn w:val="4"/>
    <w:link w:val="26"/>
    <w:semiHidden/>
    <w:rPr>
      <w:rFonts w:ascii="宋体" w:hAnsi="宋体" w:eastAsia="宋体" w:cs="宋体"/>
      <w:kern w:val="0"/>
      <w:sz w:val="24"/>
      <w:szCs w:val="24"/>
    </w:rPr>
  </w:style>
  <w:style w:type="paragraph" w:customStyle="1" w:styleId="26">
    <w:name w:val="HTML Preformatted"/>
    <w:basedOn w:val="1"/>
    <w:link w:val="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7">
    <w:name w:val="Title"/>
    <w:basedOn w:val="1"/>
    <w:next w:val="1"/>
    <w:link w:val="28"/>
    <w:pPr>
      <w:pageBreakBefore/>
      <w:spacing w:before="240" w:after="240" w:line="480" w:lineRule="exact"/>
      <w:ind w:firstLine="964"/>
      <w:jc w:val="center"/>
      <w:outlineLvl w:val="0"/>
    </w:pPr>
    <w:rPr>
      <w:rFonts w:ascii="Cambria" w:hAnsi="Cambria" w:eastAsia="黑体" w:cs="黑体"/>
      <w:b/>
      <w:bCs/>
      <w:sz w:val="48"/>
      <w:szCs w:val="32"/>
    </w:rPr>
  </w:style>
  <w:style w:type="character" w:customStyle="1" w:styleId="28">
    <w:name w:val="标题 Char"/>
    <w:basedOn w:val="4"/>
    <w:link w:val="27"/>
    <w:semiHidden/>
    <w:rPr>
      <w:rFonts w:ascii="Cambria" w:hAnsi="Cambria" w:eastAsia="黑体" w:cs="黑体"/>
      <w:b/>
      <w:bCs/>
      <w:sz w:val="48"/>
      <w:szCs w:val="32"/>
    </w:rPr>
  </w:style>
  <w:style w:type="character" w:styleId="29">
    <w:name w:val="Strong"/>
    <w:basedOn w:val="4"/>
    <w:rPr>
      <w:b/>
      <w:bCs/>
    </w:rPr>
  </w:style>
  <w:style w:type="character" w:styleId="30">
    <w:name w:val="Emphasis"/>
    <w:basedOn w:val="4"/>
    <w:rPr>
      <w:i/>
      <w:iCs/>
    </w:rPr>
  </w:style>
  <w:style w:type="character" w:styleId="31">
    <w:name w:val="Hyperlink"/>
    <w:basedOn w:val="4"/>
    <w:rPr>
      <w:color w:val="0000FF"/>
      <w:u w:val="single"/>
    </w:rPr>
  </w:style>
  <w:style w:type="paragraph" w:customStyle="1" w:styleId="32">
    <w:name w:val="批注框文本 Char Char"/>
    <w:basedOn w:val="1"/>
    <w:link w:val="36"/>
    <w:pPr>
      <w:spacing w:line="240" w:lineRule="auto"/>
    </w:pPr>
    <w:rPr>
      <w:rFonts w:ascii="Times New Roman" w:hAnsi="Times New Roman"/>
      <w:sz w:val="18"/>
      <w:szCs w:val="18"/>
    </w:rPr>
  </w:style>
  <w:style w:type="paragraph" w:customStyle="1" w:styleId="33">
    <w:name w:val="List Paragraph"/>
    <w:basedOn w:val="1"/>
    <w:pPr>
      <w:ind w:firstLine="420"/>
    </w:pPr>
  </w:style>
  <w:style w:type="paragraph" w:customStyle="1" w:styleId="34">
    <w:name w:val="Normal (Web)"/>
    <w:basedOn w:val="1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5">
    <w:name w:val="xspace-smalltxt"/>
    <w:basedOn w:val="1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36">
    <w:name w:val="批注框文本 Char Char Char Char"/>
    <w:basedOn w:val="4"/>
    <w:link w:val="32"/>
    <w:semiHidden/>
    <w:rPr>
      <w:rFonts w:ascii="Times New Roman" w:hAnsi="Times New Roman"/>
      <w:sz w:val="18"/>
      <w:szCs w:val="18"/>
    </w:rPr>
  </w:style>
  <w:style w:type="character" w:customStyle="1" w:styleId="37">
    <w:name w:val="HTML Code"/>
    <w:basedOn w:val="4"/>
    <w:rPr>
      <w:rFonts w:ascii="宋体" w:hAnsi="宋体" w:eastAsia="宋体" w:cs="宋体"/>
      <w:sz w:val="24"/>
      <w:szCs w:val="24"/>
    </w:rPr>
  </w:style>
  <w:style w:type="character" w:customStyle="1" w:styleId="38">
    <w:name w:val="apple-converted-space"/>
    <w:basedOn w:val="4"/>
    <w:rPr/>
  </w:style>
  <w:style w:type="character" w:customStyle="1" w:styleId="39">
    <w:name w:val="Subtle Emphasis"/>
    <w:basedOn w:val="4"/>
    <w:rPr>
      <w:i/>
      <w:iCs/>
      <w:color w:val="7F7F7F"/>
    </w:rPr>
  </w:style>
  <w:style w:type="character" w:customStyle="1" w:styleId="40">
    <w:name w:val="xspace-rategood"/>
    <w:basedOn w:val="4"/>
    <w:rPr/>
  </w:style>
  <w:style w:type="character" w:customStyle="1" w:styleId="41">
    <w:name w:val="xspace-ratebad"/>
    <w:basedOn w:val="4"/>
    <w:rPr/>
  </w:style>
  <w:style w:type="character" w:customStyle="1" w:styleId="42">
    <w:name w:val="hljs-keyword"/>
    <w:basedOn w:val="4"/>
    <w:rPr/>
  </w:style>
  <w:style w:type="character" w:customStyle="1" w:styleId="43">
    <w:name w:val="hljs-comment"/>
    <w:basedOn w:val="4"/>
    <w:rPr/>
  </w:style>
  <w:style w:type="character" w:customStyle="1" w:styleId="44">
    <w:name w:val="hljs-number"/>
    <w:basedOn w:val="4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theme" Target="theme/theme1.xml"/><Relationship Id="rId11" Type="http://schemas.openxmlformats.org/officeDocument/2006/relationships/image" Target="media/image1.png"/><Relationship Id="rId12" Type="http://schemas.openxmlformats.org/officeDocument/2006/relationships/customXml" Target="../customXml/item1.xml"/><Relationship Id="rId13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206</Pages>
  <Words>25997</Words>
  <Characters>148188</Characters>
  <Lines>1234</Lines>
  <Paragraphs>347</Paragraphs>
  <ScaleCrop>false</ScaleCrop>
  <LinksUpToDate>false</LinksUpToDate>
  <CharactersWithSpaces>0</CharactersWithSpaces>
  <Application>WPS Office 专业版_9.1.0.4167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2013-10-20T21:43:00Z</dcterms:created>
  <dc:creator>Wujl</dc:creator>
  <cp:lastPrinted>2014-01-19T22:45:00Z</cp:lastPrinted>
  <dcterms:modified xsi:type="dcterms:W3CDTF">2019-02-20T14:38:27Z</dcterms:modified>
  <dc:title>Windows User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2052-9.1.0.4167</vt:lpwstr>
  </property>
</Properties>
</file>