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2390" w14:textId="77777777" w:rsidR="00875686" w:rsidRPr="00DF2596" w:rsidRDefault="00875686" w:rsidP="00875686"/>
    <w:p w14:paraId="4A503E2D" w14:textId="77777777" w:rsidR="00875686" w:rsidRPr="00DF2596" w:rsidRDefault="00875686" w:rsidP="00875686">
      <w:pPr>
        <w:jc w:val="center"/>
      </w:pPr>
    </w:p>
    <w:p w14:paraId="036E2FB9" w14:textId="11EB57AF" w:rsidR="00875686" w:rsidRPr="00DF2596" w:rsidRDefault="00875686" w:rsidP="00875686">
      <w:pPr>
        <w:jc w:val="center"/>
      </w:pPr>
    </w:p>
    <w:p w14:paraId="35298AD9" w14:textId="77777777" w:rsidR="00875686" w:rsidRPr="00875686" w:rsidRDefault="00875686" w:rsidP="00875686">
      <w:pPr>
        <w:jc w:val="center"/>
        <w:rPr>
          <w:rFonts w:ascii="Times New Roman" w:hAnsi="Times New Roman" w:cs="Times New Roman"/>
          <w:sz w:val="24"/>
          <w:szCs w:val="24"/>
        </w:rPr>
      </w:pPr>
    </w:p>
    <w:p w14:paraId="15C07AFB" w14:textId="77777777" w:rsidR="00875686" w:rsidRPr="00875686" w:rsidRDefault="00875686" w:rsidP="00875686">
      <w:pPr>
        <w:jc w:val="center"/>
        <w:rPr>
          <w:rFonts w:ascii="Times New Roman" w:hAnsi="Times New Roman" w:cs="Times New Roman"/>
          <w:sz w:val="24"/>
          <w:szCs w:val="24"/>
        </w:rPr>
      </w:pPr>
    </w:p>
    <w:p w14:paraId="143AA1FD" w14:textId="77777777" w:rsidR="00875686" w:rsidRPr="00875686" w:rsidRDefault="00875686" w:rsidP="00875686">
      <w:pPr>
        <w:pStyle w:val="Heading3"/>
        <w:shd w:val="clear" w:color="auto" w:fill="FFFFFF"/>
        <w:ind w:right="45"/>
        <w:jc w:val="center"/>
        <w:rPr>
          <w:b w:val="0"/>
          <w:bCs/>
          <w:color w:val="000000"/>
          <w:bdr w:val="none" w:sz="0" w:space="0" w:color="auto" w:frame="1"/>
        </w:rPr>
      </w:pPr>
      <w:r w:rsidRPr="00875686">
        <w:rPr>
          <w:b w:val="0"/>
          <w:bCs/>
        </w:rPr>
        <w:t>SNHU</w:t>
      </w:r>
    </w:p>
    <w:p w14:paraId="2865203B" w14:textId="148F6E79" w:rsidR="00875686" w:rsidRPr="00875686" w:rsidRDefault="00611E83" w:rsidP="00875686">
      <w:pPr>
        <w:pStyle w:val="Heading3"/>
        <w:shd w:val="clear" w:color="auto" w:fill="FFFFFF"/>
        <w:ind w:right="45"/>
        <w:jc w:val="center"/>
        <w:rPr>
          <w:b w:val="0"/>
          <w:color w:val="444444"/>
        </w:rPr>
      </w:pPr>
      <w:r>
        <w:rPr>
          <w:b w:val="0"/>
          <w:color w:val="000000"/>
          <w:bdr w:val="none" w:sz="0" w:space="0" w:color="auto" w:frame="1"/>
        </w:rPr>
        <w:t>8</w:t>
      </w:r>
      <w:r w:rsidR="00E72DD6">
        <w:rPr>
          <w:b w:val="0"/>
          <w:color w:val="000000"/>
          <w:bdr w:val="none" w:sz="0" w:space="0" w:color="auto" w:frame="1"/>
        </w:rPr>
        <w:t>-</w:t>
      </w:r>
      <w:r>
        <w:rPr>
          <w:b w:val="0"/>
          <w:color w:val="000000"/>
          <w:bdr w:val="none" w:sz="0" w:space="0" w:color="auto" w:frame="1"/>
        </w:rPr>
        <w:t>2</w:t>
      </w:r>
      <w:r w:rsidR="00730ABF">
        <w:rPr>
          <w:b w:val="0"/>
          <w:color w:val="000000"/>
          <w:bdr w:val="none" w:sz="0" w:space="0" w:color="auto" w:frame="1"/>
        </w:rPr>
        <w:t xml:space="preserve"> </w:t>
      </w:r>
      <w:r w:rsidR="002D04FB">
        <w:rPr>
          <w:b w:val="0"/>
          <w:color w:val="000000"/>
          <w:bdr w:val="none" w:sz="0" w:space="0" w:color="auto" w:frame="1"/>
        </w:rPr>
        <w:t>Journal</w:t>
      </w:r>
      <w:r w:rsidR="00875686" w:rsidRPr="00875686">
        <w:rPr>
          <w:b w:val="0"/>
          <w:color w:val="000000"/>
          <w:bdr w:val="none" w:sz="0" w:space="0" w:color="auto" w:frame="1"/>
        </w:rPr>
        <w:t>:</w:t>
      </w:r>
      <w:r w:rsidR="001A5536">
        <w:rPr>
          <w:b w:val="0"/>
          <w:color w:val="000000"/>
          <w:bdr w:val="none" w:sz="0" w:space="0" w:color="auto" w:frame="1"/>
        </w:rPr>
        <w:t xml:space="preserve"> </w:t>
      </w:r>
      <w:r>
        <w:rPr>
          <w:b w:val="0"/>
          <w:color w:val="000000"/>
          <w:bdr w:val="none" w:sz="0" w:space="0" w:color="auto" w:frame="1"/>
        </w:rPr>
        <w:t>Portfolio Reflection</w:t>
      </w:r>
    </w:p>
    <w:p w14:paraId="58BFEE65" w14:textId="56298A35" w:rsidR="00875686" w:rsidRPr="00875686" w:rsidRDefault="00875686" w:rsidP="00875686">
      <w:pPr>
        <w:spacing w:after="0" w:line="480" w:lineRule="auto"/>
        <w:jc w:val="center"/>
        <w:rPr>
          <w:rFonts w:ascii="Times New Roman" w:hAnsi="Times New Roman" w:cs="Times New Roman"/>
          <w:sz w:val="24"/>
          <w:szCs w:val="24"/>
        </w:rPr>
      </w:pPr>
      <w:r w:rsidRPr="00875686">
        <w:rPr>
          <w:rFonts w:ascii="Times New Roman" w:hAnsi="Times New Roman" w:cs="Times New Roman"/>
          <w:sz w:val="24"/>
          <w:szCs w:val="24"/>
        </w:rPr>
        <w:t>Eric Kleihege</w:t>
      </w:r>
    </w:p>
    <w:p w14:paraId="6A029F13" w14:textId="036E1981" w:rsidR="00875686" w:rsidRPr="00875686" w:rsidRDefault="003A1A5C" w:rsidP="00875686">
      <w:pPr>
        <w:pStyle w:val="Heading3"/>
        <w:shd w:val="clear" w:color="auto" w:fill="FFFFFF"/>
        <w:ind w:right="45"/>
        <w:jc w:val="center"/>
        <w:rPr>
          <w:b w:val="0"/>
        </w:rPr>
      </w:pPr>
      <w:r>
        <w:rPr>
          <w:b w:val="0"/>
        </w:rPr>
        <w:t xml:space="preserve">Mike Prasad </w:t>
      </w:r>
    </w:p>
    <w:p w14:paraId="019D875B" w14:textId="3823854D" w:rsidR="00875686" w:rsidRPr="00875686" w:rsidRDefault="00875686" w:rsidP="00875686">
      <w:pPr>
        <w:pStyle w:val="Heading3"/>
        <w:shd w:val="clear" w:color="auto" w:fill="FFFFFF"/>
        <w:ind w:right="45"/>
        <w:jc w:val="center"/>
        <w:rPr>
          <w:b w:val="0"/>
        </w:rPr>
      </w:pPr>
      <w:r w:rsidRPr="00875686">
        <w:rPr>
          <w:b w:val="0"/>
        </w:rPr>
        <w:t xml:space="preserve">CS </w:t>
      </w:r>
      <w:r w:rsidR="003A1A5C">
        <w:rPr>
          <w:b w:val="0"/>
        </w:rPr>
        <w:t>405</w:t>
      </w:r>
      <w:r w:rsidRPr="00875686">
        <w:rPr>
          <w:b w:val="0"/>
        </w:rPr>
        <w:t xml:space="preserve"> – </w:t>
      </w:r>
      <w:r w:rsidR="003A1A5C">
        <w:rPr>
          <w:b w:val="0"/>
        </w:rPr>
        <w:t>Secure Coding</w:t>
      </w:r>
    </w:p>
    <w:p w14:paraId="135E4D4F" w14:textId="5BE31548" w:rsidR="00875686" w:rsidRPr="00875686" w:rsidRDefault="003A1A5C" w:rsidP="0087568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w:t>
      </w:r>
      <w:r w:rsidR="00FA003D">
        <w:rPr>
          <w:rFonts w:ascii="Times New Roman" w:hAnsi="Times New Roman" w:cs="Times New Roman"/>
          <w:sz w:val="24"/>
          <w:szCs w:val="24"/>
        </w:rPr>
        <w:t>2</w:t>
      </w:r>
      <w:r w:rsidR="00875686" w:rsidRPr="00875686">
        <w:rPr>
          <w:rFonts w:ascii="Times New Roman" w:hAnsi="Times New Roman" w:cs="Times New Roman"/>
          <w:sz w:val="24"/>
          <w:szCs w:val="24"/>
        </w:rPr>
        <w:t>/</w:t>
      </w:r>
      <w:r w:rsidR="00611E83">
        <w:rPr>
          <w:rFonts w:ascii="Times New Roman" w:hAnsi="Times New Roman" w:cs="Times New Roman"/>
          <w:sz w:val="24"/>
          <w:szCs w:val="24"/>
        </w:rPr>
        <w:t>23</w:t>
      </w:r>
      <w:r w:rsidR="00875686" w:rsidRPr="00875686">
        <w:rPr>
          <w:rFonts w:ascii="Times New Roman" w:hAnsi="Times New Roman" w:cs="Times New Roman"/>
          <w:sz w:val="24"/>
          <w:szCs w:val="24"/>
        </w:rPr>
        <w:t>/202</w:t>
      </w:r>
      <w:r>
        <w:rPr>
          <w:rFonts w:ascii="Times New Roman" w:hAnsi="Times New Roman" w:cs="Times New Roman"/>
          <w:sz w:val="24"/>
          <w:szCs w:val="24"/>
        </w:rPr>
        <w:t>3</w:t>
      </w:r>
      <w:r w:rsidR="00FA003D">
        <w:rPr>
          <w:rFonts w:ascii="Times New Roman" w:hAnsi="Times New Roman" w:cs="Times New Roman"/>
          <w:sz w:val="24"/>
          <w:szCs w:val="24"/>
        </w:rPr>
        <w:t xml:space="preserve"> </w:t>
      </w:r>
    </w:p>
    <w:p w14:paraId="23C8795D" w14:textId="77777777" w:rsidR="00875686" w:rsidRDefault="00875686" w:rsidP="00875686"/>
    <w:p w14:paraId="5CE4A376" w14:textId="77777777" w:rsidR="00875686" w:rsidRDefault="00875686" w:rsidP="00875686"/>
    <w:p w14:paraId="589019C8" w14:textId="61F0B009" w:rsidR="00875686" w:rsidRDefault="00875686" w:rsidP="00875686"/>
    <w:p w14:paraId="699E3098" w14:textId="7D568ED9" w:rsidR="00875686" w:rsidRDefault="00875686">
      <w:r>
        <w:br w:type="page"/>
      </w:r>
    </w:p>
    <w:p w14:paraId="52F6FB25" w14:textId="7C3FC571" w:rsidR="00222C22" w:rsidRPr="00F9225C" w:rsidRDefault="00611E83" w:rsidP="00222C22">
      <w:pPr>
        <w:rPr>
          <w:b/>
          <w:bCs/>
          <w:color w:val="002060"/>
          <w:sz w:val="28"/>
          <w:szCs w:val="28"/>
        </w:rPr>
      </w:pPr>
      <w:r>
        <w:rPr>
          <w:b/>
          <w:bCs/>
          <w:color w:val="002060"/>
          <w:sz w:val="28"/>
          <w:szCs w:val="28"/>
        </w:rPr>
        <w:lastRenderedPageBreak/>
        <w:t>Adoption of a secure coding standard, and not leaving security to the end</w:t>
      </w:r>
    </w:p>
    <w:p w14:paraId="680D90AF" w14:textId="2FC368B5" w:rsidR="00222C22" w:rsidRDefault="00425909" w:rsidP="00222C22">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By adopting a secure coding standard, the first step has been taken to ensure an ordered set of instructions has been put in place to be followed. This standardization allows all team members working on a project to conform to the same set of guidelines, ultimately increasing the amount of similar coding practices to be conducted throughout the lifetime of a project. This goes hand in hand with not leaving security to the end. By not leaving security to the end, a proactive approach to better ensure a secure application will be developed can take place. The adoption of a secure coding standard is a great way to kickstart this mindset of “not leaving security to the end.”</w:t>
      </w:r>
    </w:p>
    <w:p w14:paraId="3D14E78D" w14:textId="6603E6F5" w:rsidR="00F9225C" w:rsidRDefault="00F9225C" w:rsidP="00B149F0">
      <w:pPr>
        <w:spacing w:after="120" w:line="480" w:lineRule="auto"/>
        <w:ind w:firstLine="720"/>
        <w:jc w:val="both"/>
        <w:rPr>
          <w:rFonts w:ascii="Times New Roman" w:hAnsi="Times New Roman" w:cs="Times New Roman"/>
          <w:sz w:val="24"/>
          <w:szCs w:val="24"/>
        </w:rPr>
      </w:pPr>
    </w:p>
    <w:p w14:paraId="70FAF61F" w14:textId="77DA0B37" w:rsidR="00F9225C" w:rsidRPr="00F9225C" w:rsidRDefault="00611E83" w:rsidP="00F9225C">
      <w:pPr>
        <w:rPr>
          <w:b/>
          <w:bCs/>
          <w:color w:val="002060"/>
          <w:sz w:val="28"/>
          <w:szCs w:val="28"/>
        </w:rPr>
      </w:pPr>
      <w:r>
        <w:rPr>
          <w:b/>
          <w:bCs/>
          <w:color w:val="002060"/>
          <w:sz w:val="28"/>
          <w:szCs w:val="28"/>
        </w:rPr>
        <w:t>Evaluation and assessment of risk and cost benefit of mitigation</w:t>
      </w:r>
    </w:p>
    <w:p w14:paraId="4433D832" w14:textId="25D486D3" w:rsidR="00D5715A" w:rsidRDefault="000A4A25" w:rsidP="008064AD">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evaluating a system or application from a risk assessment and cost benefit standpoint, it’s best to utilize threat matrixes to ensure proper standards or coding principles are put in place to reduce the likelihood of devastating software attacks. </w:t>
      </w:r>
      <w:r w:rsidR="003154C4">
        <w:rPr>
          <w:rFonts w:ascii="Times New Roman" w:hAnsi="Times New Roman" w:cs="Times New Roman"/>
          <w:sz w:val="24"/>
          <w:szCs w:val="24"/>
        </w:rPr>
        <w:t xml:space="preserve">A threat matrix will provide a graphical way to quickly analyze where potential vulnerabilities may lie and allow for more stringent coding standards to be called forth, or stricter guidelines around implementations of current standards already set forth. The evaluation and assessment of any project is a worthwhile task as this can alleviate any unforeseen headaches later in the development process, or after a project is launched. </w:t>
      </w:r>
    </w:p>
    <w:p w14:paraId="65450A64" w14:textId="77777777" w:rsidR="00723EF7" w:rsidRDefault="00723EF7" w:rsidP="008064AD">
      <w:pPr>
        <w:spacing w:after="120" w:line="480" w:lineRule="auto"/>
        <w:ind w:firstLine="720"/>
        <w:jc w:val="both"/>
        <w:rPr>
          <w:rFonts w:ascii="Times New Roman" w:hAnsi="Times New Roman" w:cs="Times New Roman"/>
          <w:sz w:val="24"/>
          <w:szCs w:val="24"/>
        </w:rPr>
      </w:pPr>
    </w:p>
    <w:p w14:paraId="586A81A9" w14:textId="7F4C0837" w:rsidR="00F9225C" w:rsidRPr="00F9225C" w:rsidRDefault="00611E83" w:rsidP="00F9225C">
      <w:pPr>
        <w:rPr>
          <w:b/>
          <w:bCs/>
          <w:color w:val="002060"/>
          <w:sz w:val="28"/>
          <w:szCs w:val="28"/>
        </w:rPr>
      </w:pPr>
      <w:r>
        <w:rPr>
          <w:b/>
          <w:bCs/>
          <w:color w:val="002060"/>
          <w:sz w:val="28"/>
          <w:szCs w:val="28"/>
        </w:rPr>
        <w:t>Zero trust</w:t>
      </w:r>
    </w:p>
    <w:p w14:paraId="08FD17E0" w14:textId="293006F0" w:rsidR="00F9225C" w:rsidRDefault="008064AD" w:rsidP="00F9225C">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Zero trust is the proper mindset to have when designing and developing an application. We want our applications to allow only those individuals who are authenticated and authorized to </w:t>
      </w:r>
      <w:r>
        <w:rPr>
          <w:rFonts w:ascii="Times New Roman" w:hAnsi="Times New Roman" w:cs="Times New Roman"/>
          <w:sz w:val="24"/>
          <w:szCs w:val="24"/>
        </w:rPr>
        <w:lastRenderedPageBreak/>
        <w:t xml:space="preserve">use/work with it. By ensuring a </w:t>
      </w:r>
      <w:proofErr w:type="gramStart"/>
      <w:r>
        <w:rPr>
          <w:rFonts w:ascii="Times New Roman" w:hAnsi="Times New Roman" w:cs="Times New Roman"/>
          <w:sz w:val="24"/>
          <w:szCs w:val="24"/>
        </w:rPr>
        <w:t>zero trust</w:t>
      </w:r>
      <w:proofErr w:type="gramEnd"/>
      <w:r>
        <w:rPr>
          <w:rFonts w:ascii="Times New Roman" w:hAnsi="Times New Roman" w:cs="Times New Roman"/>
          <w:sz w:val="24"/>
          <w:szCs w:val="24"/>
        </w:rPr>
        <w:t xml:space="preserve"> policy is set forth, we can utilize this principle along with AAA to account for any malicious use or attacks of an application throughout its lifetime.</w:t>
      </w:r>
    </w:p>
    <w:p w14:paraId="72078728" w14:textId="25D8F5F4" w:rsidR="00611E83" w:rsidRDefault="00611E83" w:rsidP="00F9225C">
      <w:pPr>
        <w:spacing w:after="120" w:line="480" w:lineRule="auto"/>
        <w:ind w:firstLine="720"/>
        <w:jc w:val="both"/>
        <w:rPr>
          <w:rFonts w:ascii="Times New Roman" w:hAnsi="Times New Roman" w:cs="Times New Roman"/>
          <w:sz w:val="24"/>
          <w:szCs w:val="24"/>
        </w:rPr>
      </w:pPr>
    </w:p>
    <w:p w14:paraId="0016AA39" w14:textId="0D198AD8" w:rsidR="00611E83" w:rsidRDefault="00611E83" w:rsidP="00611E83">
      <w:pPr>
        <w:rPr>
          <w:b/>
          <w:bCs/>
          <w:color w:val="002060"/>
          <w:sz w:val="28"/>
          <w:szCs w:val="28"/>
        </w:rPr>
      </w:pPr>
      <w:r>
        <w:rPr>
          <w:b/>
          <w:bCs/>
          <w:color w:val="002060"/>
          <w:sz w:val="28"/>
          <w:szCs w:val="28"/>
        </w:rPr>
        <w:t>Implementation and recommendations of security policies</w:t>
      </w:r>
    </w:p>
    <w:p w14:paraId="27F03A77" w14:textId="66A4E22B" w:rsidR="00611E83" w:rsidRPr="00F9225C" w:rsidRDefault="00723EF7" w:rsidP="00723EF7">
      <w:pPr>
        <w:spacing w:line="480" w:lineRule="auto"/>
        <w:ind w:firstLine="720"/>
        <w:rPr>
          <w:b/>
          <w:bCs/>
          <w:color w:val="002060"/>
          <w:sz w:val="28"/>
          <w:szCs w:val="28"/>
        </w:rPr>
      </w:pPr>
      <w:r>
        <w:rPr>
          <w:rFonts w:ascii="Times New Roman" w:hAnsi="Times New Roman" w:cs="Times New Roman"/>
          <w:sz w:val="24"/>
          <w:szCs w:val="24"/>
        </w:rPr>
        <w:t>Security policies are merely written descriptions of what should be done throughout a development process, but are only as good as their implementation. By providing proper training to everyone who will be helping develop or design an application, the implementation can be better perceived to be utilized properly.</w:t>
      </w:r>
    </w:p>
    <w:p w14:paraId="0F606530" w14:textId="77777777" w:rsidR="00611E83" w:rsidRDefault="00611E83" w:rsidP="00F9225C">
      <w:pPr>
        <w:spacing w:after="120" w:line="480" w:lineRule="auto"/>
        <w:ind w:firstLine="720"/>
        <w:jc w:val="both"/>
        <w:rPr>
          <w:rFonts w:ascii="Times New Roman" w:hAnsi="Times New Roman" w:cs="Times New Roman"/>
          <w:sz w:val="24"/>
          <w:szCs w:val="24"/>
        </w:rPr>
      </w:pPr>
    </w:p>
    <w:p w14:paraId="6FD6BF78" w14:textId="77777777" w:rsidR="001B65C0" w:rsidRDefault="001B65C0" w:rsidP="00F9225C">
      <w:pPr>
        <w:spacing w:after="120" w:line="480" w:lineRule="auto"/>
        <w:ind w:firstLine="720"/>
        <w:jc w:val="both"/>
        <w:rPr>
          <w:rFonts w:ascii="Times New Roman" w:hAnsi="Times New Roman" w:cs="Times New Roman"/>
          <w:sz w:val="24"/>
          <w:szCs w:val="24"/>
        </w:rPr>
      </w:pPr>
    </w:p>
    <w:p w14:paraId="73F73F41" w14:textId="77777777" w:rsidR="002339AC" w:rsidRPr="002339AC" w:rsidRDefault="002339AC" w:rsidP="002339AC">
      <w:pPr>
        <w:spacing w:line="240" w:lineRule="auto"/>
      </w:pPr>
    </w:p>
    <w:sectPr w:rsidR="002339AC" w:rsidRPr="0023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545"/>
    <w:multiLevelType w:val="hybridMultilevel"/>
    <w:tmpl w:val="AE1E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340A"/>
    <w:multiLevelType w:val="hybridMultilevel"/>
    <w:tmpl w:val="3DFC7BA6"/>
    <w:lvl w:ilvl="0" w:tplc="C49AD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2396895">
    <w:abstractNumId w:val="0"/>
  </w:num>
  <w:num w:numId="2" w16cid:durableId="668364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AA"/>
    <w:rsid w:val="000449BD"/>
    <w:rsid w:val="00045425"/>
    <w:rsid w:val="00054D6A"/>
    <w:rsid w:val="000609AB"/>
    <w:rsid w:val="00063D73"/>
    <w:rsid w:val="00076F58"/>
    <w:rsid w:val="00085448"/>
    <w:rsid w:val="000923A8"/>
    <w:rsid w:val="0009647D"/>
    <w:rsid w:val="00097D30"/>
    <w:rsid w:val="000A3DAD"/>
    <w:rsid w:val="000A4A25"/>
    <w:rsid w:val="000A6DF6"/>
    <w:rsid w:val="000D786D"/>
    <w:rsid w:val="001016E2"/>
    <w:rsid w:val="00111F8C"/>
    <w:rsid w:val="00123E73"/>
    <w:rsid w:val="00125126"/>
    <w:rsid w:val="00125151"/>
    <w:rsid w:val="0013335D"/>
    <w:rsid w:val="00144CEC"/>
    <w:rsid w:val="00146CDB"/>
    <w:rsid w:val="00160D7D"/>
    <w:rsid w:val="00173242"/>
    <w:rsid w:val="001858AB"/>
    <w:rsid w:val="001A5536"/>
    <w:rsid w:val="001B65C0"/>
    <w:rsid w:val="001C2D1B"/>
    <w:rsid w:val="001D4E53"/>
    <w:rsid w:val="001E0D8F"/>
    <w:rsid w:val="001E46E1"/>
    <w:rsid w:val="001F23C8"/>
    <w:rsid w:val="001F65BF"/>
    <w:rsid w:val="0022015B"/>
    <w:rsid w:val="00222C22"/>
    <w:rsid w:val="002339AC"/>
    <w:rsid w:val="00250CC9"/>
    <w:rsid w:val="00262AD7"/>
    <w:rsid w:val="002813A6"/>
    <w:rsid w:val="00281A7E"/>
    <w:rsid w:val="00282C64"/>
    <w:rsid w:val="00297DB8"/>
    <w:rsid w:val="002B6A38"/>
    <w:rsid w:val="002C77D9"/>
    <w:rsid w:val="002D04FB"/>
    <w:rsid w:val="002E6513"/>
    <w:rsid w:val="00307B4E"/>
    <w:rsid w:val="003154C4"/>
    <w:rsid w:val="00321592"/>
    <w:rsid w:val="0032250D"/>
    <w:rsid w:val="00322D2D"/>
    <w:rsid w:val="003302EA"/>
    <w:rsid w:val="003337F8"/>
    <w:rsid w:val="00337F6F"/>
    <w:rsid w:val="0038454A"/>
    <w:rsid w:val="003863EB"/>
    <w:rsid w:val="00386A0A"/>
    <w:rsid w:val="00395B88"/>
    <w:rsid w:val="003A077F"/>
    <w:rsid w:val="003A1A5C"/>
    <w:rsid w:val="003A71E2"/>
    <w:rsid w:val="003B1D8E"/>
    <w:rsid w:val="003C7E07"/>
    <w:rsid w:val="003D172B"/>
    <w:rsid w:val="003F4152"/>
    <w:rsid w:val="003F779A"/>
    <w:rsid w:val="00415066"/>
    <w:rsid w:val="00425909"/>
    <w:rsid w:val="0043293A"/>
    <w:rsid w:val="0043337D"/>
    <w:rsid w:val="004369B5"/>
    <w:rsid w:val="004413F9"/>
    <w:rsid w:val="00451BD4"/>
    <w:rsid w:val="004658D2"/>
    <w:rsid w:val="00484ECE"/>
    <w:rsid w:val="004A491E"/>
    <w:rsid w:val="004B09EC"/>
    <w:rsid w:val="004B1F60"/>
    <w:rsid w:val="004B58CA"/>
    <w:rsid w:val="004C37B7"/>
    <w:rsid w:val="004D7D22"/>
    <w:rsid w:val="0050533E"/>
    <w:rsid w:val="005102C4"/>
    <w:rsid w:val="00516B03"/>
    <w:rsid w:val="005653EA"/>
    <w:rsid w:val="0057204B"/>
    <w:rsid w:val="0057669B"/>
    <w:rsid w:val="00597E6E"/>
    <w:rsid w:val="005A0222"/>
    <w:rsid w:val="005C02B2"/>
    <w:rsid w:val="005F3626"/>
    <w:rsid w:val="005F4537"/>
    <w:rsid w:val="005F4789"/>
    <w:rsid w:val="00601A46"/>
    <w:rsid w:val="00607282"/>
    <w:rsid w:val="00611E83"/>
    <w:rsid w:val="00613486"/>
    <w:rsid w:val="006150F8"/>
    <w:rsid w:val="006242A5"/>
    <w:rsid w:val="00624E36"/>
    <w:rsid w:val="00626D7D"/>
    <w:rsid w:val="00640CE7"/>
    <w:rsid w:val="006411F6"/>
    <w:rsid w:val="00643911"/>
    <w:rsid w:val="00643E23"/>
    <w:rsid w:val="00644B46"/>
    <w:rsid w:val="00663A4A"/>
    <w:rsid w:val="00665740"/>
    <w:rsid w:val="006727E6"/>
    <w:rsid w:val="00691CD0"/>
    <w:rsid w:val="00695A21"/>
    <w:rsid w:val="006A1366"/>
    <w:rsid w:val="006C3B7A"/>
    <w:rsid w:val="006D1639"/>
    <w:rsid w:val="006D2220"/>
    <w:rsid w:val="006D510A"/>
    <w:rsid w:val="006F5AF7"/>
    <w:rsid w:val="00700046"/>
    <w:rsid w:val="00703046"/>
    <w:rsid w:val="007042C1"/>
    <w:rsid w:val="00712907"/>
    <w:rsid w:val="00713074"/>
    <w:rsid w:val="00723722"/>
    <w:rsid w:val="00723EF7"/>
    <w:rsid w:val="00730ABF"/>
    <w:rsid w:val="00733267"/>
    <w:rsid w:val="00770E3C"/>
    <w:rsid w:val="00770E6A"/>
    <w:rsid w:val="00772219"/>
    <w:rsid w:val="007845DE"/>
    <w:rsid w:val="007B4757"/>
    <w:rsid w:val="007D284C"/>
    <w:rsid w:val="007D6554"/>
    <w:rsid w:val="007F3A07"/>
    <w:rsid w:val="00803F93"/>
    <w:rsid w:val="00804B09"/>
    <w:rsid w:val="00805A62"/>
    <w:rsid w:val="008064AD"/>
    <w:rsid w:val="00830833"/>
    <w:rsid w:val="00832C0E"/>
    <w:rsid w:val="00875686"/>
    <w:rsid w:val="00882960"/>
    <w:rsid w:val="008A4CBD"/>
    <w:rsid w:val="008B0CE2"/>
    <w:rsid w:val="008B3CC0"/>
    <w:rsid w:val="008B48C4"/>
    <w:rsid w:val="008C440F"/>
    <w:rsid w:val="008E0AFB"/>
    <w:rsid w:val="008E59FF"/>
    <w:rsid w:val="00901E46"/>
    <w:rsid w:val="00917A24"/>
    <w:rsid w:val="0093452C"/>
    <w:rsid w:val="009625F6"/>
    <w:rsid w:val="00964EA4"/>
    <w:rsid w:val="009875F8"/>
    <w:rsid w:val="00987BF4"/>
    <w:rsid w:val="009B3C11"/>
    <w:rsid w:val="009B44C9"/>
    <w:rsid w:val="009D1D2E"/>
    <w:rsid w:val="009D2863"/>
    <w:rsid w:val="009D2EF1"/>
    <w:rsid w:val="00A0140E"/>
    <w:rsid w:val="00A309FD"/>
    <w:rsid w:val="00A55836"/>
    <w:rsid w:val="00A55B89"/>
    <w:rsid w:val="00A7278C"/>
    <w:rsid w:val="00A77803"/>
    <w:rsid w:val="00A87505"/>
    <w:rsid w:val="00A90E8B"/>
    <w:rsid w:val="00AA0FD5"/>
    <w:rsid w:val="00AA6631"/>
    <w:rsid w:val="00AB73DD"/>
    <w:rsid w:val="00AC0A3A"/>
    <w:rsid w:val="00AF4351"/>
    <w:rsid w:val="00B07D09"/>
    <w:rsid w:val="00B113DB"/>
    <w:rsid w:val="00B149F0"/>
    <w:rsid w:val="00B21DAC"/>
    <w:rsid w:val="00B25CD3"/>
    <w:rsid w:val="00B277F9"/>
    <w:rsid w:val="00B328DB"/>
    <w:rsid w:val="00B336E0"/>
    <w:rsid w:val="00B43694"/>
    <w:rsid w:val="00B50307"/>
    <w:rsid w:val="00B53847"/>
    <w:rsid w:val="00B6570B"/>
    <w:rsid w:val="00B8670C"/>
    <w:rsid w:val="00B9795B"/>
    <w:rsid w:val="00BA3887"/>
    <w:rsid w:val="00BA6261"/>
    <w:rsid w:val="00BB058A"/>
    <w:rsid w:val="00BB3C6F"/>
    <w:rsid w:val="00BC0724"/>
    <w:rsid w:val="00BE1A8F"/>
    <w:rsid w:val="00BE41A3"/>
    <w:rsid w:val="00C14483"/>
    <w:rsid w:val="00C71F1D"/>
    <w:rsid w:val="00C871B3"/>
    <w:rsid w:val="00CA2C78"/>
    <w:rsid w:val="00CB5584"/>
    <w:rsid w:val="00CC77B0"/>
    <w:rsid w:val="00CF41AA"/>
    <w:rsid w:val="00D079C4"/>
    <w:rsid w:val="00D103D5"/>
    <w:rsid w:val="00D15972"/>
    <w:rsid w:val="00D26B46"/>
    <w:rsid w:val="00D40B9F"/>
    <w:rsid w:val="00D5715A"/>
    <w:rsid w:val="00D6060F"/>
    <w:rsid w:val="00D6332C"/>
    <w:rsid w:val="00D76907"/>
    <w:rsid w:val="00D85B64"/>
    <w:rsid w:val="00D93969"/>
    <w:rsid w:val="00DB025A"/>
    <w:rsid w:val="00E03DEB"/>
    <w:rsid w:val="00E07B6F"/>
    <w:rsid w:val="00E1607C"/>
    <w:rsid w:val="00E50FAA"/>
    <w:rsid w:val="00E72DD6"/>
    <w:rsid w:val="00E765BA"/>
    <w:rsid w:val="00E77E60"/>
    <w:rsid w:val="00E96216"/>
    <w:rsid w:val="00EC2893"/>
    <w:rsid w:val="00EC68AA"/>
    <w:rsid w:val="00EC6A9E"/>
    <w:rsid w:val="00EE037E"/>
    <w:rsid w:val="00EE46DC"/>
    <w:rsid w:val="00F36422"/>
    <w:rsid w:val="00F36892"/>
    <w:rsid w:val="00F64A21"/>
    <w:rsid w:val="00F80EB4"/>
    <w:rsid w:val="00F9225C"/>
    <w:rsid w:val="00FA003D"/>
    <w:rsid w:val="00FA31AD"/>
    <w:rsid w:val="00FA3EBB"/>
    <w:rsid w:val="00FB263D"/>
    <w:rsid w:val="00FE7147"/>
    <w:rsid w:val="00FF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26C3"/>
  <w15:chartTrackingRefBased/>
  <w15:docId w15:val="{43C22F17-CCB2-420C-A8D8-C7273A00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9"/>
    <w:qFormat/>
    <w:rsid w:val="00875686"/>
    <w:pPr>
      <w:autoSpaceDE w:val="0"/>
      <w:autoSpaceDN w:val="0"/>
      <w:adjustRightInd w:val="0"/>
      <w:spacing w:after="0" w:line="480" w:lineRule="auto"/>
      <w:outlineLvl w:val="2"/>
    </w:pPr>
    <w:rPr>
      <w:rFonts w:ascii="Times New Roman" w:eastAsia="Times New Roman" w:hAnsi="Times New Roman" w:cs="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75686"/>
    <w:rPr>
      <w:rFonts w:ascii="Times New Roman" w:eastAsia="Times New Roman" w:hAnsi="Times New Roman" w:cs="Times New Roman"/>
      <w:b/>
      <w:iCs/>
      <w:sz w:val="24"/>
      <w:szCs w:val="24"/>
    </w:rPr>
  </w:style>
  <w:style w:type="paragraph" w:styleId="Caption">
    <w:name w:val="caption"/>
    <w:basedOn w:val="Normal"/>
    <w:next w:val="Normal"/>
    <w:uiPriority w:val="35"/>
    <w:unhideWhenUsed/>
    <w:qFormat/>
    <w:rsid w:val="00297DB8"/>
    <w:pPr>
      <w:spacing w:after="200" w:line="240" w:lineRule="auto"/>
    </w:pPr>
    <w:rPr>
      <w:i/>
      <w:iCs/>
      <w:color w:val="44546A" w:themeColor="text2"/>
      <w:sz w:val="18"/>
      <w:szCs w:val="18"/>
    </w:rPr>
  </w:style>
  <w:style w:type="paragraph" w:styleId="ListParagraph">
    <w:name w:val="List Paragraph"/>
    <w:basedOn w:val="Normal"/>
    <w:uiPriority w:val="34"/>
    <w:qFormat/>
    <w:rsid w:val="003C7E07"/>
    <w:pPr>
      <w:ind w:left="720"/>
      <w:contextualSpacing/>
    </w:pPr>
  </w:style>
  <w:style w:type="table" w:styleId="TableGrid">
    <w:name w:val="Table Grid"/>
    <w:basedOn w:val="TableNormal"/>
    <w:uiPriority w:val="39"/>
    <w:rsid w:val="004B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8DB"/>
    <w:rPr>
      <w:color w:val="0563C1" w:themeColor="hyperlink"/>
      <w:u w:val="single"/>
    </w:rPr>
  </w:style>
  <w:style w:type="character" w:styleId="UnresolvedMention">
    <w:name w:val="Unresolved Mention"/>
    <w:basedOn w:val="DefaultParagraphFont"/>
    <w:uiPriority w:val="99"/>
    <w:semiHidden/>
    <w:unhideWhenUsed/>
    <w:rsid w:val="00B328DB"/>
    <w:rPr>
      <w:color w:val="605E5C"/>
      <w:shd w:val="clear" w:color="auto" w:fill="E1DFDD"/>
    </w:rPr>
  </w:style>
  <w:style w:type="paragraph" w:styleId="NormalWeb">
    <w:name w:val="Normal (Web)"/>
    <w:basedOn w:val="Normal"/>
    <w:uiPriority w:val="99"/>
    <w:unhideWhenUsed/>
    <w:rsid w:val="006A13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7941">
      <w:bodyDiv w:val="1"/>
      <w:marLeft w:val="0"/>
      <w:marRight w:val="0"/>
      <w:marTop w:val="0"/>
      <w:marBottom w:val="0"/>
      <w:divBdr>
        <w:top w:val="none" w:sz="0" w:space="0" w:color="auto"/>
        <w:left w:val="none" w:sz="0" w:space="0" w:color="auto"/>
        <w:bottom w:val="none" w:sz="0" w:space="0" w:color="auto"/>
        <w:right w:val="none" w:sz="0" w:space="0" w:color="auto"/>
      </w:divBdr>
    </w:div>
    <w:div w:id="410733740">
      <w:bodyDiv w:val="1"/>
      <w:marLeft w:val="0"/>
      <w:marRight w:val="0"/>
      <w:marTop w:val="0"/>
      <w:marBottom w:val="0"/>
      <w:divBdr>
        <w:top w:val="none" w:sz="0" w:space="0" w:color="auto"/>
        <w:left w:val="none" w:sz="0" w:space="0" w:color="auto"/>
        <w:bottom w:val="none" w:sz="0" w:space="0" w:color="auto"/>
        <w:right w:val="none" w:sz="0" w:space="0" w:color="auto"/>
      </w:divBdr>
    </w:div>
    <w:div w:id="475607331">
      <w:bodyDiv w:val="1"/>
      <w:marLeft w:val="0"/>
      <w:marRight w:val="0"/>
      <w:marTop w:val="0"/>
      <w:marBottom w:val="0"/>
      <w:divBdr>
        <w:top w:val="none" w:sz="0" w:space="0" w:color="auto"/>
        <w:left w:val="none" w:sz="0" w:space="0" w:color="auto"/>
        <w:bottom w:val="none" w:sz="0" w:space="0" w:color="auto"/>
        <w:right w:val="none" w:sz="0" w:space="0" w:color="auto"/>
      </w:divBdr>
    </w:div>
    <w:div w:id="844787423">
      <w:bodyDiv w:val="1"/>
      <w:marLeft w:val="0"/>
      <w:marRight w:val="0"/>
      <w:marTop w:val="0"/>
      <w:marBottom w:val="0"/>
      <w:divBdr>
        <w:top w:val="none" w:sz="0" w:space="0" w:color="auto"/>
        <w:left w:val="none" w:sz="0" w:space="0" w:color="auto"/>
        <w:bottom w:val="none" w:sz="0" w:space="0" w:color="auto"/>
        <w:right w:val="none" w:sz="0" w:space="0" w:color="auto"/>
      </w:divBdr>
    </w:div>
    <w:div w:id="176877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Kleihege</dc:creator>
  <cp:keywords/>
  <dc:description/>
  <cp:lastModifiedBy>Eric Kleihege</cp:lastModifiedBy>
  <cp:revision>225</cp:revision>
  <dcterms:created xsi:type="dcterms:W3CDTF">2022-09-04T02:54:00Z</dcterms:created>
  <dcterms:modified xsi:type="dcterms:W3CDTF">2023-02-23T14:14:00Z</dcterms:modified>
</cp:coreProperties>
</file>