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AIM:-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TO GENERATE RAYLEIGH DISTRIBUTION RANDOM NUMBERS FROM GAUSSIAN DISTRIBUTION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gaussX1 = randn(1,100000);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gaussX2 = randn(1,100000);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rayleighY = sqrt(gaussX1.^2 + gaussX2.^2);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nbins = 500;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subplot(3,1,1)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hist(gaussX1,nbins);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title('Gaussian');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subplot(3,1,2)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hist(gaussX2,nbins);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title('Gaussian');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subplot(3,1,3)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hist(rayleighY,nbins);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title('Rayleigh');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drawing>
          <wp:inline distT="0" distB="0" distL="0" distR="0">
            <wp:extent cx="5334000" cy="4000500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 xml:space="preserve">PROGRAM - </w:t>
    </w:r>
    <w:r>
      <w:rPr>
        <w:b/>
        <w:sz w:val="52"/>
        <w:szCs w:val="52"/>
      </w:rPr>
      <w:t>3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2</Pages>
  <Words>38</Words>
  <Characters>345</Characters>
  <CharactersWithSpaces>373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2017-02-09T18:43:27Z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