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vs" ContentType="text/plain; charset=utf-8"/>
  <Override PartName="/word/media/rId21.png" ContentType="image/png"/>
  <Override PartName="/word/media/rId22.png" ContentType="image/png"/>
  <Override PartName="/word/media/rId25.png" ContentType="image/png"/>
  <Override PartName="/word/media/rId26.png" ContentType="image/png"/>
  <Override PartName="/word/media/rId23.png" ContentType="image/png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2KYP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Sequence (5’ to 3’)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ϵ</m:t>
                  </m:r>
                </m:e>
                <m:sub>
                  <m:r>
                    <m:t>260</m:t>
                  </m:r>
                  <m:r>
                    <m:t>n</m:t>
                  </m:r>
                  <m:r>
                    <m:t>m</m:t>
                  </m:r>
                </m:sub>
              </m:sSub>
              <m:r>
                <m:t> </m:t>
              </m:r>
              <m:r>
                <m:t>(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c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)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CGGGCGGGCGCTAGGGAGGGT</w:t>
            </w:r>
          </w:p>
        </w:tc>
        <w:tc>
          <w:p>
            <w:pPr>
              <w:pStyle w:val="Compact"/>
              <w:jc w:val="left"/>
            </w:pPr>
            <w:r>
              <w:t xml:space="preserve">202200</w:t>
            </w:r>
          </w:p>
        </w:tc>
        <w:tc>
          <w:p>
            <w:pPr>
              <w:pStyle w:val="Compact"/>
              <w:jc w:val="left"/>
            </w:pPr>
            <w:r>
              <w:t xml:space="preserve">10.1093/nar/gkq558</w:t>
            </w:r>
          </w:p>
        </w:tc>
      </w:tr>
    </w:tbl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2KY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275696" cy="1287169"/>
            <wp:effectExtent b="0" l="0" r="0" t="0"/>
            <wp:docPr descr="Structure diagram of 2KYP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Lege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696" cy="1287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Structure diagram of 2KYP</w:t>
      </w:r>
    </w:p>
    <w:p>
      <w:r>
        <w:br w:type="page"/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CaptionedFigure"/>
      </w:pPr>
      <w:r>
        <w:drawing>
          <wp:inline>
            <wp:extent cx="5727700" cy="3413860"/>
            <wp:effectExtent b="0" l="0" r="0" t="0"/>
            <wp:docPr descr="Circular dichroism spectra of the 2KYP oligonucleotide (10 µM), acquired at 25°C in 0.4-cm path-length cuvettes" title="" id="1" name="Picture"/>
            <a:graphic>
              <a:graphicData uri="http://schemas.openxmlformats.org/drawingml/2006/picture">
                <pic:pic>
                  <pic:nvPicPr>
                    <pic:cNvPr descr="report_SI_files/figure-docx/CD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Circular dichroism spectra of the 2KYP oligonucleotide (10 µM), acquired at 25°C in 0.4-cm path-length cuvettes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410247"/>
            <wp:effectExtent b="0" l="0" r="0" t="0"/>
            <wp:docPr descr="^{1}H-NMR spectrum of the 2KYP oligonucleotide, acquired at 25°C in 100 mM TMAA (pH 7.0) + 1 mM KCl" title="" id="1" name="Picture"/>
            <a:graphic>
              <a:graphicData uri="http://schemas.openxmlformats.org/drawingml/2006/picture">
                <pic:pic>
                  <pic:nvPicPr>
                    <pic:cNvPr descr="report_SI_files/figure-docx/NM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0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H-NMR spectrum of the 2KYP oligonucleotide, acquired at 25°C in 100 mM TMAA (pH 7.0) + 1 mM KCl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4947"/>
            <wp:effectExtent b="0" l="0" r="0" t="0"/>
            <wp:docPr descr="Folded fraction of the 2KYP oligonucleotide as a function of temperature, determined by UV-melting (\lambda = 295 nm)" title="" id="1" name="Picture"/>
            <a:graphic>
              <a:graphicData uri="http://schemas.openxmlformats.org/drawingml/2006/picture">
                <pic:pic>
                  <pic:nvPicPr>
                    <pic:cNvPr descr="report_SI_files/figure-docx/UV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4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Folded fraction of the 2KYP oligonucleotide as a function of temperature, determined by UV-melting (</w:t>
      </w:r>
      <m:oMath>
        <m:r>
          <m:t>λ</m:t>
        </m:r>
      </m:oMath>
      <w:r>
        <w:t xml:space="preserve"> </w:t>
      </w:r>
      <w:r>
        <w:t xml:space="preserve">= 295 nm)</w:t>
      </w:r>
    </w:p>
    <w:p>
      <w:r>
        <w:br w:type="page"/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KYP oligonucleotide (10 µM)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2KYP oligonucleotide (10 µM)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KYP oligonucleotide (10 µM), focused on the 5^{-} charge state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2KYP oligonucleotide (10 µM), focused on the 5</w:t>
      </w:r>
      <m:oMath>
        <m:sSup>
          <m:e>
            <m:r>
              <m:t>​</m:t>
            </m:r>
          </m:e>
          <m:sup>
            <m:r>
              <m:t>−</m:t>
            </m:r>
          </m:sup>
        </m:sSup>
      </m:oMath>
      <w:r>
        <w:t xml:space="preserve"> </w:t>
      </w:r>
      <w:r>
        <w:t xml:space="preserve">charge state</w:t>
      </w:r>
    </w:p>
    <w:sectPr w:rsidR="00E07750" w:rsidSect="009E3E31"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C84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3C73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F67D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088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BC97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3A28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58A3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C8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72C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BAC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9B6DB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B3BC7"/>
    <w:pPr>
      <w:spacing w:before="180" w:after="180"/>
      <w:jc w:val="center"/>
    </w:pPr>
  </w:style>
  <w:style w:type="paragraph" w:customStyle="1" w:styleId="FirstParagraph">
    <w:name w:val="First Paragraph"/>
    <w:basedOn w:val="BodyText"/>
    <w:next w:val="BodyText"/>
    <w:qFormat/>
    <w:rsid w:val="000B06D8"/>
    <w:pPr>
      <w:jc w:val="both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207A"/>
    <w:pPr>
      <w:keepNext/>
      <w:keepLines/>
      <w:spacing w:after="240"/>
      <w:jc w:val="center"/>
    </w:pPr>
    <w:rPr>
      <w:rFonts w:asciiTheme="majorHAnsi" w:eastAsiaTheme="majorEastAsia" w:hAnsiTheme="majorHAnsi" w:cstheme="majorBidi"/>
      <w:b/>
      <w:bCs/>
      <w:sz w:val="36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B3BC7"/>
    <w:pPr>
      <w:keepNext/>
      <w:keepLines/>
      <w:spacing w:after="60"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B06D8"/>
    <w:pPr>
      <w:keepNext/>
    </w:pPr>
    <w:rPr>
      <w:color w:val="767171" w:themeColor="background2" w:themeShade="80"/>
    </w:rPr>
  </w:style>
  <w:style w:type="paragraph" w:customStyle="1" w:styleId="ImageCaption">
    <w:name w:val="Image Caption"/>
    <w:basedOn w:val="Caption"/>
    <w:rsid w:val="000B06D8"/>
    <w:rPr>
      <w:color w:val="767171" w:themeColor="background2" w:themeShade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0B06D8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B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vs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2KYP</dc:title>
  <dc:creator/>
  <cp:keywords/>
  <dcterms:created xsi:type="dcterms:W3CDTF">2020-08-21T21:42:13Z</dcterms:created>
  <dcterms:modified xsi:type="dcterms:W3CDTF">2020-08-21T21:42:13Z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reference_docx">
    <vt:lpwstr>word-styles-reference.docx</vt:lpwstr>
  </property>
  <property fmtid="{D5CDD505-2E9C-101B-9397-08002B2CF9AE}" pid="4" name="word_document">
    <vt:lpwstr/>
  </property>
</Properties>
</file>