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5YEY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GGGTTAGGGTTAGGGTTTGGG</w:t>
            </w:r>
          </w:p>
        </w:tc>
        <w:tc>
          <w:p>
            <w:pPr>
              <w:pStyle w:val="Compact"/>
              <w:jc w:val="left"/>
            </w:pPr>
            <w:r>
              <w:t xml:space="preserve">209100</w:t>
            </w:r>
          </w:p>
        </w:tc>
        <w:tc>
          <w:p>
            <w:pPr>
              <w:pStyle w:val="Compact"/>
              <w:jc w:val="left"/>
            </w:pPr>
            <w:r>
              <w:t xml:space="preserve">10.1039/c8sc03813a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32496" cy="18957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Y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96" cy="189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YE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5YEY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YEY oligonucleotide (10 µM), acquired at 25°C in 0.2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5YEY oligonucleotide (10 µM), acquired at 25°C in 0.2-cm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YE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5YEY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YE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5YEY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YE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5YEY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YE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5YEY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5YEY</dc:title>
  <dc:creator/>
  <cp:keywords/>
  <dcterms:created xsi:type="dcterms:W3CDTF">2020-08-24T16:33:37Z</dcterms:created>
  <dcterms:modified xsi:type="dcterms:W3CDTF">2020-08-24T16:33:37Z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