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9FD1EF">
      <w:pPr>
        <w:jc w:val="center"/>
        <w:rPr>
          <w:rFonts w:hint="eastAsia"/>
          <w:color w:val="00B0F0"/>
        </w:rPr>
      </w:pPr>
      <w:r>
        <w:rPr>
          <w:rFonts w:hint="eastAsia" w:ascii="黑体" w:hAnsi="黑体" w:eastAsia="黑体" w:cs="黑体"/>
          <w:b w:val="0"/>
          <w:bCs w:val="0"/>
          <w:color w:val="auto"/>
          <w:sz w:val="32"/>
          <w:szCs w:val="40"/>
          <w:lang w:val="en-US" w:eastAsia="zh-CN"/>
        </w:rPr>
        <w:t>关于</w:t>
      </w:r>
      <w:r>
        <w:rPr>
          <w:rFonts w:hint="eastAsia" w:ascii="黑体" w:hAnsi="黑体" w:eastAsia="黑体" w:cs="黑体"/>
          <w:b w:val="0"/>
          <w:bCs w:val="0"/>
          <w:color w:val="auto"/>
          <w:sz w:val="32"/>
          <w:szCs w:val="40"/>
        </w:rPr>
        <w:t>不同性别的说服难度</w:t>
      </w:r>
      <w:r>
        <w:rPr>
          <w:rFonts w:hint="eastAsia" w:ascii="黑体" w:hAnsi="黑体" w:eastAsia="黑体" w:cs="黑体"/>
          <w:b w:val="0"/>
          <w:bCs w:val="0"/>
          <w:color w:val="auto"/>
          <w:sz w:val="32"/>
          <w:szCs w:val="40"/>
          <w:lang w:eastAsia="zh-CN"/>
        </w:rPr>
        <w:t>的</w:t>
      </w:r>
      <w:r>
        <w:rPr>
          <w:rFonts w:hint="eastAsia" w:ascii="黑体" w:hAnsi="黑体" w:eastAsia="黑体" w:cs="黑体"/>
          <w:b w:val="0"/>
          <w:bCs w:val="0"/>
          <w:color w:val="auto"/>
          <w:sz w:val="32"/>
          <w:szCs w:val="40"/>
          <w:lang w:val="en-US" w:eastAsia="zh-CN"/>
        </w:rPr>
        <w:t>社会心理学初步</w:t>
      </w:r>
      <w:r>
        <w:rPr>
          <w:rFonts w:hint="eastAsia" w:ascii="黑体" w:hAnsi="黑体" w:eastAsia="黑体" w:cs="黑体"/>
          <w:b w:val="0"/>
          <w:bCs w:val="0"/>
          <w:color w:val="auto"/>
          <w:sz w:val="32"/>
          <w:szCs w:val="40"/>
        </w:rPr>
        <w:t>研究计划</w:t>
      </w:r>
    </w:p>
    <w:p w14:paraId="07D903F0">
      <w:pPr>
        <w:rPr>
          <w:rFonts w:hint="eastAsia"/>
          <w:color w:val="00B0F0"/>
        </w:rPr>
      </w:pPr>
      <w:bookmarkStart w:id="0" w:name="_GoBack"/>
      <w:bookmarkEnd w:id="0"/>
    </w:p>
    <w:p w14:paraId="1D5F3418">
      <w:pPr>
        <w:rPr>
          <w:rFonts w:hint="eastAsia" w:ascii="华文中宋" w:hAnsi="华文中宋" w:eastAsia="华文中宋" w:cs="华文中宋"/>
          <w:color w:val="auto"/>
        </w:rPr>
      </w:pPr>
      <w:r>
        <w:rPr>
          <w:rFonts w:hint="eastAsia" w:ascii="华文中宋" w:hAnsi="华文中宋" w:eastAsia="华文中宋" w:cs="华文中宋"/>
          <w:color w:val="auto"/>
        </w:rPr>
        <w:t>一、研究目的</w:t>
      </w:r>
    </w:p>
    <w:p w14:paraId="407FDF4C">
      <w:pPr>
        <w:ind w:firstLine="420" w:firstLineChars="200"/>
        <w:rPr>
          <w:rFonts w:hint="default" w:eastAsiaTheme="minorEastAsia"/>
          <w:color w:val="auto"/>
          <w:lang w:val="en-US" w:eastAsia="zh-CN"/>
        </w:rPr>
      </w:pPr>
      <w:r>
        <w:rPr>
          <w:rFonts w:hint="eastAsia"/>
          <w:color w:val="auto"/>
          <w:lang w:val="en-US" w:eastAsia="zh-CN"/>
        </w:rPr>
        <w:t>在生活中，我们不可避免地会需要与他人打交道。而每个人由于经历、性格、文化背景等等的不同，在面对很多事情时会有截然不同的看法。此时，为了在人群中达到一致，就需要对其他人进行说服。一个好的说服技能，不仅可以使群体的观点快速达到一致，还能有效地避免争执和冲突，维系良好的人际关系。</w:t>
      </w:r>
    </w:p>
    <w:p w14:paraId="3986AC70">
      <w:pPr>
        <w:ind w:firstLine="420" w:firstLineChars="200"/>
        <w:rPr>
          <w:rFonts w:hint="eastAsia"/>
          <w:color w:val="auto"/>
          <w:lang w:val="en-US" w:eastAsia="zh-CN"/>
        </w:rPr>
      </w:pPr>
      <w:r>
        <w:rPr>
          <w:rFonts w:hint="eastAsia"/>
          <w:color w:val="auto"/>
          <w:lang w:val="en-US" w:eastAsia="zh-CN"/>
        </w:rPr>
        <w:t>而在现实生活中，性别的不同会导致面对许多问题时，男性和女性会有截然不同的观点和想法。因此，倘若我们能够对不同性别的说服难度进行研究，便可以有效化解性别差异带来的沟通障碍，使两性间的说服变得轻松。</w:t>
      </w:r>
    </w:p>
    <w:p w14:paraId="135F0E6A">
      <w:pPr>
        <w:rPr>
          <w:rFonts w:hint="eastAsia"/>
          <w:color w:val="00B0F0"/>
        </w:rPr>
      </w:pPr>
    </w:p>
    <w:p w14:paraId="7C2815F5">
      <w:pPr>
        <w:rPr>
          <w:rFonts w:hint="eastAsia" w:ascii="华文中宋" w:hAnsi="华文中宋" w:eastAsia="华文中宋" w:cs="华文中宋"/>
          <w:color w:val="auto"/>
        </w:rPr>
      </w:pPr>
      <w:r>
        <w:rPr>
          <w:rFonts w:hint="eastAsia" w:ascii="华文中宋" w:hAnsi="华文中宋" w:eastAsia="华文中宋" w:cs="华文中宋"/>
          <w:color w:val="auto"/>
        </w:rPr>
        <w:t>二、文献综述</w:t>
      </w:r>
    </w:p>
    <w:p w14:paraId="6AA7D003">
      <w:pPr>
        <w:ind w:firstLine="420" w:firstLineChars="200"/>
        <w:rPr>
          <w:rFonts w:hint="eastAsia" w:eastAsiaTheme="minorEastAsia"/>
          <w:color w:val="auto"/>
          <w:lang w:eastAsia="zh-CN"/>
        </w:rPr>
      </w:pPr>
      <w:r>
        <w:rPr>
          <w:rFonts w:hint="eastAsia"/>
          <w:color w:val="auto"/>
          <w:lang w:eastAsia="zh-CN"/>
        </w:rPr>
        <w:t>在目前的研究中，我们可以发现，大多数的学者认为男性与女性在社会化过程中，被赋予的角色和期望是有区别的。例如多数情况下，在家庭中，男性</w:t>
      </w:r>
      <w:r>
        <w:rPr>
          <w:rFonts w:hint="eastAsia"/>
          <w:color w:val="auto"/>
          <w:lang w:val="en-US" w:eastAsia="zh-CN"/>
        </w:rPr>
        <w:t>通常</w:t>
      </w:r>
      <w:r>
        <w:rPr>
          <w:rFonts w:hint="eastAsia"/>
          <w:color w:val="auto"/>
          <w:lang w:eastAsia="zh-CN"/>
        </w:rPr>
        <w:t>被赋予经济支柱和保护方的角色期望，而女性则通常被赋予情感支柱的角色期望，</w:t>
      </w:r>
      <w:r>
        <w:rPr>
          <w:rFonts w:hint="eastAsia"/>
          <w:color w:val="auto"/>
          <w:lang w:val="en-US" w:eastAsia="zh-CN"/>
        </w:rPr>
        <w:t>而</w:t>
      </w:r>
      <w:r>
        <w:rPr>
          <w:rFonts w:hint="eastAsia"/>
          <w:color w:val="auto"/>
          <w:lang w:eastAsia="zh-CN"/>
        </w:rPr>
        <w:t>在职场中，男性</w:t>
      </w:r>
      <w:r>
        <w:rPr>
          <w:rFonts w:hint="eastAsia"/>
          <w:color w:val="auto"/>
          <w:lang w:val="en-US" w:eastAsia="zh-CN"/>
        </w:rPr>
        <w:t>则</w:t>
      </w:r>
      <w:r>
        <w:rPr>
          <w:rFonts w:hint="eastAsia"/>
          <w:color w:val="auto"/>
          <w:lang w:eastAsia="zh-CN"/>
        </w:rPr>
        <w:t>通常被赋予独立的竞争</w:t>
      </w:r>
      <w:r>
        <w:rPr>
          <w:rFonts w:hint="eastAsia"/>
          <w:color w:val="auto"/>
          <w:lang w:val="en-US" w:eastAsia="zh-CN"/>
        </w:rPr>
        <w:t>者</w:t>
      </w:r>
      <w:r>
        <w:rPr>
          <w:rFonts w:hint="eastAsia"/>
          <w:color w:val="auto"/>
          <w:lang w:eastAsia="zh-CN"/>
        </w:rPr>
        <w:t>的期望，</w:t>
      </w:r>
      <w:r>
        <w:rPr>
          <w:rFonts w:hint="eastAsia"/>
          <w:color w:val="auto"/>
          <w:lang w:val="en-US" w:eastAsia="zh-CN"/>
        </w:rPr>
        <w:t>女性则不会受到强烈的对竞争性的期望</w:t>
      </w:r>
      <w:r>
        <w:rPr>
          <w:rFonts w:hint="eastAsia"/>
          <w:color w:val="auto"/>
          <w:lang w:eastAsia="zh-CN"/>
        </w:rPr>
        <w:t>。由此，我们可以</w:t>
      </w:r>
      <w:r>
        <w:rPr>
          <w:rFonts w:hint="eastAsia"/>
          <w:color w:val="auto"/>
          <w:lang w:val="en-US" w:eastAsia="zh-CN"/>
        </w:rPr>
        <w:t>判断，</w:t>
      </w:r>
      <w:r>
        <w:rPr>
          <w:rFonts w:hint="eastAsia"/>
          <w:color w:val="auto"/>
          <w:lang w:eastAsia="zh-CN"/>
        </w:rPr>
        <w:t>由于被赋予的角色和期望的不同，</w:t>
      </w:r>
      <w:r>
        <w:rPr>
          <w:rFonts w:hint="eastAsia"/>
          <w:color w:val="auto"/>
          <w:lang w:val="en-US" w:eastAsia="zh-CN"/>
        </w:rPr>
        <w:t>男性和女性</w:t>
      </w:r>
      <w:r>
        <w:rPr>
          <w:rFonts w:hint="eastAsia"/>
          <w:color w:val="auto"/>
          <w:lang w:eastAsia="zh-CN"/>
        </w:rPr>
        <w:t>需要承担的外界压力和</w:t>
      </w:r>
      <w:r>
        <w:rPr>
          <w:rFonts w:hint="eastAsia"/>
          <w:color w:val="auto"/>
          <w:lang w:val="en-US" w:eastAsia="zh-CN"/>
        </w:rPr>
        <w:t>他们自身相对</w:t>
      </w:r>
      <w:r>
        <w:rPr>
          <w:rFonts w:hint="eastAsia"/>
          <w:color w:val="auto"/>
          <w:lang w:eastAsia="zh-CN"/>
        </w:rPr>
        <w:t>重视的部分是有区别的，</w:t>
      </w:r>
      <w:r>
        <w:rPr>
          <w:rFonts w:hint="eastAsia"/>
          <w:color w:val="auto"/>
          <w:lang w:val="en-US" w:eastAsia="zh-CN"/>
        </w:rPr>
        <w:t>这</w:t>
      </w:r>
      <w:r>
        <w:rPr>
          <w:rFonts w:hint="eastAsia"/>
          <w:color w:val="auto"/>
          <w:lang w:eastAsia="zh-CN"/>
        </w:rPr>
        <w:t>就需要我们在对另一种性别的人进行说服的时候，考虑他们那种性别所需要承担的期望与压力，</w:t>
      </w:r>
      <w:r>
        <w:rPr>
          <w:rFonts w:hint="eastAsia"/>
          <w:color w:val="auto"/>
          <w:lang w:val="en-US" w:eastAsia="zh-CN"/>
        </w:rPr>
        <w:t>只有这样，才</w:t>
      </w:r>
      <w:r>
        <w:rPr>
          <w:rFonts w:hint="eastAsia"/>
          <w:color w:val="auto"/>
          <w:lang w:eastAsia="zh-CN"/>
        </w:rPr>
        <w:t>可</w:t>
      </w:r>
      <w:r>
        <w:rPr>
          <w:rFonts w:hint="eastAsia"/>
          <w:color w:val="auto"/>
          <w:lang w:val="en-US" w:eastAsia="zh-CN"/>
        </w:rPr>
        <w:t>以</w:t>
      </w:r>
      <w:r>
        <w:rPr>
          <w:rFonts w:hint="eastAsia"/>
          <w:color w:val="auto"/>
          <w:lang w:eastAsia="zh-CN"/>
        </w:rPr>
        <w:t>达到良好的舒服效果。</w:t>
      </w:r>
    </w:p>
    <w:p w14:paraId="21274E5B">
      <w:pPr>
        <w:rPr>
          <w:rFonts w:hint="eastAsia" w:eastAsiaTheme="minorEastAsia"/>
          <w:color w:val="auto"/>
          <w:lang w:eastAsia="zh-CN"/>
        </w:rPr>
      </w:pPr>
      <w:r>
        <w:rPr>
          <w:rFonts w:hint="eastAsia"/>
          <w:color w:val="auto"/>
          <w:lang w:val="en-US" w:eastAsia="zh-CN"/>
        </w:rPr>
        <w:t xml:space="preserve">    同时，</w:t>
      </w:r>
      <w:r>
        <w:rPr>
          <w:rFonts w:hint="eastAsia"/>
          <w:color w:val="auto"/>
          <w:lang w:eastAsia="zh-CN"/>
        </w:rPr>
        <w:t>目前主流的研究也反映出，相比男性，女性通常拥有更为密集的社会支持网络，</w:t>
      </w:r>
      <w:r>
        <w:rPr>
          <w:rFonts w:hint="eastAsia"/>
          <w:color w:val="auto"/>
          <w:lang w:val="en-US" w:eastAsia="zh-CN"/>
        </w:rPr>
        <w:t>她</w:t>
      </w:r>
      <w:r>
        <w:rPr>
          <w:rFonts w:hint="eastAsia"/>
          <w:color w:val="auto"/>
          <w:lang w:eastAsia="zh-CN"/>
        </w:rPr>
        <w:t>们会在亲密关系中投入更多的情感和时间，也比男性具有更强的共情能力</w:t>
      </w:r>
      <w:r>
        <w:rPr>
          <w:rFonts w:hint="eastAsia"/>
          <w:color w:val="auto"/>
          <w:lang w:val="en-US" w:eastAsia="zh-CN"/>
        </w:rPr>
        <w:t>和</w:t>
      </w:r>
      <w:r>
        <w:rPr>
          <w:rFonts w:hint="eastAsia"/>
          <w:color w:val="auto"/>
          <w:lang w:eastAsia="zh-CN"/>
        </w:rPr>
        <w:t>更频繁的情感交流。</w:t>
      </w:r>
      <w:r>
        <w:rPr>
          <w:rFonts w:hint="eastAsia"/>
          <w:color w:val="auto"/>
          <w:lang w:val="en-US" w:eastAsia="zh-CN"/>
        </w:rPr>
        <w:t>这</w:t>
      </w:r>
      <w:r>
        <w:rPr>
          <w:rFonts w:hint="eastAsia"/>
          <w:color w:val="auto"/>
          <w:lang w:eastAsia="zh-CN"/>
        </w:rPr>
        <w:t>导致了在面对</w:t>
      </w:r>
      <w:r>
        <w:rPr>
          <w:rFonts w:hint="eastAsia"/>
          <w:color w:val="auto"/>
          <w:lang w:val="en-US" w:eastAsia="zh-CN"/>
        </w:rPr>
        <w:t>冲突、</w:t>
      </w:r>
      <w:r>
        <w:rPr>
          <w:rFonts w:hint="eastAsia"/>
          <w:color w:val="auto"/>
          <w:lang w:eastAsia="zh-CN"/>
        </w:rPr>
        <w:t>压力与困难时，男性更倾向于自我调节，而女性则更倾向于寻求社会支持和情感交流。因此，在需要化解冲突进行说服时，</w:t>
      </w:r>
      <w:r>
        <w:rPr>
          <w:rFonts w:hint="eastAsia"/>
          <w:color w:val="auto"/>
          <w:lang w:val="en-US" w:eastAsia="zh-CN"/>
        </w:rPr>
        <w:t>合适的</w:t>
      </w:r>
      <w:r>
        <w:rPr>
          <w:rFonts w:hint="eastAsia"/>
          <w:color w:val="auto"/>
          <w:lang w:eastAsia="zh-CN"/>
        </w:rPr>
        <w:t>策略应当考虑</w:t>
      </w:r>
      <w:r>
        <w:rPr>
          <w:rFonts w:hint="eastAsia"/>
          <w:color w:val="auto"/>
          <w:lang w:val="en-US" w:eastAsia="zh-CN"/>
        </w:rPr>
        <w:t>不同</w:t>
      </w:r>
      <w:r>
        <w:rPr>
          <w:rFonts w:hint="eastAsia"/>
          <w:color w:val="auto"/>
          <w:lang w:eastAsia="zh-CN"/>
        </w:rPr>
        <w:t>性别对社会支持的依赖程度，</w:t>
      </w:r>
      <w:r>
        <w:rPr>
          <w:rFonts w:hint="eastAsia"/>
          <w:color w:val="auto"/>
          <w:lang w:val="en-US" w:eastAsia="zh-CN"/>
        </w:rPr>
        <w:t>从而通过</w:t>
      </w:r>
      <w:r>
        <w:rPr>
          <w:rFonts w:hint="eastAsia"/>
          <w:color w:val="auto"/>
          <w:lang w:eastAsia="zh-CN"/>
        </w:rPr>
        <w:t>不同</w:t>
      </w:r>
      <w:r>
        <w:rPr>
          <w:rFonts w:hint="eastAsia"/>
          <w:color w:val="auto"/>
          <w:lang w:val="en-US" w:eastAsia="zh-CN"/>
        </w:rPr>
        <w:t>强度</w:t>
      </w:r>
      <w:r>
        <w:rPr>
          <w:rFonts w:hint="eastAsia"/>
          <w:color w:val="auto"/>
          <w:lang w:eastAsia="zh-CN"/>
        </w:rPr>
        <w:t>的外界力量</w:t>
      </w:r>
      <w:r>
        <w:rPr>
          <w:rFonts w:hint="eastAsia"/>
          <w:color w:val="auto"/>
          <w:lang w:val="en-US" w:eastAsia="zh-CN"/>
        </w:rPr>
        <w:t>来</w:t>
      </w:r>
      <w:r>
        <w:rPr>
          <w:rFonts w:hint="eastAsia"/>
          <w:color w:val="auto"/>
          <w:lang w:eastAsia="zh-CN"/>
        </w:rPr>
        <w:t>帮助说服达到良好的效果。</w:t>
      </w:r>
    </w:p>
    <w:p w14:paraId="10E32855">
      <w:pPr>
        <w:rPr>
          <w:rFonts w:hint="eastAsia"/>
          <w:color w:val="00B0F0"/>
        </w:rPr>
      </w:pPr>
      <w:r>
        <w:rPr>
          <w:rFonts w:hint="eastAsia"/>
          <w:color w:val="00B0F0"/>
        </w:rPr>
        <w:t xml:space="preserve"> </w:t>
      </w:r>
    </w:p>
    <w:p w14:paraId="22F5E687">
      <w:pPr>
        <w:rPr>
          <w:rFonts w:hint="eastAsia" w:ascii="华文中宋" w:hAnsi="华文中宋" w:eastAsia="华文中宋" w:cs="华文中宋"/>
          <w:color w:val="auto"/>
        </w:rPr>
      </w:pPr>
      <w:r>
        <w:rPr>
          <w:rFonts w:hint="eastAsia" w:ascii="华文中宋" w:hAnsi="华文中宋" w:eastAsia="华文中宋" w:cs="华文中宋"/>
          <w:color w:val="auto"/>
        </w:rPr>
        <w:t>三、研究方法</w:t>
      </w:r>
    </w:p>
    <w:p w14:paraId="209CD79E">
      <w:pPr>
        <w:rPr>
          <w:rFonts w:hint="eastAsia"/>
          <w:b/>
          <w:bCs/>
          <w:color w:val="auto"/>
        </w:rPr>
      </w:pPr>
      <w:r>
        <w:rPr>
          <w:rFonts w:hint="eastAsia"/>
          <w:b/>
          <w:bCs/>
          <w:color w:val="auto"/>
        </w:rPr>
        <w:t>（一）研究设计</w:t>
      </w:r>
    </w:p>
    <w:p w14:paraId="2C1C4DDF">
      <w:pPr>
        <w:ind w:firstLine="420" w:firstLineChars="0"/>
        <w:rPr>
          <w:rFonts w:hint="default"/>
          <w:color w:val="auto"/>
          <w:lang w:val="en-US" w:eastAsia="zh-CN"/>
        </w:rPr>
      </w:pPr>
      <w:r>
        <w:rPr>
          <w:rFonts w:hint="eastAsia"/>
          <w:color w:val="auto"/>
          <w:lang w:val="en-US" w:eastAsia="zh-CN"/>
        </w:rPr>
        <w:t>本研究采用实验调查，自变量为被试性别，因变量为被试被说服的程度。其中因变量的测量方式为在实验前和实验后分别对被试进行问卷调查，通过量表中的问题来判断被试对同一个议题的态度，根据前后两份问卷中答案的差异来判断其被说服的程度。实验中需要控制其他的无关变量，如说服方式、说服时长、议题内容等。</w:t>
      </w:r>
    </w:p>
    <w:p w14:paraId="55CD677F">
      <w:pPr>
        <w:rPr>
          <w:rFonts w:hint="default" w:ascii="Times New Roman" w:hAnsi="Times New Roman" w:cs="Times New Roman"/>
          <w:b/>
          <w:bCs/>
          <w:color w:val="auto"/>
        </w:rPr>
      </w:pPr>
      <w:r>
        <w:rPr>
          <w:rFonts w:hint="eastAsia"/>
          <w:b/>
          <w:bCs/>
          <w:color w:val="auto"/>
        </w:rPr>
        <w:t>（二）研究对象</w:t>
      </w:r>
    </w:p>
    <w:p w14:paraId="60AF67B1">
      <w:pPr>
        <w:ind w:firstLine="420" w:firstLineChars="0"/>
        <w:rPr>
          <w:rFonts w:hint="default" w:ascii="Times New Roman" w:hAnsi="Times New Roman" w:cs="Times New Roman" w:eastAsiaTheme="minorEastAsia"/>
          <w:color w:val="auto"/>
          <w:lang w:val="en-US" w:eastAsia="zh-CN"/>
        </w:rPr>
      </w:pPr>
      <w:r>
        <w:rPr>
          <w:rFonts w:hint="default" w:ascii="Times New Roman" w:hAnsi="Times New Roman" w:cs="Times New Roman"/>
          <w:color w:val="auto"/>
        </w:rPr>
        <w:t>采用</w:t>
      </w:r>
      <w:r>
        <w:rPr>
          <w:rFonts w:hint="default" w:ascii="Times New Roman" w:hAnsi="Times New Roman" w:cs="Times New Roman"/>
          <w:color w:val="auto"/>
          <w:lang w:val="en-US" w:eastAsia="zh-CN"/>
        </w:rPr>
        <w:t>随机</w:t>
      </w:r>
      <w:r>
        <w:rPr>
          <w:rFonts w:hint="default" w:ascii="Times New Roman" w:hAnsi="Times New Roman" w:cs="Times New Roman"/>
          <w:color w:val="auto"/>
        </w:rPr>
        <w:t>抽样的方式，</w:t>
      </w:r>
      <w:r>
        <w:rPr>
          <w:rFonts w:hint="default" w:ascii="Times New Roman" w:hAnsi="Times New Roman" w:cs="Times New Roman"/>
          <w:color w:val="auto"/>
          <w:lang w:val="en-US" w:eastAsia="zh-CN"/>
        </w:rPr>
        <w:t>从人群中随机</w:t>
      </w:r>
      <w:r>
        <w:rPr>
          <w:rFonts w:hint="default" w:ascii="Times New Roman" w:hAnsi="Times New Roman" w:cs="Times New Roman"/>
          <w:color w:val="auto"/>
        </w:rPr>
        <w:t>选取240名18-45岁的成年人为研究对象，其中男性120名，女性120名，涵盖学生、职场人士、自由职业者等不同身份群体，确保样本的多样性。</w:t>
      </w:r>
      <w:r>
        <w:rPr>
          <w:rFonts w:hint="default" w:ascii="Times New Roman" w:hAnsi="Times New Roman" w:cs="Times New Roman"/>
          <w:color w:val="auto"/>
          <w:lang w:val="en-US" w:eastAsia="zh-CN"/>
        </w:rPr>
        <w:t>对于选取的被试群体，需要保证其</w:t>
      </w:r>
      <w:r>
        <w:rPr>
          <w:rFonts w:hint="default" w:ascii="Times New Roman" w:hAnsi="Times New Roman" w:cs="Times New Roman"/>
          <w:color w:val="auto"/>
        </w:rPr>
        <w:t>教育程度、认知需求水平、对说服主题的初始熟悉度</w:t>
      </w:r>
      <w:r>
        <w:rPr>
          <w:rFonts w:hint="default" w:ascii="Times New Roman" w:hAnsi="Times New Roman" w:cs="Times New Roman"/>
          <w:color w:val="auto"/>
          <w:lang w:val="en-US" w:eastAsia="zh-CN"/>
        </w:rPr>
        <w:t>等外界条件在同性别内有一定区分，而在不同性别间占比相近。</w:t>
      </w:r>
    </w:p>
    <w:p w14:paraId="18386560">
      <w:pPr>
        <w:rPr>
          <w:rFonts w:hint="default" w:ascii="Times New Roman" w:hAnsi="Times New Roman" w:cs="Times New Roman"/>
          <w:b/>
          <w:bCs/>
          <w:color w:val="auto"/>
        </w:rPr>
      </w:pPr>
      <w:r>
        <w:rPr>
          <w:rFonts w:hint="default" w:ascii="Times New Roman" w:hAnsi="Times New Roman" w:cs="Times New Roman"/>
          <w:b/>
          <w:bCs/>
          <w:color w:val="auto"/>
        </w:rPr>
        <w:t>（三）研究过程</w:t>
      </w:r>
    </w:p>
    <w:p w14:paraId="7D899BE8">
      <w:pPr>
        <w:ind w:firstLine="420" w:firstLineChars="0"/>
        <w:rPr>
          <w:rFonts w:hint="default" w:ascii="Times New Roman" w:hAnsi="Times New Roman" w:cs="Times New Roman" w:eastAsiaTheme="minorEastAsia"/>
          <w:color w:val="auto"/>
          <w:lang w:val="en-US" w:eastAsia="zh-CN"/>
        </w:rPr>
      </w:pPr>
      <w:r>
        <w:rPr>
          <w:rFonts w:hint="default" w:ascii="Times New Roman" w:hAnsi="Times New Roman" w:cs="Times New Roman"/>
          <w:color w:val="auto"/>
        </w:rPr>
        <w:t>1. 预实验：</w:t>
      </w:r>
      <w:r>
        <w:rPr>
          <w:rFonts w:hint="default" w:ascii="Times New Roman" w:hAnsi="Times New Roman" w:cs="Times New Roman"/>
          <w:color w:val="auto"/>
          <w:lang w:val="en-US" w:eastAsia="zh-CN"/>
        </w:rPr>
        <w:t>对所有被试发放问卷，问卷中给出多个说服主题</w:t>
      </w:r>
      <w:r>
        <w:rPr>
          <w:rFonts w:hint="default" w:ascii="Times New Roman" w:hAnsi="Times New Roman" w:cs="Times New Roman"/>
          <w:color w:val="auto"/>
        </w:rPr>
        <w:t>，</w:t>
      </w:r>
      <w:r>
        <w:rPr>
          <w:rFonts w:hint="default" w:ascii="Times New Roman" w:hAnsi="Times New Roman" w:cs="Times New Roman"/>
          <w:color w:val="auto"/>
          <w:lang w:val="en-US" w:eastAsia="zh-CN"/>
        </w:rPr>
        <w:t>询问被试对于这些主题的熟悉程度，</w:t>
      </w:r>
      <w:r>
        <w:rPr>
          <w:rFonts w:hint="default" w:ascii="Times New Roman" w:hAnsi="Times New Roman" w:cs="Times New Roman"/>
          <w:color w:val="auto"/>
        </w:rPr>
        <w:t>对说服主题进行筛选。</w:t>
      </w:r>
      <w:r>
        <w:rPr>
          <w:rFonts w:hint="default" w:ascii="Times New Roman" w:hAnsi="Times New Roman" w:cs="Times New Roman"/>
          <w:color w:val="auto"/>
          <w:lang w:val="en-US" w:eastAsia="zh-CN"/>
        </w:rPr>
        <w:t>最终从给出的主题中筛选出两种性别熟悉程度相似，且在同一性别内熟悉程度有差异的3个主题作为实验使用的说服主题。</w:t>
      </w:r>
    </w:p>
    <w:p w14:paraId="0C824F37">
      <w:pPr>
        <w:ind w:firstLine="420" w:firstLineChars="0"/>
        <w:rPr>
          <w:rFonts w:hint="default" w:ascii="Times New Roman" w:hAnsi="Times New Roman" w:cs="Times New Roman"/>
          <w:color w:val="00B0F0"/>
        </w:rPr>
      </w:pPr>
      <w:r>
        <w:rPr>
          <w:rFonts w:hint="default" w:ascii="Times New Roman" w:hAnsi="Times New Roman" w:cs="Times New Roman"/>
          <w:color w:val="auto"/>
        </w:rPr>
        <w:t>2. 正式实验：将</w:t>
      </w:r>
      <w:r>
        <w:rPr>
          <w:rFonts w:hint="eastAsia" w:ascii="Times New Roman" w:hAnsi="Times New Roman" w:cs="Times New Roman"/>
          <w:color w:val="auto"/>
          <w:lang w:val="en-US" w:eastAsia="zh-CN"/>
        </w:rPr>
        <w:t>所有被试相互隔离，断绝实验期间他们与他人及外界的交流，接着依次进行以下步骤：</w:t>
      </w:r>
    </w:p>
    <w:p w14:paraId="5B3E099F">
      <w:pPr>
        <w:ind w:firstLine="420" w:firstLineChars="0"/>
        <w:rPr>
          <w:rFonts w:hint="default" w:ascii="Times New Roman" w:hAnsi="Times New Roman" w:cs="Times New Roman"/>
          <w:color w:val="00B0F0"/>
        </w:rPr>
      </w:pPr>
      <w:r>
        <w:rPr>
          <w:rFonts w:hint="default" w:ascii="Times New Roman" w:hAnsi="Times New Roman" w:cs="Times New Roman"/>
          <w:color w:val="auto"/>
        </w:rPr>
        <w:t>（1）</w:t>
      </w:r>
      <w:r>
        <w:rPr>
          <w:rFonts w:hint="eastAsia" w:ascii="Times New Roman" w:hAnsi="Times New Roman" w:cs="Times New Roman"/>
          <w:color w:val="auto"/>
          <w:lang w:val="en-US" w:eastAsia="zh-CN"/>
        </w:rPr>
        <w:t>被试</w:t>
      </w:r>
      <w:r>
        <w:rPr>
          <w:rFonts w:hint="default" w:ascii="Times New Roman" w:hAnsi="Times New Roman" w:cs="Times New Roman"/>
          <w:color w:val="auto"/>
        </w:rPr>
        <w:t>填写</w:t>
      </w:r>
      <w:r>
        <w:rPr>
          <w:rFonts w:hint="eastAsia" w:ascii="Times New Roman" w:hAnsi="Times New Roman" w:cs="Times New Roman"/>
          <w:color w:val="auto"/>
          <w:lang w:val="en-US" w:eastAsia="zh-CN"/>
        </w:rPr>
        <w:t>第一份</w:t>
      </w:r>
      <w:r>
        <w:rPr>
          <w:rFonts w:hint="default" w:ascii="Times New Roman" w:hAnsi="Times New Roman" w:cs="Times New Roman"/>
          <w:color w:val="auto"/>
        </w:rPr>
        <w:t>问卷，</w:t>
      </w:r>
      <w:r>
        <w:rPr>
          <w:rFonts w:hint="eastAsia" w:ascii="Times New Roman" w:hAnsi="Times New Roman" w:cs="Times New Roman"/>
          <w:color w:val="auto"/>
          <w:lang w:val="en-US" w:eastAsia="zh-CN"/>
        </w:rPr>
        <w:t>收集他们的个人基本</w:t>
      </w:r>
      <w:r>
        <w:rPr>
          <w:rFonts w:hint="default" w:ascii="Times New Roman" w:hAnsi="Times New Roman" w:cs="Times New Roman"/>
          <w:color w:val="auto"/>
        </w:rPr>
        <w:t>信息</w:t>
      </w:r>
      <w:r>
        <w:rPr>
          <w:rFonts w:hint="eastAsia" w:ascii="Times New Roman" w:hAnsi="Times New Roman" w:cs="Times New Roman"/>
          <w:color w:val="auto"/>
          <w:lang w:val="en-US" w:eastAsia="zh-CN"/>
        </w:rPr>
        <w:t>，同时调查被试对三个说服主题的原始态度，其中后者以选择题和判断题的方式进行，这部分题目需要有较明显的价值取向，且内容较为细节，题目较为充足。</w:t>
      </w:r>
    </w:p>
    <w:p w14:paraId="08802310">
      <w:pPr>
        <w:ind w:firstLine="420" w:firstLineChars="0"/>
        <w:rPr>
          <w:rFonts w:hint="default" w:ascii="Times New Roman" w:hAnsi="Times New Roman" w:cs="Times New Roman" w:eastAsiaTheme="minorEastAsia"/>
          <w:color w:val="00B0F0"/>
          <w:lang w:val="en-US" w:eastAsia="zh-CN"/>
        </w:rPr>
      </w:pPr>
      <w:r>
        <w:rPr>
          <w:rFonts w:hint="default" w:ascii="Times New Roman" w:hAnsi="Times New Roman" w:cs="Times New Roman"/>
          <w:color w:val="auto"/>
        </w:rPr>
        <w:t>（2）</w:t>
      </w:r>
      <w:r>
        <w:rPr>
          <w:rFonts w:hint="eastAsia" w:ascii="Times New Roman" w:hAnsi="Times New Roman" w:cs="Times New Roman"/>
          <w:color w:val="auto"/>
          <w:lang w:val="en-US" w:eastAsia="zh-CN"/>
        </w:rPr>
        <w:t>对每个被试以相同的方式同时进行关于三个主题的说服</w:t>
      </w:r>
      <w:r>
        <w:rPr>
          <w:rFonts w:hint="eastAsia" w:ascii="Times New Roman" w:hAnsi="Times New Roman" w:cs="Times New Roman"/>
          <w:color w:val="auto"/>
          <w:lang w:eastAsia="zh-CN"/>
        </w:rPr>
        <w:t>，</w:t>
      </w:r>
      <w:r>
        <w:rPr>
          <w:rFonts w:hint="eastAsia" w:ascii="Times New Roman" w:hAnsi="Times New Roman" w:cs="Times New Roman"/>
          <w:color w:val="auto"/>
          <w:lang w:val="en-US" w:eastAsia="zh-CN"/>
        </w:rPr>
        <w:t>进行方式为统一直播进行关于三个说服主题的观点输出，被试只需通过隔离房间内的影视设备观看直播，直播结束后不设置反问与讨论环节，而是直接进行下一部分。</w:t>
      </w:r>
    </w:p>
    <w:p w14:paraId="438D74DC">
      <w:pPr>
        <w:ind w:firstLine="420" w:firstLineChars="0"/>
        <w:rPr>
          <w:rFonts w:hint="default" w:ascii="Times New Roman" w:hAnsi="Times New Roman" w:cs="Times New Roman"/>
          <w:color w:val="auto"/>
        </w:rPr>
      </w:pPr>
      <w:r>
        <w:rPr>
          <w:rFonts w:hint="default" w:ascii="Times New Roman" w:hAnsi="Times New Roman" w:cs="Times New Roman"/>
          <w:color w:val="auto"/>
        </w:rPr>
        <w:t>（3）</w:t>
      </w:r>
      <w:r>
        <w:rPr>
          <w:rFonts w:hint="eastAsia" w:ascii="Times New Roman" w:hAnsi="Times New Roman" w:cs="Times New Roman"/>
          <w:color w:val="auto"/>
          <w:lang w:val="en-US" w:eastAsia="zh-CN"/>
        </w:rPr>
        <w:t>被试</w:t>
      </w:r>
      <w:r>
        <w:rPr>
          <w:rFonts w:hint="default" w:ascii="Times New Roman" w:hAnsi="Times New Roman" w:cs="Times New Roman"/>
          <w:color w:val="auto"/>
        </w:rPr>
        <w:t>填写</w:t>
      </w:r>
      <w:r>
        <w:rPr>
          <w:rFonts w:hint="eastAsia" w:ascii="Times New Roman" w:hAnsi="Times New Roman" w:cs="Times New Roman"/>
          <w:color w:val="auto"/>
          <w:lang w:val="en-US" w:eastAsia="zh-CN"/>
        </w:rPr>
        <w:t>第二份</w:t>
      </w:r>
      <w:r>
        <w:rPr>
          <w:rFonts w:hint="default" w:ascii="Times New Roman" w:hAnsi="Times New Roman" w:cs="Times New Roman"/>
          <w:color w:val="auto"/>
        </w:rPr>
        <w:t>问卷，调查被试对三个说服主题的</w:t>
      </w:r>
      <w:r>
        <w:rPr>
          <w:rFonts w:hint="eastAsia" w:ascii="Times New Roman" w:hAnsi="Times New Roman" w:cs="Times New Roman"/>
          <w:color w:val="auto"/>
          <w:lang w:val="en-US" w:eastAsia="zh-CN"/>
        </w:rPr>
        <w:t>最新</w:t>
      </w:r>
      <w:r>
        <w:rPr>
          <w:rFonts w:hint="default" w:ascii="Times New Roman" w:hAnsi="Times New Roman" w:cs="Times New Roman"/>
          <w:color w:val="auto"/>
        </w:rPr>
        <w:t>态度，</w:t>
      </w:r>
      <w:r>
        <w:rPr>
          <w:rFonts w:hint="eastAsia" w:ascii="Times New Roman" w:hAnsi="Times New Roman" w:cs="Times New Roman"/>
          <w:color w:val="auto"/>
          <w:lang w:val="en-US" w:eastAsia="zh-CN"/>
        </w:rPr>
        <w:t>仍旧以选择题和判断题的方式进行，且这部分题目与第一份问卷的题目有大量重复，但题目顺序与选项顺序进行调换，同时加入一些新的关于对三个说服主题态度的题目以及与三个说服主题无关的题目。</w:t>
      </w:r>
      <w:r>
        <w:rPr>
          <w:rFonts w:hint="eastAsia" w:ascii="Times New Roman" w:hAnsi="Times New Roman" w:cs="Times New Roman"/>
          <w:color w:val="auto"/>
          <w:lang w:val="en-US" w:eastAsia="zh-CN"/>
        </w:rPr>
        <w:tab/>
      </w:r>
      <w:r>
        <w:rPr>
          <w:rFonts w:hint="default" w:ascii="Times New Roman" w:hAnsi="Times New Roman" w:cs="Times New Roman"/>
          <w:color w:val="auto"/>
        </w:rPr>
        <w:t>3. 数据整理：</w:t>
      </w:r>
      <w:r>
        <w:rPr>
          <w:rFonts w:hint="eastAsia" w:ascii="Times New Roman" w:hAnsi="Times New Roman" w:cs="Times New Roman"/>
          <w:color w:val="auto"/>
          <w:lang w:val="en-US" w:eastAsia="zh-CN"/>
        </w:rPr>
        <w:t>将问卷进行回收与整理，每个被试的两份问卷共同存放，不同被试的问卷分开存放，之后进行数据分析。</w:t>
      </w:r>
    </w:p>
    <w:p w14:paraId="234FE8CA">
      <w:pPr>
        <w:rPr>
          <w:rFonts w:hint="default" w:ascii="Times New Roman" w:hAnsi="Times New Roman" w:cs="Times New Roman"/>
          <w:b/>
          <w:bCs/>
          <w:color w:val="auto"/>
        </w:rPr>
      </w:pPr>
      <w:r>
        <w:rPr>
          <w:rFonts w:hint="default" w:ascii="Times New Roman" w:hAnsi="Times New Roman" w:cs="Times New Roman"/>
          <w:b/>
          <w:bCs/>
          <w:color w:val="auto"/>
        </w:rPr>
        <w:t>（四）数据分析</w:t>
      </w:r>
    </w:p>
    <w:p w14:paraId="5925E4E0">
      <w:pPr>
        <w:ind w:firstLine="420" w:firstLineChars="200"/>
        <w:rPr>
          <w:rFonts w:hint="default" w:ascii="Times New Roman" w:hAnsi="Times New Roman" w:cs="Times New Roman" w:eastAsiaTheme="minorEastAsia"/>
          <w:color w:val="auto"/>
          <w:lang w:val="en-US" w:eastAsia="zh-CN"/>
        </w:rPr>
      </w:pPr>
      <w:r>
        <w:rPr>
          <w:rFonts w:hint="eastAsia" w:ascii="Times New Roman" w:hAnsi="Times New Roman" w:cs="Times New Roman"/>
          <w:color w:val="auto"/>
          <w:lang w:val="en-US" w:eastAsia="zh-CN"/>
        </w:rPr>
        <w:t>首先将如填写不完整、填写随意等的无效问卷去除，然后分析每个被试的两份问卷，根据前后同样题目答案改变数量和所选选项与说服的相关程度给分（如同样题目答案改编给1分，第二份问卷根据与说服的相关程度分别给4/2/1/0分），最后比较两种性别的平均得分。</w:t>
      </w:r>
    </w:p>
    <w:p w14:paraId="4356BCD2">
      <w:pPr>
        <w:rPr>
          <w:rFonts w:hint="default" w:ascii="Times New Roman" w:hAnsi="Times New Roman" w:cs="Times New Roman"/>
          <w:color w:val="00B0F0"/>
        </w:rPr>
      </w:pPr>
      <w:r>
        <w:rPr>
          <w:rFonts w:hint="default" w:ascii="Times New Roman" w:hAnsi="Times New Roman" w:cs="Times New Roman"/>
          <w:color w:val="00B0F0"/>
        </w:rPr>
        <w:t xml:space="preserve"> </w:t>
      </w:r>
    </w:p>
    <w:p w14:paraId="3452BC84">
      <w:pPr>
        <w:rPr>
          <w:rFonts w:hint="default" w:ascii="Times New Roman" w:hAnsi="Times New Roman" w:cs="Times New Roman"/>
          <w:color w:val="00B0F0"/>
        </w:rPr>
      </w:pPr>
      <w:r>
        <w:rPr>
          <w:rFonts w:hint="eastAsia" w:ascii="华文中宋" w:hAnsi="华文中宋" w:eastAsia="华文中宋" w:cs="华文中宋"/>
          <w:color w:val="auto"/>
        </w:rPr>
        <w:t>四、预期结果</w:t>
      </w:r>
    </w:p>
    <w:p w14:paraId="6F73A6C3">
      <w:pPr>
        <w:ind w:firstLine="420" w:firstLineChars="0"/>
        <w:rPr>
          <w:rFonts w:hint="eastAsia"/>
          <w:color w:val="00B0F0"/>
        </w:rPr>
      </w:pPr>
      <w:r>
        <w:rPr>
          <w:rFonts w:hint="eastAsia"/>
          <w:color w:val="auto"/>
        </w:rPr>
        <w:t>基于现有理论与文献分析，本研究</w:t>
      </w:r>
      <w:r>
        <w:rPr>
          <w:rFonts w:hint="eastAsia"/>
          <w:color w:val="auto"/>
          <w:lang w:eastAsia="zh-CN"/>
        </w:rPr>
        <w:t>的</w:t>
      </w:r>
      <w:r>
        <w:rPr>
          <w:rFonts w:hint="eastAsia"/>
          <w:color w:val="auto"/>
        </w:rPr>
        <w:t>预期结果</w:t>
      </w:r>
      <w:r>
        <w:rPr>
          <w:rFonts w:hint="eastAsia"/>
          <w:color w:val="auto"/>
          <w:lang w:val="en-US" w:eastAsia="zh-CN"/>
        </w:rPr>
        <w:t>为男性得分平均值高于女性，表明男性的整体说服难度高于女性。</w:t>
      </w:r>
      <w:r>
        <w:rPr>
          <w:rFonts w:hint="eastAsia"/>
          <w:color w:val="auto"/>
        </w:rPr>
        <w:t>这一结果与性别角色理论一致，即男性因社会期待</w:t>
      </w:r>
      <w:r>
        <w:rPr>
          <w:rFonts w:hint="eastAsia"/>
          <w:color w:val="auto"/>
          <w:lang w:val="en-US" w:eastAsia="zh-CN"/>
        </w:rPr>
        <w:t>与相对较弱的社会网络容易</w:t>
      </w:r>
      <w:r>
        <w:rPr>
          <w:rFonts w:hint="eastAsia"/>
          <w:color w:val="auto"/>
        </w:rPr>
        <w:t>形成独立判断</w:t>
      </w:r>
      <w:r>
        <w:rPr>
          <w:rFonts w:hint="eastAsia"/>
          <w:color w:val="auto"/>
          <w:lang w:eastAsia="zh-CN"/>
        </w:rPr>
        <w:t>的</w:t>
      </w:r>
      <w:r>
        <w:rPr>
          <w:rFonts w:hint="eastAsia"/>
          <w:color w:val="auto"/>
        </w:rPr>
        <w:t>认知倾向，使其对外部说服信息的接纳门槛更高</w:t>
      </w:r>
      <w:r>
        <w:rPr>
          <w:rFonts w:hint="eastAsia"/>
          <w:color w:val="auto"/>
          <w:lang w:eastAsia="zh-CN"/>
        </w:rPr>
        <w:t>，</w:t>
      </w:r>
      <w:r>
        <w:rPr>
          <w:rFonts w:hint="eastAsia"/>
          <w:color w:val="auto"/>
          <w:lang w:val="en-US" w:eastAsia="zh-CN"/>
        </w:rPr>
        <w:t>而女性相对较强的社会网络则使得她们更容易接受外部的信息而被说服</w:t>
      </w:r>
      <w:r>
        <w:rPr>
          <w:rFonts w:hint="eastAsia"/>
          <w:color w:val="auto"/>
        </w:rPr>
        <w:t>。</w:t>
      </w:r>
    </w:p>
    <w:p w14:paraId="59209842">
      <w:pPr>
        <w:rPr>
          <w:rFonts w:hint="eastAsia"/>
          <w:color w:val="00B0F0"/>
        </w:rPr>
      </w:pPr>
      <w:r>
        <w:rPr>
          <w:rFonts w:hint="eastAsia"/>
          <w:color w:val="00B0F0"/>
        </w:rPr>
        <w:t xml:space="preserve"> </w:t>
      </w:r>
    </w:p>
    <w:p w14:paraId="659E487D">
      <w:pPr>
        <w:rPr>
          <w:rFonts w:hint="eastAsia" w:ascii="华文中宋" w:hAnsi="华文中宋" w:eastAsia="华文中宋" w:cs="华文中宋"/>
          <w:color w:val="auto"/>
        </w:rPr>
      </w:pPr>
      <w:r>
        <w:rPr>
          <w:rFonts w:hint="eastAsia" w:ascii="华文中宋" w:hAnsi="华文中宋" w:eastAsia="华文中宋" w:cs="华文中宋"/>
          <w:color w:val="auto"/>
        </w:rPr>
        <w:t>五、研究意义</w:t>
      </w:r>
    </w:p>
    <w:p w14:paraId="78235C06">
      <w:pPr>
        <w:ind w:firstLine="420" w:firstLineChars="200"/>
        <w:rPr>
          <w:rFonts w:hint="default" w:eastAsiaTheme="minorEastAsia"/>
          <w:color w:val="auto"/>
          <w:lang w:val="en-US" w:eastAsia="zh-CN"/>
        </w:rPr>
      </w:pPr>
      <w:r>
        <w:rPr>
          <w:rFonts w:hint="eastAsia"/>
          <w:color w:val="auto"/>
          <w:lang w:val="en-US" w:eastAsia="zh-CN"/>
        </w:rPr>
        <w:t>对于绝大多数的人来说，婚姻关系都会使他们与一位异性共同生活几十年甚至更久的时间。而世界上没有完全相同的两个人，这就导致夫妻之间一定会产生矛盾。而此时，如若双方能掌握合适的说服技巧，便可快速缓和关系，解决问题。由此可见，对不同性别的说服难度进行研究，是十分有必要的。</w:t>
      </w:r>
    </w:p>
    <w:p w14:paraId="2827CC10">
      <w:pPr>
        <w:rPr>
          <w:rFonts w:hint="eastAsia"/>
          <w:color w:val="00B0F0"/>
        </w:rPr>
      </w:pPr>
    </w:p>
    <w:p w14:paraId="78DC16AB">
      <w:pPr>
        <w:numPr>
          <w:ilvl w:val="0"/>
          <w:numId w:val="0"/>
        </w:numPr>
        <w:jc w:val="left"/>
        <w:rPr>
          <w:rFonts w:hint="eastAsia" w:ascii="华文中宋" w:hAnsi="华文中宋" w:eastAsia="华文中宋" w:cs="华文中宋"/>
          <w:b w:val="0"/>
          <w:bCs w:val="0"/>
          <w:color w:val="auto"/>
          <w:sz w:val="21"/>
          <w:szCs w:val="21"/>
          <w:lang w:val="en-US" w:eastAsia="zh-CN"/>
        </w:rPr>
      </w:pPr>
      <w:r>
        <w:rPr>
          <w:rFonts w:hint="eastAsia" w:ascii="华文中宋" w:hAnsi="华文中宋" w:eastAsia="华文中宋" w:cs="华文中宋"/>
          <w:b w:val="0"/>
          <w:bCs w:val="0"/>
          <w:color w:val="auto"/>
          <w:sz w:val="21"/>
          <w:szCs w:val="21"/>
          <w:lang w:val="en-US" w:eastAsia="zh-CN"/>
        </w:rPr>
        <w:t>参考文献：</w:t>
      </w:r>
    </w:p>
    <w:p w14:paraId="20854288">
      <w:pPr>
        <w:numPr>
          <w:ilvl w:val="0"/>
          <w:numId w:val="1"/>
        </w:numP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EAGLY A H,WOOD W.Handbook of Theories of Social Psychology[M].Thousand Oaks:Sage Publications Ltd,2012.</w:t>
      </w:r>
    </w:p>
    <w:p w14:paraId="033286FE">
      <w:pPr>
        <w:numPr>
          <w:ilvl w:val="0"/>
          <w:numId w:val="1"/>
        </w:numP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杜洁，佟新，钱岳等.传承·反思·超越：中国性别社会学的学科发展和理论建构[J].妇女研究论丛，2020(4):21-39. </w:t>
      </w:r>
    </w:p>
    <w:p w14:paraId="7523E4AE">
      <w:pPr>
        <w:numPr>
          <w:ilvl w:val="0"/>
          <w:numId w:val="1"/>
        </w:numP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何佳妮，杨洁，纪婷婷等.看不见的底层：对低社会等级者的人际忽视及其理论解释[J].心理科学进展，2024,32(9):1539-1550. </w:t>
      </w:r>
    </w:p>
    <w:p w14:paraId="1CE2C7F2">
      <w:pPr>
        <w:numPr>
          <w:ilvl w:val="0"/>
          <w:numId w:val="1"/>
        </w:numP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王宇泽，陈泓霓，陈培杰等.高中生压力知觉与领悟社会支持、心理资本的关系：性别的调节作用[J].中国健康心理学杂志，2024,32(7):1102-1109. </w:t>
      </w:r>
    </w:p>
    <w:p w14:paraId="0CC33835">
      <w:pPr>
        <w:numPr>
          <w:ilvl w:val="0"/>
          <w:numId w:val="1"/>
        </w:numP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陆柔烨</w:t>
      </w:r>
      <w:r>
        <w:rPr>
          <w:rFonts w:hint="eastAsia" w:ascii="Times New Roman" w:hAnsi="Times New Roman" w:cs="Times New Roman"/>
          <w:color w:val="auto"/>
          <w:lang w:val="en-US" w:eastAsia="zh-CN"/>
        </w:rPr>
        <w:t>，</w:t>
      </w:r>
      <w:r>
        <w:rPr>
          <w:rFonts w:hint="default" w:ascii="Times New Roman" w:hAnsi="Times New Roman" w:cs="Times New Roman"/>
          <w:color w:val="auto"/>
          <w:lang w:val="en-US" w:eastAsia="zh-CN"/>
        </w:rPr>
        <w:t>李科达</w:t>
      </w:r>
      <w:r>
        <w:rPr>
          <w:rFonts w:hint="eastAsia" w:ascii="Times New Roman" w:hAnsi="Times New Roman" w:cs="Times New Roman"/>
          <w:color w:val="auto"/>
          <w:lang w:val="en-US" w:eastAsia="zh-CN"/>
        </w:rPr>
        <w:t>，</w:t>
      </w:r>
      <w:r>
        <w:rPr>
          <w:rFonts w:hint="default" w:ascii="Times New Roman" w:hAnsi="Times New Roman" w:cs="Times New Roman"/>
          <w:color w:val="auto"/>
          <w:lang w:val="en-US" w:eastAsia="zh-CN"/>
        </w:rPr>
        <w:t>彭思喻</w:t>
      </w:r>
      <w:r>
        <w:rPr>
          <w:rFonts w:hint="eastAsia" w:ascii="Times New Roman" w:hAnsi="Times New Roman" w:cs="Times New Roman"/>
          <w:color w:val="auto"/>
          <w:lang w:val="en-US" w:eastAsia="zh-CN"/>
        </w:rPr>
        <w:t>，</w:t>
      </w:r>
      <w:r>
        <w:rPr>
          <w:rFonts w:hint="default" w:ascii="Times New Roman" w:hAnsi="Times New Roman" w:cs="Times New Roman"/>
          <w:color w:val="auto"/>
          <w:lang w:val="en-US" w:eastAsia="zh-CN"/>
        </w:rPr>
        <w:t>林家和</w:t>
      </w:r>
      <w:r>
        <w:rPr>
          <w:rFonts w:hint="eastAsia" w:ascii="Times New Roman" w:hAnsi="Times New Roman" w:cs="Times New Roman"/>
          <w:color w:val="auto"/>
          <w:lang w:val="en-US" w:eastAsia="zh-CN"/>
        </w:rPr>
        <w:t>，</w:t>
      </w:r>
      <w:r>
        <w:rPr>
          <w:rFonts w:hint="default" w:ascii="Times New Roman" w:hAnsi="Times New Roman" w:cs="Times New Roman"/>
          <w:color w:val="auto"/>
          <w:lang w:val="en-US" w:eastAsia="zh-CN"/>
        </w:rPr>
        <w:t>谷雪林</w:t>
      </w:r>
      <w:r>
        <w:rPr>
          <w:rFonts w:hint="eastAsia" w:ascii="Times New Roman" w:hAnsi="Times New Roman" w:cs="Times New Roman"/>
          <w:color w:val="auto"/>
          <w:lang w:val="en-US" w:eastAsia="zh-CN"/>
        </w:rPr>
        <w:t>.</w:t>
      </w:r>
      <w:r>
        <w:rPr>
          <w:rFonts w:hint="default" w:ascii="Times New Roman" w:hAnsi="Times New Roman" w:cs="Times New Roman"/>
          <w:color w:val="auto"/>
          <w:lang w:val="en-US" w:eastAsia="zh-CN"/>
        </w:rPr>
        <w:t>大学生情感维系关系性别差异调查分析[J]</w:t>
      </w:r>
      <w:r>
        <w:rPr>
          <w:rFonts w:hint="eastAsia" w:ascii="Times New Roman" w:hAnsi="Times New Roman" w:cs="Times New Roman"/>
          <w:color w:val="auto"/>
          <w:lang w:val="en-US" w:eastAsia="zh-CN"/>
        </w:rPr>
        <w:t>.卫生职业教育. 2025,43(19):127-132.</w:t>
      </w:r>
    </w:p>
    <w:p w14:paraId="415E35A0">
      <w:pPr>
        <w:numPr>
          <w:ilvl w:val="0"/>
          <w:numId w:val="0"/>
        </w:numPr>
        <w:rPr>
          <w:rFonts w:hint="default" w:ascii="Times New Roman" w:hAnsi="Times New Roman" w:cs="Times New Roman"/>
          <w:color w:val="auto"/>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6A48B0"/>
    <w:multiLevelType w:val="singleLevel"/>
    <w:tmpl w:val="A96A48B0"/>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945561"/>
    <w:rsid w:val="1452009E"/>
    <w:rsid w:val="182D7E31"/>
    <w:rsid w:val="2D7B2F17"/>
    <w:rsid w:val="4D8D32FF"/>
    <w:rsid w:val="50C778EC"/>
    <w:rsid w:val="52692B48"/>
    <w:rsid w:val="53EB5B70"/>
    <w:rsid w:val="586A7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2184</Words>
  <Characters>2376</Characters>
  <Lines>0</Lines>
  <Paragraphs>0</Paragraphs>
  <TotalTime>19</TotalTime>
  <ScaleCrop>false</ScaleCrop>
  <LinksUpToDate>false</LinksUpToDate>
  <CharactersWithSpaces>2402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2025-11-22T15:49:00Z</dcterms:created>
  <dc:creator>20309</dc:creator>
  <cp:lastModifiedBy>李嘉涵</cp:lastModifiedBy>
  <dcterms:modified xsi:type="dcterms:W3CDTF">2026-07-13T12:15:12Z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eyJoZGlkIjoiYmEyZDMxNWRkYmY5MjE3NjUxYTk3ZDA1NDUyNmVkYWEiLCJ1c2VySWQiOiIxNjM3Mjc5OTMzIn0=</vt:lpwstr>
  </property>
  <property fmtid="{D5CDD505-2E9C-101B-9397-08002B2CF9AE}" pid="4" name="ICV">
    <vt:lpwstr>344EE0CCC6F043C1A0D79ECC20E12454_12</vt:lpwstr>
  </property>
</Properties>
</file>