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2FA18">
      <w:pPr>
        <w:jc w:val="center"/>
        <w:rPr>
          <w:rFonts w:hint="default" w:ascii="黑体" w:hAnsi="黑体" w:eastAsia="黑体" w:cs="黑体"/>
          <w:sz w:val="32"/>
          <w:szCs w:val="40"/>
          <w:lang w:val="en-US" w:eastAsia="zh-CN"/>
        </w:rPr>
      </w:pPr>
      <w:r>
        <w:rPr>
          <w:rFonts w:hint="eastAsia" w:ascii="黑体" w:hAnsi="黑体" w:eastAsia="黑体" w:cs="黑体"/>
          <w:sz w:val="32"/>
          <w:szCs w:val="40"/>
          <w:lang w:val="en-US" w:eastAsia="zh-CN"/>
        </w:rPr>
        <w:t>社会心理学第三次作业</w:t>
      </w:r>
    </w:p>
    <w:p w14:paraId="0324DA82">
      <w:pPr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 xml:space="preserve"> </w:t>
      </w:r>
    </w:p>
    <w:p w14:paraId="016C8DEF">
      <w:pPr>
        <w:rPr>
          <w:rFonts w:hint="eastAsia" w:ascii="Times New Roman" w:hAnsi="Times New Roman" w:cs="Times New Roman" w:eastAsiaTheme="minorEastAsia"/>
          <w:color w:val="0000FF"/>
          <w:lang w:eastAsia="zh-CN"/>
        </w:rPr>
      </w:pPr>
      <w:r>
        <w:rPr>
          <w:rFonts w:hint="default" w:ascii="Times New Roman" w:hAnsi="Times New Roman" w:cs="Times New Roman"/>
          <w:color w:val="0000FF"/>
        </w:rPr>
        <w:t>2. 以刻板印象为例，说明启发式判断如何影响着人们的社会认知过程</w:t>
      </w:r>
      <w:r>
        <w:rPr>
          <w:rFonts w:hint="eastAsia" w:ascii="Times New Roman" w:hAnsi="Times New Roman" w:cs="Times New Roman"/>
          <w:color w:val="0000FF"/>
          <w:lang w:eastAsia="zh-CN"/>
        </w:rPr>
        <w:t>。</w:t>
      </w:r>
    </w:p>
    <w:p w14:paraId="5E8E44C7">
      <w:pPr>
        <w:ind w:firstLine="420" w:firstLineChars="200"/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首先，刻板印象会简化人们的</w:t>
      </w:r>
      <w:r>
        <w:rPr>
          <w:rFonts w:hint="default" w:ascii="Times New Roman" w:hAnsi="Times New Roman" w:cs="Times New Roman"/>
        </w:rPr>
        <w:t>认知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将群体特征简化为固定标签，替代对个体的复杂判断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比</w:t>
      </w:r>
      <w:r>
        <w:rPr>
          <w:rFonts w:hint="default" w:ascii="Times New Roman" w:hAnsi="Times New Roman" w:cs="Times New Roman"/>
        </w:rPr>
        <w:t>如</w:t>
      </w:r>
      <w:r>
        <w:rPr>
          <w:rFonts w:hint="eastAsia" w:ascii="Times New Roman" w:hAnsi="Times New Roman" w:cs="Times New Roman"/>
          <w:lang w:val="en-US" w:eastAsia="zh-CN"/>
        </w:rPr>
        <w:t>认为一个程序员人际交往能力不高。在这种固定标签形成后，人们的</w:t>
      </w:r>
      <w:r>
        <w:rPr>
          <w:rFonts w:hint="default" w:ascii="Times New Roman" w:hAnsi="Times New Roman" w:cs="Times New Roman"/>
        </w:rPr>
        <w:t>信息取样</w:t>
      </w:r>
      <w:r>
        <w:rPr>
          <w:rFonts w:hint="eastAsia" w:ascii="Times New Roman" w:hAnsi="Times New Roman" w:cs="Times New Roman"/>
          <w:lang w:val="en-US" w:eastAsia="zh-CN"/>
        </w:rPr>
        <w:t>会出现</w:t>
      </w:r>
      <w:r>
        <w:rPr>
          <w:rFonts w:hint="default" w:ascii="Times New Roman" w:hAnsi="Times New Roman" w:cs="Times New Roman"/>
        </w:rPr>
        <w:t>偏差，</w:t>
      </w:r>
      <w:r>
        <w:rPr>
          <w:rFonts w:hint="eastAsia" w:ascii="Times New Roman" w:hAnsi="Times New Roman" w:cs="Times New Roman"/>
          <w:lang w:val="en-US" w:eastAsia="zh-CN"/>
        </w:rPr>
        <w:t>使人们</w:t>
      </w:r>
      <w:r>
        <w:rPr>
          <w:rFonts w:hint="default" w:ascii="Times New Roman" w:hAnsi="Times New Roman" w:cs="Times New Roman"/>
        </w:rPr>
        <w:t>优先关注</w:t>
      </w:r>
      <w:r>
        <w:rPr>
          <w:rFonts w:hint="eastAsia" w:ascii="Times New Roman" w:hAnsi="Times New Roman" w:cs="Times New Roman"/>
          <w:lang w:val="en-US" w:eastAsia="zh-CN"/>
        </w:rPr>
        <w:t>个体</w:t>
      </w:r>
      <w:r>
        <w:rPr>
          <w:rFonts w:hint="default" w:ascii="Times New Roman" w:hAnsi="Times New Roman" w:cs="Times New Roman"/>
        </w:rPr>
        <w:t>符合刻板印象的行为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比如</w:t>
      </w:r>
      <w:r>
        <w:rPr>
          <w:rFonts w:hint="default" w:ascii="Times New Roman" w:hAnsi="Times New Roman" w:cs="Times New Roman"/>
        </w:rPr>
        <w:t>忽略程序员的灵活变通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而过于重视他与同事的不合。之后，人们会</w:t>
      </w:r>
      <w:r>
        <w:rPr>
          <w:rFonts w:hint="default" w:ascii="Times New Roman" w:hAnsi="Times New Roman" w:cs="Times New Roman"/>
        </w:rPr>
        <w:t>基于刻板印象</w:t>
      </w:r>
      <w:r>
        <w:rPr>
          <w:rFonts w:hint="eastAsia" w:ascii="Times New Roman" w:hAnsi="Times New Roman" w:cs="Times New Roman"/>
          <w:lang w:val="en-US" w:eastAsia="zh-CN"/>
        </w:rPr>
        <w:t>对个体</w:t>
      </w:r>
      <w:r>
        <w:rPr>
          <w:rFonts w:hint="default" w:ascii="Times New Roman" w:hAnsi="Times New Roman" w:cs="Times New Roman"/>
        </w:rPr>
        <w:t>提前设定认知预期，进而影响对个体行为的解读</w:t>
      </w:r>
      <w:r>
        <w:rPr>
          <w:rFonts w:hint="eastAsia" w:ascii="Times New Roman" w:hAnsi="Times New Roman" w:cs="Times New Roman"/>
          <w:lang w:eastAsia="zh-CN"/>
        </w:rPr>
        <w:t>，</w:t>
      </w:r>
      <w:r>
        <w:rPr>
          <w:rFonts w:hint="eastAsia" w:ascii="Times New Roman" w:hAnsi="Times New Roman" w:cs="Times New Roman"/>
          <w:lang w:val="en-US" w:eastAsia="zh-CN"/>
        </w:rPr>
        <w:t>比如</w:t>
      </w:r>
      <w:r>
        <w:rPr>
          <w:rFonts w:hint="default" w:ascii="Times New Roman" w:hAnsi="Times New Roman" w:cs="Times New Roman"/>
        </w:rPr>
        <w:t>将程序员的沉默解读为木讷而非专注</w:t>
      </w:r>
      <w:r>
        <w:rPr>
          <w:rFonts w:hint="eastAsia" w:ascii="Times New Roman" w:hAnsi="Times New Roman" w:cs="Times New Roman"/>
          <w:lang w:eastAsia="zh-CN"/>
        </w:rPr>
        <w:t>。</w:t>
      </w:r>
    </w:p>
    <w:p w14:paraId="5F31837D">
      <w:pPr>
        <w:rPr>
          <w:rFonts w:hint="default" w:ascii="Times New Roman" w:hAnsi="Times New Roman" w:cs="Times New Roman"/>
          <w:color w:val="0000FF"/>
        </w:rPr>
      </w:pPr>
    </w:p>
    <w:p w14:paraId="251A8756">
      <w:pPr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4. 在与人沟通中，如何利用非语言线索取得良好沟通效果？</w:t>
      </w:r>
    </w:p>
    <w:p w14:paraId="5A445BB3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①通过</w:t>
      </w:r>
      <w:r>
        <w:rPr>
          <w:rFonts w:hint="default" w:ascii="Times New Roman" w:hAnsi="Times New Roman" w:cs="Times New Roman"/>
          <w:color w:val="auto"/>
        </w:rPr>
        <w:t>面部表情传递友善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信号，拉近彼此距离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具体可以时刻</w:t>
      </w:r>
      <w:r>
        <w:rPr>
          <w:rFonts w:hint="default" w:ascii="Times New Roman" w:hAnsi="Times New Roman" w:cs="Times New Roman"/>
          <w:color w:val="auto"/>
        </w:rPr>
        <w:t>保持微笑</w:t>
      </w:r>
      <w:r>
        <w:rPr>
          <w:rFonts w:hint="eastAsia" w:ascii="Times New Roman" w:hAnsi="Times New Roman" w:cs="Times New Roman"/>
          <w:color w:val="auto"/>
          <w:lang w:eastAsia="zh-CN"/>
        </w:rPr>
        <w:t>、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进行适当</w:t>
      </w:r>
      <w:r>
        <w:rPr>
          <w:rFonts w:hint="default" w:ascii="Times New Roman" w:hAnsi="Times New Roman" w:cs="Times New Roman"/>
          <w:color w:val="auto"/>
        </w:rPr>
        <w:t>眼神交流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等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18D5A412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②通过</w:t>
      </w:r>
      <w:r>
        <w:rPr>
          <w:rFonts w:hint="default" w:ascii="Times New Roman" w:hAnsi="Times New Roman" w:cs="Times New Roman"/>
          <w:color w:val="auto"/>
        </w:rPr>
        <w:t>肢体语言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表现对对方的关注，具体可以</w:t>
      </w:r>
      <w:r>
        <w:rPr>
          <w:rFonts w:hint="default" w:ascii="Times New Roman" w:hAnsi="Times New Roman" w:cs="Times New Roman"/>
          <w:color w:val="auto"/>
        </w:rPr>
        <w:t>身体微微前倾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整体放松，但不应出现</w:t>
      </w:r>
      <w:r>
        <w:rPr>
          <w:rFonts w:hint="default" w:ascii="Times New Roman" w:hAnsi="Times New Roman" w:cs="Times New Roman"/>
          <w:color w:val="auto"/>
        </w:rPr>
        <w:t>跷二郎腿等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过于随意的动作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47582661">
      <w:pPr>
        <w:ind w:firstLine="420" w:firstLineChars="0"/>
        <w:rPr>
          <w:rFonts w:hint="eastAsia" w:ascii="Times New Roman" w:hAnsi="Times New Roman" w:cs="Times New Roman"/>
          <w:color w:va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③通过</w:t>
      </w:r>
      <w:r>
        <w:rPr>
          <w:rFonts w:hint="default" w:ascii="Times New Roman" w:hAnsi="Times New Roman" w:cs="Times New Roman"/>
          <w:color w:val="auto"/>
        </w:rPr>
        <w:t>声音线索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辅助沟通，具体可以采用贴合情境的语气，比如在协商时采用平和的语气，同时运用语速、停顿和音量等的变化突出重点。</w:t>
      </w:r>
    </w:p>
    <w:p w14:paraId="61F8D77A">
      <w:pPr>
        <w:ind w:firstLine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④选取合适的</w:t>
      </w:r>
      <w:r>
        <w:rPr>
          <w:rFonts w:hint="default" w:ascii="Times New Roman" w:hAnsi="Times New Roman" w:cs="Times New Roman"/>
          <w:color w:val="auto"/>
        </w:rPr>
        <w:t>空间距离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default" w:ascii="Times New Roman" w:hAnsi="Times New Roman" w:cs="Times New Roman"/>
          <w:color w:val="auto"/>
        </w:rPr>
        <w:t>依据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具体情境与双方关系</w:t>
      </w:r>
      <w:r>
        <w:rPr>
          <w:rFonts w:hint="default" w:ascii="Times New Roman" w:hAnsi="Times New Roman" w:cs="Times New Roman"/>
          <w:color w:val="auto"/>
        </w:rPr>
        <w:t>调整社交距离，避免距离过近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给对方带来</w:t>
      </w:r>
      <w:r>
        <w:rPr>
          <w:rFonts w:hint="default" w:ascii="Times New Roman" w:hAnsi="Times New Roman" w:cs="Times New Roman"/>
          <w:color w:val="auto"/>
        </w:rPr>
        <w:t>压迫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感</w:t>
      </w:r>
      <w:r>
        <w:rPr>
          <w:rFonts w:hint="default" w:ascii="Times New Roman" w:hAnsi="Times New Roman" w:cs="Times New Roman"/>
          <w:color w:val="auto"/>
        </w:rPr>
        <w:t>或过远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显得关系</w:t>
      </w:r>
      <w:r>
        <w:rPr>
          <w:rFonts w:hint="default" w:ascii="Times New Roman" w:hAnsi="Times New Roman" w:cs="Times New Roman"/>
          <w:color w:val="auto"/>
        </w:rPr>
        <w:t>疏离。</w:t>
      </w:r>
    </w:p>
    <w:p w14:paraId="74480570">
      <w:pPr>
        <w:rPr>
          <w:rFonts w:hint="default" w:ascii="Times New Roman" w:hAnsi="Times New Roman" w:cs="Times New Roman"/>
          <w:color w:val="0000FF"/>
        </w:rPr>
      </w:pPr>
    </w:p>
    <w:p w14:paraId="43FAB798">
      <w:pPr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0000FF"/>
        </w:rPr>
        <w:t>6. 在对他人知觉的过程中，首因效应、近因效应、负性效应、刻板印象、投射效应、晕轮效应、期望效应等分别作用</w:t>
      </w:r>
      <w:r>
        <w:rPr>
          <w:rFonts w:hint="eastAsia" w:ascii="Times New Roman" w:hAnsi="Times New Roman" w:cs="Times New Roman"/>
          <w:color w:val="0000FF"/>
          <w:lang w:val="en-US" w:eastAsia="zh-CN"/>
        </w:rPr>
        <w:t>于</w:t>
      </w:r>
      <w:r>
        <w:rPr>
          <w:rFonts w:hint="default" w:ascii="Times New Roman" w:hAnsi="Times New Roman" w:cs="Times New Roman"/>
          <w:color w:val="0000FF"/>
        </w:rPr>
        <w:t>知觉过程的哪些阶段？</w:t>
      </w:r>
    </w:p>
    <w:p w14:paraId="28063745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首因效应：作用于知觉</w:t>
      </w:r>
      <w:r>
        <w:rPr>
          <w:rFonts w:hint="eastAsia" w:ascii="Times New Roman" w:hAnsi="Times New Roman" w:cs="Times New Roman"/>
          <w:color w:val="auto"/>
          <w:lang w:eastAsia="zh-CN"/>
        </w:rPr>
        <w:t>的</w:t>
      </w:r>
      <w:r>
        <w:rPr>
          <w:rFonts w:hint="default" w:ascii="Times New Roman" w:hAnsi="Times New Roman" w:cs="Times New Roman"/>
          <w:color w:val="auto"/>
        </w:rPr>
        <w:t>初始阶段，首次接触的信息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会在个体脑中</w:t>
      </w:r>
      <w:r>
        <w:rPr>
          <w:rFonts w:hint="default" w:ascii="Times New Roman" w:hAnsi="Times New Roman" w:cs="Times New Roman"/>
          <w:color w:val="auto"/>
        </w:rPr>
        <w:t>形成基础印象，影响后续信息解读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0AE37235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近因效应：作用于知觉</w:t>
      </w:r>
      <w:r>
        <w:rPr>
          <w:rFonts w:hint="eastAsia" w:ascii="Times New Roman" w:hAnsi="Times New Roman" w:cs="Times New Roman"/>
          <w:color w:val="auto"/>
          <w:lang w:eastAsia="zh-CN"/>
        </w:rPr>
        <w:t>的</w:t>
      </w:r>
      <w:r>
        <w:rPr>
          <w:rFonts w:hint="default" w:ascii="Times New Roman" w:hAnsi="Times New Roman" w:cs="Times New Roman"/>
          <w:color w:val="auto"/>
        </w:rPr>
        <w:t>后期阶段，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通过</w:t>
      </w:r>
      <w:r>
        <w:rPr>
          <w:rFonts w:hint="default" w:ascii="Times New Roman" w:hAnsi="Times New Roman" w:cs="Times New Roman"/>
          <w:color w:val="auto"/>
        </w:rPr>
        <w:t>最新获得的信息对已有印象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进行修正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5025C324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负性效应：作用于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知觉的</w:t>
      </w:r>
      <w:r>
        <w:rPr>
          <w:rFonts w:hint="default" w:ascii="Times New Roman" w:hAnsi="Times New Roman" w:cs="Times New Roman"/>
          <w:color w:val="auto"/>
        </w:rPr>
        <w:t>信息加工阶段，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此时</w:t>
      </w:r>
      <w:r>
        <w:rPr>
          <w:rFonts w:hint="default" w:ascii="Times New Roman" w:hAnsi="Times New Roman" w:cs="Times New Roman"/>
          <w:color w:val="auto"/>
        </w:rPr>
        <w:t>消极信息获得优先加工权，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其</w:t>
      </w:r>
      <w:r>
        <w:rPr>
          <w:rFonts w:hint="default" w:ascii="Times New Roman" w:hAnsi="Times New Roman" w:cs="Times New Roman"/>
          <w:color w:val="auto"/>
        </w:rPr>
        <w:t>对印象形成的影响力高于同等强度的积极信息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336CE15F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刻板印象：作用于知觉</w:t>
      </w:r>
      <w:r>
        <w:rPr>
          <w:rFonts w:hint="eastAsia" w:ascii="Times New Roman" w:hAnsi="Times New Roman" w:cs="Times New Roman"/>
          <w:color w:val="auto"/>
          <w:lang w:eastAsia="zh-CN"/>
        </w:rPr>
        <w:t>的</w:t>
      </w:r>
      <w:r>
        <w:rPr>
          <w:rFonts w:hint="default" w:ascii="Times New Roman" w:hAnsi="Times New Roman" w:cs="Times New Roman"/>
          <w:color w:val="auto"/>
        </w:rPr>
        <w:t>准备阶段，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此时</w:t>
      </w:r>
      <w:r>
        <w:rPr>
          <w:rFonts w:hint="default" w:ascii="Times New Roman" w:hAnsi="Times New Roman" w:cs="Times New Roman"/>
          <w:color w:val="auto"/>
        </w:rPr>
        <w:t>群体标签化认知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被</w:t>
      </w:r>
      <w:r>
        <w:rPr>
          <w:rFonts w:hint="default" w:ascii="Times New Roman" w:hAnsi="Times New Roman" w:cs="Times New Roman"/>
          <w:color w:val="auto"/>
        </w:rPr>
        <w:t>激活，为解读个体行为设定初始框架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56F3B006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投射效应：作用于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知觉的</w:t>
      </w:r>
      <w:r>
        <w:rPr>
          <w:rFonts w:hint="default" w:ascii="Times New Roman" w:hAnsi="Times New Roman" w:cs="Times New Roman"/>
          <w:color w:val="auto"/>
        </w:rPr>
        <w:t>信息解读阶段，将自身特质、情绪投射到他人身上，影响对他人行为动机的判断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10E5AD3C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晕轮效应：作用于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知觉的</w:t>
      </w:r>
      <w:r>
        <w:rPr>
          <w:rFonts w:hint="default" w:ascii="Times New Roman" w:hAnsi="Times New Roman" w:cs="Times New Roman"/>
          <w:color w:val="auto"/>
        </w:rPr>
        <w:t>印象扩散阶段，基于某一特质，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个体会</w:t>
      </w:r>
      <w:r>
        <w:rPr>
          <w:rFonts w:hint="default" w:ascii="Times New Roman" w:hAnsi="Times New Roman" w:cs="Times New Roman"/>
          <w:color w:val="auto"/>
        </w:rPr>
        <w:t>将其扩散为对整体人格的评价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65D97495">
      <w:pPr>
        <w:ind w:firstLine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期望效应：作用于知觉</w:t>
      </w:r>
      <w:r>
        <w:rPr>
          <w:rFonts w:hint="eastAsia" w:ascii="Times New Roman" w:hAnsi="Times New Roman" w:cs="Times New Roman"/>
          <w:color w:val="auto"/>
          <w:lang w:eastAsia="zh-CN"/>
        </w:rPr>
        <w:t>的</w:t>
      </w:r>
      <w:r>
        <w:rPr>
          <w:rFonts w:hint="default" w:ascii="Times New Roman" w:hAnsi="Times New Roman" w:cs="Times New Roman"/>
          <w:color w:val="auto"/>
        </w:rPr>
        <w:t>验证阶段，基于已有期望主动寻找符合预期的信息，忽略矛盾信息，固化初始印象。</w:t>
      </w:r>
    </w:p>
    <w:p w14:paraId="594A93F4">
      <w:pPr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 xml:space="preserve"> </w:t>
      </w:r>
    </w:p>
    <w:p w14:paraId="7C48C37E">
      <w:pPr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7. 印象形成时，人们倾向于更为关注消极或有潜在威胁的信息，称为消极效应（negativity effect）。但同时，对人知觉时人们一般都积极地评价其他人，成为积极偏差（positivity bias）。请提出可能的解释以整合这两种观点。</w:t>
      </w:r>
    </w:p>
    <w:p w14:paraId="7EC29346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人们对积极和消极的选择总是出于更好地适配情境，从而达到对自己益处最大的原则。在日常的社交过程，</w:t>
      </w:r>
      <w:r>
        <w:rPr>
          <w:rFonts w:hint="default" w:ascii="Times New Roman" w:hAnsi="Times New Roman" w:cs="Times New Roman"/>
          <w:color w:val="auto"/>
        </w:rPr>
        <w:t>如陌生人初次见面、同事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间的交流</w:t>
      </w:r>
      <w:r>
        <w:rPr>
          <w:rFonts w:hint="default" w:ascii="Times New Roman" w:hAnsi="Times New Roman" w:cs="Times New Roman"/>
          <w:color w:val="auto"/>
        </w:rPr>
        <w:t>互动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等场景中，个体的目的总是维持人际关系的</w:t>
      </w:r>
      <w:r>
        <w:rPr>
          <w:rFonts w:hint="default" w:ascii="Times New Roman" w:hAnsi="Times New Roman" w:cs="Times New Roman"/>
          <w:color w:val="auto"/>
        </w:rPr>
        <w:t>和谐与自我愉悦，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从而</w:t>
      </w:r>
      <w:r>
        <w:rPr>
          <w:rFonts w:hint="default" w:ascii="Times New Roman" w:hAnsi="Times New Roman" w:cs="Times New Roman"/>
          <w:color w:val="auto"/>
        </w:rPr>
        <w:t>降低冲突风险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此时</w:t>
      </w:r>
      <w:r>
        <w:rPr>
          <w:rFonts w:hint="default" w:ascii="Times New Roman" w:hAnsi="Times New Roman" w:cs="Times New Roman"/>
          <w:color w:val="auto"/>
        </w:rPr>
        <w:t>积极偏差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便</w:t>
      </w:r>
      <w:r>
        <w:rPr>
          <w:rFonts w:hint="default" w:ascii="Times New Roman" w:hAnsi="Times New Roman" w:cs="Times New Roman"/>
          <w:color w:val="auto"/>
        </w:rPr>
        <w:t>适用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而在对未知的事物形成印象时，个体的目的会变为</w:t>
      </w:r>
      <w:r>
        <w:rPr>
          <w:rFonts w:hint="default" w:ascii="Times New Roman" w:hAnsi="Times New Roman" w:cs="Times New Roman"/>
          <w:color w:val="auto"/>
        </w:rPr>
        <w:t>规避潜在威胁，保障自身利益</w:t>
      </w:r>
      <w:r>
        <w:rPr>
          <w:rFonts w:hint="eastAsia" w:ascii="Times New Roman" w:hAnsi="Times New Roman" w:cs="Times New Roman"/>
          <w:color w:val="auto"/>
          <w:lang w:eastAsia="zh-CN"/>
        </w:rPr>
        <w:t>，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此时</w:t>
      </w:r>
      <w:r>
        <w:rPr>
          <w:rFonts w:hint="default" w:ascii="Times New Roman" w:hAnsi="Times New Roman" w:cs="Times New Roman"/>
          <w:color w:val="auto"/>
        </w:rPr>
        <w:t>消极效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应便</w:t>
      </w:r>
      <w:r>
        <w:rPr>
          <w:rFonts w:hint="default" w:ascii="Times New Roman" w:hAnsi="Times New Roman" w:cs="Times New Roman"/>
          <w:color w:val="auto"/>
        </w:rPr>
        <w:t>适用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44ED6749">
      <w:pPr>
        <w:rPr>
          <w:rFonts w:hint="default" w:ascii="Times New Roman" w:hAnsi="Times New Roman" w:cs="Times New Roman"/>
          <w:color w:val="0000FF"/>
        </w:rPr>
      </w:pPr>
      <w:r>
        <w:rPr>
          <w:rFonts w:hint="default" w:ascii="Times New Roman" w:hAnsi="Times New Roman" w:cs="Times New Roman"/>
          <w:color w:val="0000FF"/>
        </w:rPr>
        <w:t>9. 自我中心思维有哪些表现形式？如何克服自我中心思维？</w:t>
      </w:r>
    </w:p>
    <w:p w14:paraId="006C4FBA">
      <w:pPr>
        <w:ind w:firstLine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表现形式</w:t>
      </w:r>
      <w:r>
        <w:rPr>
          <w:rFonts w:hint="eastAsia" w:ascii="Times New Roman" w:hAnsi="Times New Roman" w:cs="Times New Roman"/>
          <w:color w:val="auto"/>
          <w:lang w:eastAsia="zh-CN"/>
        </w:rPr>
        <w:t>：</w:t>
      </w:r>
    </w:p>
    <w:p w14:paraId="07181C5E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①</w:t>
      </w:r>
      <w:r>
        <w:rPr>
          <w:rFonts w:hint="default" w:ascii="Times New Roman" w:hAnsi="Times New Roman" w:cs="Times New Roman"/>
          <w:color w:val="auto"/>
        </w:rPr>
        <w:t>认知自我中心：认为他人的认知、观点与自己一致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1B601E54">
      <w:pPr>
        <w:ind w:firstLine="420" w:firstLineChars="0"/>
        <w:rPr>
          <w:rFonts w:hint="eastAsia" w:ascii="Times New Roman" w:hAnsi="Times New Roman" w:cs="Times New Roman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②</w:t>
      </w:r>
      <w:r>
        <w:rPr>
          <w:rFonts w:hint="default" w:ascii="Times New Roman" w:hAnsi="Times New Roman" w:cs="Times New Roman"/>
          <w:color w:val="auto"/>
        </w:rPr>
        <w:t>视角自我中心：难以站在他人立场看待问题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1A21AEAF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③</w:t>
      </w:r>
      <w:r>
        <w:rPr>
          <w:rFonts w:hint="default" w:ascii="Times New Roman" w:hAnsi="Times New Roman" w:cs="Times New Roman"/>
          <w:color w:val="auto"/>
        </w:rPr>
        <w:t>利益自我中心：优先关注自身利益，忽视他人需求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254AD07A">
      <w:pPr>
        <w:ind w:firstLine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④</w:t>
      </w:r>
      <w:r>
        <w:rPr>
          <w:rFonts w:hint="default" w:ascii="Times New Roman" w:hAnsi="Times New Roman" w:cs="Times New Roman"/>
          <w:color w:val="auto"/>
        </w:rPr>
        <w:t>归因自我中心：成功时归因于自身能力，失败时归因于外部因素。</w:t>
      </w:r>
    </w:p>
    <w:p w14:paraId="28B2B708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default" w:ascii="Times New Roman" w:hAnsi="Times New Roman" w:cs="Times New Roman"/>
          <w:color w:val="auto"/>
        </w:rPr>
        <w:t>克服方法</w:t>
      </w:r>
      <w:r>
        <w:rPr>
          <w:rFonts w:hint="eastAsia" w:ascii="Times New Roman" w:hAnsi="Times New Roman" w:cs="Times New Roman"/>
          <w:color w:val="auto"/>
          <w:lang w:eastAsia="zh-CN"/>
        </w:rPr>
        <w:t>：</w:t>
      </w:r>
    </w:p>
    <w:p w14:paraId="7F149FD0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①</w:t>
      </w:r>
      <w:r>
        <w:rPr>
          <w:rFonts w:hint="default" w:ascii="Times New Roman" w:hAnsi="Times New Roman" w:cs="Times New Roman"/>
          <w:color w:val="auto"/>
        </w:rPr>
        <w:t>换位思考：遇到问题时先</w:t>
      </w:r>
      <w:r>
        <w:rPr>
          <w:rFonts w:hint="eastAsia" w:ascii="Times New Roman" w:hAnsi="Times New Roman" w:cs="Times New Roman"/>
          <w:color w:val="auto"/>
          <w:lang w:val="en-US" w:eastAsia="zh-CN"/>
        </w:rPr>
        <w:t>想</w:t>
      </w:r>
      <w:r>
        <w:rPr>
          <w:rFonts w:hint="eastAsia" w:ascii="Times New Roman" w:hAnsi="Times New Roman" w:cs="Times New Roman"/>
          <w:color w:val="auto"/>
          <w:lang w:eastAsia="zh-CN"/>
        </w:rPr>
        <w:t>“</w:t>
      </w:r>
      <w:r>
        <w:rPr>
          <w:rFonts w:hint="default" w:ascii="Times New Roman" w:hAnsi="Times New Roman" w:cs="Times New Roman"/>
          <w:color w:val="auto"/>
        </w:rPr>
        <w:t>如果我是对方，会怎么想/需要什么</w:t>
      </w:r>
      <w:r>
        <w:rPr>
          <w:rFonts w:hint="eastAsia" w:ascii="Times New Roman" w:hAnsi="Times New Roman" w:cs="Times New Roman"/>
          <w:color w:val="auto"/>
          <w:lang w:eastAsia="zh-CN"/>
        </w:rPr>
        <w:t>”，</w:t>
      </w:r>
      <w:r>
        <w:rPr>
          <w:rFonts w:hint="default" w:ascii="Times New Roman" w:hAnsi="Times New Roman" w:cs="Times New Roman"/>
          <w:color w:val="auto"/>
        </w:rPr>
        <w:t>强制切换视角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65E12437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②</w:t>
      </w:r>
      <w:r>
        <w:rPr>
          <w:rFonts w:hint="default" w:ascii="Times New Roman" w:hAnsi="Times New Roman" w:cs="Times New Roman"/>
          <w:color w:val="auto"/>
        </w:rPr>
        <w:t>寻求反馈：主动询问他人对自己行为的看法，了解自身思维的盲区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7EFFCE18">
      <w:pPr>
        <w:ind w:firstLine="420" w:firstLineChars="0"/>
        <w:rPr>
          <w:rFonts w:hint="eastAsia" w:ascii="Times New Roman" w:hAnsi="Times New Roman" w:cs="Times New Roman" w:eastAsiaTheme="minorEastAsia"/>
          <w:color w:val="auto"/>
          <w:lang w:eastAsia="zh-CN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③</w:t>
      </w:r>
      <w:r>
        <w:rPr>
          <w:rFonts w:hint="default" w:ascii="Times New Roman" w:hAnsi="Times New Roman" w:cs="Times New Roman"/>
          <w:color w:val="auto"/>
        </w:rPr>
        <w:t>延迟判断：面对分歧时不急于坚持己见，先倾听他人完整观点，再综合评估</w:t>
      </w:r>
      <w:r>
        <w:rPr>
          <w:rFonts w:hint="eastAsia" w:ascii="Times New Roman" w:hAnsi="Times New Roman" w:cs="Times New Roman"/>
          <w:color w:val="auto"/>
          <w:lang w:eastAsia="zh-CN"/>
        </w:rPr>
        <w:t>。</w:t>
      </w:r>
    </w:p>
    <w:p w14:paraId="7EEB44D0">
      <w:pPr>
        <w:ind w:firstLine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eastAsia" w:ascii="Times New Roman" w:hAnsi="Times New Roman" w:cs="Times New Roman"/>
          <w:color w:val="auto"/>
          <w:lang w:val="en-US" w:eastAsia="zh-CN"/>
        </w:rPr>
        <w:t>④参与行动</w:t>
      </w:r>
      <w:r>
        <w:rPr>
          <w:rFonts w:hint="default" w:ascii="Times New Roman" w:hAnsi="Times New Roman" w:cs="Times New Roman"/>
          <w:color w:val="auto"/>
        </w:rPr>
        <w:t>：参与需要协作、共情的活动，在实际互动中弱化自我中心倾向。</w:t>
      </w:r>
    </w:p>
    <w:p w14:paraId="1BBFD5BA">
      <w:pPr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cs="Times New Roman"/>
          <w:color w:val="FF0000"/>
        </w:rPr>
        <w:t xml:space="preserve"> </w:t>
      </w:r>
    </w:p>
    <w:p w14:paraId="2F6B0A02">
      <w:pPr>
        <w:rPr>
          <w:rFonts w:hint="default" w:ascii="Times New Roman" w:hAnsi="Times New Roman" w:cs="Times New Roman"/>
          <w:color w:val="FF000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4E6679"/>
    <w:rsid w:val="03E457D2"/>
    <w:rsid w:val="145002AE"/>
    <w:rsid w:val="1F464D74"/>
    <w:rsid w:val="20596AF1"/>
    <w:rsid w:val="3D7C5BB5"/>
    <w:rsid w:val="55B148F1"/>
    <w:rsid w:val="5805753F"/>
    <w:rsid w:val="66135C63"/>
    <w:rsid w:val="713F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1358</Words>
  <Characters>1398</Characters>
  <Lines>0</Lines>
  <Paragraphs>0</Paragraphs>
  <TotalTime>18</TotalTime>
  <ScaleCrop>false</ScaleCrop>
  <LinksUpToDate>false</LinksUpToDate>
  <CharactersWithSpaces>1408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2025-12-18T06:24:00Z</dcterms:created>
  <dc:creator>20309</dc:creator>
  <cp:lastModifiedBy>李嘉涵</cp:lastModifiedBy>
  <dcterms:modified xsi:type="dcterms:W3CDTF">2026-07-13T12:15:22Z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eyJoZGlkIjoiYmEyZDMxNWRkYmY5MjE3NjUxYTk3ZDA1NDUyNmVkYWEiLCJ1c2VySWQiOiIxNjM3Mjc5OTMzIn0=</vt:lpwstr>
  </property>
  <property fmtid="{D5CDD505-2E9C-101B-9397-08002B2CF9AE}" pid="4" name="ICV">
    <vt:lpwstr>3B4C53AF6E2E4606A2B8E9133D2614EC_12</vt:lpwstr>
  </property>
</Properties>
</file>