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2FA18">
      <w:pPr>
        <w:jc w:val="center"/>
        <w:rPr>
          <w:rFonts w:hint="default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社会心理学第四次作业</w:t>
      </w:r>
    </w:p>
    <w:p w14:paraId="102AB599">
      <w:pPr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bookmarkStart w:id="0" w:name="_GoBack"/>
      <w:bookmarkEnd w:id="0"/>
    </w:p>
    <w:p w14:paraId="72961A37">
      <w:pPr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lang w:val="en-US" w:eastAsia="zh-CN"/>
        </w:rPr>
        <w:t>2. 试述自我服务偏差的可能根源</w:t>
      </w:r>
      <w:r>
        <w:rPr>
          <w:rFonts w:hint="eastAsia" w:ascii="Times New Roman" w:hAnsi="Times New Roman" w:cs="Times New Roman"/>
          <w:color w:val="0000FF"/>
          <w:sz w:val="21"/>
          <w:szCs w:val="21"/>
          <w:lang w:val="en-US" w:eastAsia="zh-CN"/>
        </w:rPr>
        <w:t>。</w:t>
      </w:r>
    </w:p>
    <w:p w14:paraId="19DE15E6">
      <w:pPr>
        <w:ind w:firstLine="420" w:firstLineChars="0"/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①个体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为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了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维护自我价值感，保护自尊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而产生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归因偏差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避免因失败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产生负面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自我认知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，从而出现自我服务偏差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。</w:t>
      </w:r>
    </w:p>
    <w:p w14:paraId="57DD3EC1">
      <w:pPr>
        <w:ind w:firstLine="420" w:firstLineChars="0"/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②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个体更容易关注和记住支持自我的信息，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同时也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对失败的外部线索更敏感，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从而在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认知上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对信息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选择性加工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，从而出现自我服务偏差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。</w:t>
      </w:r>
    </w:p>
    <w:p w14:paraId="752B5741">
      <w:pPr>
        <w:ind w:firstLine="420" w:firstLineChars="0"/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③个体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在与他人的比较中，为保持自身的社会评价优势，通过自我服务归因凸显自身能力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，从而出现自我服务偏差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。</w:t>
      </w:r>
    </w:p>
    <w:p w14:paraId="45F048FC">
      <w:pPr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 xml:space="preserve"> </w:t>
      </w:r>
    </w:p>
    <w:p w14:paraId="21E47850">
      <w:pPr>
        <w:jc w:val="both"/>
        <w:rPr>
          <w:rFonts w:hint="default"/>
          <w:color w:val="0000FF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lang w:val="en-US" w:eastAsia="zh-CN"/>
        </w:rPr>
        <w:t xml:space="preserve">4. </w:t>
      </w:r>
      <w:r>
        <w:rPr>
          <w:rFonts w:hint="default"/>
          <w:color w:val="0000FF"/>
        </w:rPr>
        <w:t>试述影响人们自我提升动机</w:t>
      </w:r>
      <w:r>
        <w:rPr>
          <w:rFonts w:hint="eastAsia" w:asciiTheme="minorEastAsia" w:hAnsiTheme="minorEastAsia" w:eastAsiaTheme="minorEastAsia" w:cstheme="minorEastAsia"/>
          <w:color w:val="0000FF"/>
        </w:rPr>
        <w:t>/</w:t>
      </w:r>
      <w:r>
        <w:rPr>
          <w:rFonts w:hint="default"/>
          <w:color w:val="0000FF"/>
        </w:rPr>
        <w:t>自我一致性动机的情境及个体差异因素。并提出一项理论框架，以整合自我提升理论和自我证实理论。</w:t>
      </w:r>
      <w:r>
        <w:rPr>
          <w:rFonts w:hint="default"/>
          <w:color w:val="0000FF"/>
          <w:lang w:val="en-US" w:eastAsia="zh-CN"/>
        </w:rPr>
        <w:t xml:space="preserve"> </w:t>
      </w:r>
    </w:p>
    <w:p w14:paraId="1213EEF1">
      <w:pPr>
        <w:ind w:firstLine="420" w:firstLineChars="0"/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①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情境因素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自我提升动机：失败情境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，如与成功人士的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差距、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他人对自身的负面评价、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团队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项目因自身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失利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等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会增强自我提升动机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成功情境则会弱化。自我一致性动机：高自我认同的情境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如在熟悉的领域行动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，以及对自身十分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重要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他人的评价情境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如面对家人的期待，会强化与自我概念的一致性追求。</w:t>
      </w:r>
    </w:p>
    <w:p w14:paraId="2B87A546">
      <w:pPr>
        <w:ind w:firstLine="420" w:firstLineChars="0"/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②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个体差异因素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自我提升动机：高自尊不稳定性者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自恋型人格者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自我提升动机更强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低神经质人格者相对较弱。自我一致性动机：高自我监控者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高认知闭合需求者更倾向于维持自我一致性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场独立型人格者则更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愿意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突破原有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自我概念。</w:t>
      </w:r>
    </w:p>
    <w:p w14:paraId="63699510">
      <w:pPr>
        <w:ind w:firstLine="420" w:firstLineChars="0"/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③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理论框架：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从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自我价值感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出发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，自我提升动机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是个体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提升自我价值的增量需求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自我一致性动机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是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维持自我价值的存量需求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。在个体的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低自我价值感阶段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个体优先启动自我提升动机，通过积极归因、社会比较等方式提升价值，此时自我一致性让位于提升需求。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而在个体的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高自我价值感阶段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个体优先启动自我一致性动机，通过行为匹配自我概念维持价值稳定，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此时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自我提升则作为补充。</w:t>
      </w:r>
    </w:p>
    <w:p w14:paraId="3DC82B76">
      <w:pPr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 xml:space="preserve"> </w:t>
      </w:r>
    </w:p>
    <w:p w14:paraId="68EE34FB">
      <w:pPr>
        <w:jc w:val="both"/>
        <w:rPr>
          <w:rFonts w:hint="default" w:ascii="Times New Roman" w:hAnsi="Times New Roman" w:cs="Times New Roman" w:eastAsiaTheme="minorEastAsia"/>
          <w:color w:val="0000FF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lang w:val="en-US" w:eastAsia="zh-CN"/>
        </w:rPr>
        <w:t>6. 大多数时候我们的态度直接决定我们的</w:t>
      </w:r>
      <w:r>
        <w:rPr>
          <w:rFonts w:hint="eastAsia" w:ascii="Times New Roman" w:hAnsi="Times New Roman" w:cs="Times New Roman"/>
          <w:color w:val="0000FF"/>
          <w:sz w:val="21"/>
          <w:szCs w:val="21"/>
          <w:lang w:val="en-US" w:eastAsia="zh-CN"/>
        </w:rPr>
        <w:t>行</w:t>
      </w: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lang w:val="en-US" w:eastAsia="zh-CN"/>
        </w:rPr>
        <w:t>为，但有时候却不是。什么时候我们的态度和行为最不可能一致？为什么？</w:t>
      </w:r>
    </w:p>
    <w:p w14:paraId="2E4CFA7A">
      <w:pPr>
        <w:ind w:firstLine="420" w:firstLineChars="0"/>
        <w:jc w:val="both"/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当外界有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情境因素干扰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、态度并非完全明晰、态度不单一、态度对应的行为成本过高时，我们的态度和行为最不可能一致。</w:t>
      </w:r>
    </w:p>
    <w:p w14:paraId="59B3E3EC">
      <w:pPr>
        <w:ind w:firstLine="420" w:firstLineChars="0"/>
        <w:jc w:val="both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在上述情况下，我们的态度并非直接的下意识的反应，如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奖惩机制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、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小众议题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、多重观点等因素，都会导致我们的态度是经过加工后的产物。同时，在上述情况下，和态度高度对应的行为有时不具有可行性，比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如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某人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态度上支持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绿色出行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，但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由于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通勤距离远、公共交通不便，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他仍旧开机动车上下班，进而导致我们的行为和态度出现差异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。</w:t>
      </w:r>
    </w:p>
    <w:p w14:paraId="7E09FF52">
      <w:pPr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</w:p>
    <w:p w14:paraId="33BE4D5A">
      <w:pPr>
        <w:jc w:val="both"/>
        <w:rPr>
          <w:rFonts w:hint="default" w:ascii="Times New Roman" w:hAnsi="Times New Roman" w:cs="Times New Roman" w:eastAsiaTheme="minorEastAsia"/>
          <w:color w:val="0000FF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0000FF"/>
          <w:sz w:val="21"/>
          <w:szCs w:val="21"/>
          <w:lang w:val="en-US" w:eastAsia="zh-CN"/>
        </w:rPr>
        <w:t>7. 亲密关系存在着多种类型，如交换关系或共有关系。依据社会心理学的研究，你认为哪些策略和方法可以将人际关系由交换关系转变为共有关系。</w:t>
      </w:r>
    </w:p>
    <w:p w14:paraId="7A57C4BB">
      <w:pPr>
        <w:ind w:firstLine="420" w:firstLineChars="0"/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①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增加非功利性互动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开展无利益交换的活动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，例如培养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共同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兴趣爱好、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互相倾诉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情感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等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，弱化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人际间的利益关系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。</w:t>
      </w:r>
    </w:p>
    <w:p w14:paraId="15CB19F0">
      <w:pPr>
        <w:ind w:firstLine="420" w:firstLineChars="0"/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②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延长回报的时间维度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主动付出且不追求即时回报，让对方感知到关系的非交易性，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例如在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朋友遇到困难时主动帮助，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而不求及时的回报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。</w:t>
      </w:r>
    </w:p>
    <w:p w14:paraId="76BD0714">
      <w:pPr>
        <w:ind w:firstLine="420" w:firstLineChars="0"/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③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强化情感共情与支持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关注对方的情感需求，而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不是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仅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仅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关注物质利益，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例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如在对方受挫时给予情感安慰，而非仅提供物质帮助。</w:t>
      </w:r>
    </w:p>
    <w:p w14:paraId="04D7F52E">
      <w:pPr>
        <w:ind w:firstLine="420" w:firstLineChars="0"/>
        <w:jc w:val="both"/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④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建立共同的目标与身份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通过合作完成共同任务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，例如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一起筹备项目、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计划安排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旅行，形成的群体身份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认知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，弱化个体间的利益边界。</w:t>
      </w:r>
    </w:p>
    <w:p w14:paraId="02BF0EBD">
      <w:pPr>
        <w:ind w:firstLine="420" w:firstLineChars="0"/>
        <w:jc w:val="both"/>
        <w:rPr>
          <w:rFonts w:hint="default" w:ascii="Times New Roman" w:hAnsi="Times New Roman" w:eastAsia="仿宋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⑤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适度表露自我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分享自身的脆弱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面与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en-US" w:eastAsia="zh-CN"/>
        </w:rPr>
        <w:t>真实想法，提升关系的亲密感与信任度，减少交换关系中的防备心理。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433AB"/>
    <w:rsid w:val="225361CB"/>
    <w:rsid w:val="3DFB6580"/>
    <w:rsid w:val="44F70E27"/>
    <w:rsid w:val="68416615"/>
    <w:rsid w:val="6FF23916"/>
    <w:rsid w:val="76342FB3"/>
    <w:rsid w:val="7B10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1275</Words>
  <Characters>1288</Characters>
  <Lines>0</Lines>
  <Paragraphs>0</Paragraphs>
  <TotalTime>2</TotalTime>
  <ScaleCrop>false</ScaleCrop>
  <LinksUpToDate>false</LinksUpToDate>
  <CharactersWithSpaces>1295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2025-12-25T10:53:00Z</dcterms:created>
  <dc:creator>20309</dc:creator>
  <cp:lastModifiedBy>李嘉涵</cp:lastModifiedBy>
  <dcterms:modified xsi:type="dcterms:W3CDTF">2026-07-13T12:15:30Z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20EAE00A05F04AA29A5C948CF28066A1_12</vt:lpwstr>
  </property>
</Properties>
</file>