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F21B1">
      <w:pPr>
        <w:jc w:val="center"/>
        <w:rPr>
          <w:rFonts w:hint="eastAsia" w:ascii="汉仪颜楷W" w:hAnsi="汉仪颜楷W" w:eastAsia="汉仪颜楷W" w:cs="汉仪颜楷W"/>
          <w:sz w:val="32"/>
          <w:szCs w:val="40"/>
          <w:lang w:val="en-US" w:eastAsia="zh-CN"/>
        </w:rPr>
      </w:pPr>
      <w:r>
        <w:rPr>
          <w:rFonts w:hint="eastAsia" w:ascii="汉仪颜楷W" w:hAnsi="汉仪颜楷W" w:eastAsia="汉仪颜楷W" w:cs="汉仪颜楷W"/>
          <w:sz w:val="32"/>
          <w:szCs w:val="40"/>
          <w:lang w:val="en-US" w:eastAsia="zh-CN"/>
        </w:rPr>
        <w:t>发展心理学读书笔记1</w:t>
      </w:r>
      <w:bookmarkStart w:id="0" w:name="_GoBack"/>
      <w:bookmarkEnd w:id="0"/>
    </w:p>
    <w:p w14:paraId="376368D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方正清风柳楷" w:cs="Times New Roman"/>
          <w:sz w:val="24"/>
          <w:szCs w:val="32"/>
          <w:lang w:val="en-US" w:eastAsia="zh-CN"/>
        </w:rPr>
      </w:pPr>
      <w:r>
        <w:rPr>
          <w:rFonts w:hint="default" w:ascii="Times New Roman" w:hAnsi="Times New Roman" w:eastAsia="方正清风柳楷" w:cs="Times New Roman"/>
          <w:sz w:val="24"/>
          <w:szCs w:val="32"/>
          <w:lang w:val="en-US" w:eastAsia="zh-CN"/>
        </w:rPr>
        <w:t>李嘉涵 3240104218</w:t>
      </w:r>
    </w:p>
    <w:p w14:paraId="3B91D721">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绪论</w:t>
      </w:r>
    </w:p>
    <w:p w14:paraId="361604A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w:t>
      </w:r>
      <w:r>
        <w:rPr>
          <w:rFonts w:hint="eastAsia" w:asciiTheme="minorEastAsia" w:hAnsiTheme="minorEastAsia" w:eastAsiaTheme="minorEastAsia" w:cstheme="minorEastAsia"/>
          <w:b w:val="0"/>
          <w:bCs w:val="0"/>
          <w:sz w:val="21"/>
          <w:szCs w:val="24"/>
          <w:lang w:val="en-US" w:eastAsia="zh-CN"/>
        </w:rPr>
        <w:t>发展的特点</w:t>
      </w:r>
    </w:p>
    <w:p w14:paraId="63BC264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毕生持续性：发展贯穿一生，包含增长与衰退。</w:t>
      </w:r>
    </w:p>
    <w:p w14:paraId="0A69E7C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可塑性：存在敏感期，神经与行为具有可改变性。</w:t>
      </w:r>
    </w:p>
    <w:p w14:paraId="37B63BF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情境性：个体与环境相互作用，受多层环境影响。</w:t>
      </w:r>
    </w:p>
    <w:p w14:paraId="27F1C1D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2E0A6C9C">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2、</w:t>
      </w:r>
      <w:r>
        <w:rPr>
          <w:rFonts w:hint="eastAsia" w:asciiTheme="minorEastAsia" w:hAnsiTheme="minorEastAsia" w:eastAsiaTheme="minorEastAsia" w:cstheme="minorEastAsia"/>
          <w:b w:val="0"/>
          <w:bCs w:val="0"/>
          <w:sz w:val="21"/>
          <w:szCs w:val="24"/>
          <w:lang w:val="en-US" w:eastAsia="zh-CN"/>
        </w:rPr>
        <w:t>发展心理学的</w:t>
      </w:r>
      <w:r>
        <w:rPr>
          <w:rFonts w:hint="eastAsia" w:asciiTheme="minorEastAsia" w:hAnsiTheme="minorEastAsia" w:cstheme="minorEastAsia"/>
          <w:b w:val="0"/>
          <w:bCs w:val="0"/>
          <w:sz w:val="21"/>
          <w:szCs w:val="24"/>
          <w:lang w:val="en-US" w:eastAsia="zh-CN"/>
        </w:rPr>
        <w:t>定义</w:t>
      </w:r>
    </w:p>
    <w:p w14:paraId="5C734365">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广义：</w:t>
      </w:r>
      <w:r>
        <w:rPr>
          <w:rFonts w:hint="eastAsia" w:asciiTheme="minorEastAsia" w:hAnsiTheme="minorEastAsia" w:cstheme="minorEastAsia"/>
          <w:b w:val="0"/>
          <w:bCs w:val="0"/>
          <w:sz w:val="21"/>
          <w:szCs w:val="24"/>
          <w:lang w:val="en-US" w:eastAsia="zh-CN"/>
        </w:rPr>
        <w:t>研究心理的发展及其规律的学科</w:t>
      </w:r>
      <w:r>
        <w:rPr>
          <w:rFonts w:hint="eastAsia" w:asciiTheme="minorEastAsia" w:hAnsiTheme="minorEastAsia" w:eastAsiaTheme="minorEastAsia" w:cstheme="minorEastAsia"/>
          <w:b w:val="0"/>
          <w:bCs w:val="0"/>
          <w:sz w:val="21"/>
          <w:szCs w:val="24"/>
          <w:lang w:val="en-US" w:eastAsia="zh-CN"/>
        </w:rPr>
        <w:t>。</w:t>
      </w:r>
    </w:p>
    <w:p w14:paraId="7D3E227A">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狭义：个体发展心理学，研究人从胚胎到死亡全程的心理变化与规律。</w:t>
      </w:r>
    </w:p>
    <w:p w14:paraId="3FF90234">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3DBE31E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kern w:val="2"/>
          <w:sz w:val="21"/>
          <w:szCs w:val="24"/>
          <w:lang w:val="en-US" w:eastAsia="zh-CN" w:bidi="ar-SA"/>
        </w:rPr>
        <w:t>3</w:t>
      </w:r>
      <w:r>
        <w:rPr>
          <w:rFonts w:hint="eastAsia" w:asciiTheme="minorEastAsia" w:hAnsiTheme="minorEastAsia" w:eastAsiaTheme="minorEastAsia" w:cstheme="minorEastAsia"/>
          <w:b w:val="0"/>
          <w:bCs w:val="0"/>
          <w:kern w:val="2"/>
          <w:sz w:val="21"/>
          <w:szCs w:val="24"/>
          <w:lang w:val="en-US" w:eastAsia="zh-CN" w:bidi="ar-SA"/>
        </w:rPr>
        <w:t>、</w:t>
      </w:r>
      <w:r>
        <w:rPr>
          <w:rFonts w:hint="eastAsia" w:asciiTheme="minorEastAsia" w:hAnsiTheme="minorEastAsia" w:cstheme="minorEastAsia"/>
          <w:b w:val="0"/>
          <w:bCs w:val="0"/>
          <w:sz w:val="21"/>
          <w:szCs w:val="24"/>
          <w:lang w:val="en-US" w:eastAsia="zh-CN"/>
        </w:rPr>
        <w:t>发展心理学的研究目标和任务</w:t>
      </w:r>
    </w:p>
    <w:p w14:paraId="5863694A">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①揭示或描述心理发展过程的共同特征与模式（最基本的任务）</w:t>
      </w:r>
    </w:p>
    <w:p w14:paraId="29F1FDD3">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eastAsia" w:asciiTheme="minorEastAsia" w:hAnsiTheme="minorEastAsia" w:cstheme="minorEastAsia"/>
          <w:b w:val="0"/>
          <w:bCs w:val="0"/>
          <w:sz w:val="21"/>
          <w:szCs w:val="24"/>
          <w:lang w:val="en-US" w:eastAsia="zh-CN"/>
        </w:rPr>
        <w:t>揭示儿童心理发展的原因或机制</w:t>
      </w:r>
    </w:p>
    <w:p w14:paraId="479FE19E">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w:t>
      </w:r>
      <w:r>
        <w:rPr>
          <w:rFonts w:hint="eastAsia" w:asciiTheme="minorEastAsia" w:hAnsiTheme="minorEastAsia" w:cstheme="minorEastAsia"/>
          <w:b w:val="0"/>
          <w:bCs w:val="0"/>
          <w:sz w:val="21"/>
          <w:szCs w:val="24"/>
          <w:lang w:val="en-US" w:eastAsia="zh-CN"/>
        </w:rPr>
        <w:t>解释或测量个别差异</w:t>
      </w:r>
    </w:p>
    <w:p w14:paraId="4FD9854A">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④探究不同环境对发展的影响</w:t>
      </w:r>
    </w:p>
    <w:p w14:paraId="319BB3C1">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⑤提出帮助和指导儿童的发展的具体方法</w:t>
      </w:r>
    </w:p>
    <w:p w14:paraId="18EC31A8">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p>
    <w:p w14:paraId="68800EA3">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4、数据收集方法（重点）</w:t>
      </w:r>
    </w:p>
    <w:p w14:paraId="3EAE98F7">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①</w:t>
      </w:r>
      <w:r>
        <w:rPr>
          <w:rFonts w:hint="eastAsia" w:asciiTheme="minorEastAsia" w:hAnsiTheme="minorEastAsia" w:eastAsiaTheme="minorEastAsia" w:cstheme="minorEastAsia"/>
          <w:b w:val="0"/>
          <w:bCs w:val="0"/>
          <w:color w:val="FF0000"/>
          <w:sz w:val="21"/>
          <w:szCs w:val="24"/>
          <w:lang w:val="en-US" w:eastAsia="zh-CN"/>
        </w:rPr>
        <w:t>调查法：按照一定的规则从某一总体中抽取一定数量的样本，收集样本中个体的相关资料，进而通过对样本的分析研究来推论总体情况的研究方法</w:t>
      </w:r>
      <w:r>
        <w:rPr>
          <w:rFonts w:hint="eastAsia" w:asciiTheme="minorEastAsia" w:hAnsiTheme="minorEastAsia" w:cstheme="minorEastAsia"/>
          <w:b w:val="0"/>
          <w:bCs w:val="0"/>
          <w:color w:val="FF0000"/>
          <w:sz w:val="21"/>
          <w:szCs w:val="24"/>
          <w:lang w:val="en-US" w:eastAsia="zh-CN"/>
        </w:rPr>
        <w:t>，包括</w:t>
      </w:r>
      <w:r>
        <w:rPr>
          <w:rFonts w:hint="eastAsia" w:asciiTheme="minorEastAsia" w:hAnsiTheme="minorEastAsia" w:eastAsiaTheme="minorEastAsia" w:cstheme="minorEastAsia"/>
          <w:b w:val="0"/>
          <w:bCs w:val="0"/>
          <w:color w:val="FF0000"/>
          <w:sz w:val="21"/>
          <w:szCs w:val="24"/>
          <w:lang w:val="en-US" w:eastAsia="zh-CN"/>
        </w:rPr>
        <w:t>问卷法</w:t>
      </w:r>
      <w:r>
        <w:rPr>
          <w:rFonts w:hint="eastAsia" w:asciiTheme="minorEastAsia" w:hAnsiTheme="minorEastAsia" w:cstheme="minorEastAsia"/>
          <w:b w:val="0"/>
          <w:bCs w:val="0"/>
          <w:color w:val="FF0000"/>
          <w:sz w:val="21"/>
          <w:szCs w:val="24"/>
          <w:lang w:val="en-US" w:eastAsia="zh-CN"/>
        </w:rPr>
        <w:t>与</w:t>
      </w:r>
      <w:r>
        <w:rPr>
          <w:rFonts w:hint="eastAsia" w:asciiTheme="minorEastAsia" w:hAnsiTheme="minorEastAsia" w:eastAsiaTheme="minorEastAsia" w:cstheme="minorEastAsia"/>
          <w:b w:val="0"/>
          <w:bCs w:val="0"/>
          <w:color w:val="FF0000"/>
          <w:sz w:val="21"/>
          <w:szCs w:val="24"/>
          <w:lang w:val="en-US" w:eastAsia="zh-CN"/>
        </w:rPr>
        <w:t>访谈法</w:t>
      </w:r>
      <w:r>
        <w:rPr>
          <w:rFonts w:hint="eastAsia" w:asciiTheme="minorEastAsia" w:hAnsiTheme="minorEastAsia" w:cstheme="minorEastAsia"/>
          <w:b w:val="0"/>
          <w:bCs w:val="0"/>
          <w:color w:val="FF0000"/>
          <w:sz w:val="21"/>
          <w:szCs w:val="24"/>
          <w:lang w:val="en-US" w:eastAsia="zh-CN"/>
        </w:rPr>
        <w:t>。</w:t>
      </w:r>
    </w:p>
    <w:p w14:paraId="0A346654">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优点：最短地时间内收集到大量地资料，使用方便，效率高</w:t>
      </w:r>
    </w:p>
    <w:p w14:paraId="0E7CB54A">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缺点：不适用年龄小的孩子</w:t>
      </w:r>
      <w:r>
        <w:rPr>
          <w:rFonts w:hint="eastAsia" w:asciiTheme="minorEastAsia" w:hAnsiTheme="minorEastAsia" w:cstheme="minorEastAsia"/>
          <w:b w:val="0"/>
          <w:bCs w:val="0"/>
          <w:color w:val="FF0000"/>
          <w:sz w:val="21"/>
          <w:szCs w:val="24"/>
          <w:lang w:val="en-US" w:eastAsia="zh-CN"/>
        </w:rPr>
        <w:t>、</w:t>
      </w:r>
      <w:r>
        <w:rPr>
          <w:rFonts w:hint="eastAsia" w:asciiTheme="minorEastAsia" w:hAnsiTheme="minorEastAsia" w:eastAsiaTheme="minorEastAsia" w:cstheme="minorEastAsia"/>
          <w:b w:val="0"/>
          <w:bCs w:val="0"/>
          <w:color w:val="FF0000"/>
          <w:sz w:val="21"/>
          <w:szCs w:val="24"/>
          <w:lang w:val="en-US" w:eastAsia="zh-CN"/>
        </w:rPr>
        <w:t>社会赞许性问题</w:t>
      </w:r>
      <w:r>
        <w:rPr>
          <w:rFonts w:hint="eastAsia" w:asciiTheme="minorEastAsia" w:hAnsiTheme="minorEastAsia" w:cstheme="minorEastAsia"/>
          <w:b w:val="0"/>
          <w:bCs w:val="0"/>
          <w:color w:val="FF0000"/>
          <w:sz w:val="21"/>
          <w:szCs w:val="24"/>
          <w:lang w:val="en-US" w:eastAsia="zh-CN"/>
        </w:rPr>
        <w:t>。</w:t>
      </w:r>
    </w:p>
    <w:p w14:paraId="5A81A35B">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②</w:t>
      </w:r>
      <w:r>
        <w:rPr>
          <w:rFonts w:hint="eastAsia" w:asciiTheme="minorEastAsia" w:hAnsiTheme="minorEastAsia" w:eastAsiaTheme="minorEastAsia" w:cstheme="minorEastAsia"/>
          <w:b w:val="0"/>
          <w:bCs w:val="0"/>
          <w:color w:val="FF0000"/>
          <w:sz w:val="21"/>
          <w:szCs w:val="24"/>
          <w:lang w:val="en-US" w:eastAsia="zh-CN"/>
        </w:rPr>
        <w:t>观察法：研究者有目的、有计划地对被观察者地行为进行观察，从而探求其心 理与行为发展规律地研究方法</w:t>
      </w:r>
      <w:r>
        <w:rPr>
          <w:rFonts w:hint="eastAsia" w:asciiTheme="minorEastAsia" w:hAnsiTheme="minorEastAsia" w:cstheme="minorEastAsia"/>
          <w:b w:val="0"/>
          <w:bCs w:val="0"/>
          <w:color w:val="FF0000"/>
          <w:sz w:val="21"/>
          <w:szCs w:val="24"/>
          <w:lang w:val="en-US" w:eastAsia="zh-CN"/>
        </w:rPr>
        <w:t>，包括</w:t>
      </w:r>
      <w:r>
        <w:rPr>
          <w:rFonts w:hint="eastAsia" w:asciiTheme="minorEastAsia" w:hAnsiTheme="minorEastAsia" w:eastAsiaTheme="minorEastAsia" w:cstheme="minorEastAsia"/>
          <w:b w:val="0"/>
          <w:bCs w:val="0"/>
          <w:color w:val="FF0000"/>
          <w:sz w:val="21"/>
          <w:szCs w:val="24"/>
          <w:lang w:val="en-US" w:eastAsia="zh-CN"/>
        </w:rPr>
        <w:t>自然观察</w:t>
      </w:r>
      <w:r>
        <w:rPr>
          <w:rFonts w:hint="eastAsia" w:asciiTheme="minorEastAsia" w:hAnsiTheme="minorEastAsia" w:cstheme="minorEastAsia"/>
          <w:b w:val="0"/>
          <w:bCs w:val="0"/>
          <w:color w:val="FF0000"/>
          <w:sz w:val="21"/>
          <w:szCs w:val="24"/>
          <w:lang w:val="en-US" w:eastAsia="zh-CN"/>
        </w:rPr>
        <w:t>和</w:t>
      </w:r>
      <w:r>
        <w:rPr>
          <w:rFonts w:hint="eastAsia" w:asciiTheme="minorEastAsia" w:hAnsiTheme="minorEastAsia" w:eastAsiaTheme="minorEastAsia" w:cstheme="minorEastAsia"/>
          <w:b w:val="0"/>
          <w:bCs w:val="0"/>
          <w:color w:val="FF0000"/>
          <w:sz w:val="21"/>
          <w:szCs w:val="24"/>
          <w:lang w:val="en-US" w:eastAsia="zh-CN"/>
        </w:rPr>
        <w:t>实验室观察</w:t>
      </w:r>
    </w:p>
    <w:p w14:paraId="3B8D2330">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优点：较高的生态效度</w:t>
      </w:r>
    </w:p>
    <w:p w14:paraId="118B8A83">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缺点：主观性高</w:t>
      </w:r>
      <w:r>
        <w:rPr>
          <w:rFonts w:hint="eastAsia" w:asciiTheme="minorEastAsia" w:hAnsiTheme="minorEastAsia" w:cstheme="minorEastAsia"/>
          <w:b w:val="0"/>
          <w:bCs w:val="0"/>
          <w:color w:val="FF0000"/>
          <w:sz w:val="21"/>
          <w:szCs w:val="24"/>
          <w:lang w:val="en-US" w:eastAsia="zh-CN"/>
        </w:rPr>
        <w:t>、</w:t>
      </w:r>
      <w:r>
        <w:rPr>
          <w:rFonts w:hint="eastAsia" w:asciiTheme="minorEastAsia" w:hAnsiTheme="minorEastAsia" w:eastAsiaTheme="minorEastAsia" w:cstheme="minorEastAsia"/>
          <w:b w:val="0"/>
          <w:bCs w:val="0"/>
          <w:color w:val="FF0000"/>
          <w:sz w:val="21"/>
          <w:szCs w:val="24"/>
          <w:lang w:val="en-US" w:eastAsia="zh-CN"/>
        </w:rPr>
        <w:t>很难得出因果关系</w:t>
      </w:r>
      <w:r>
        <w:rPr>
          <w:rFonts w:hint="eastAsia" w:asciiTheme="minorEastAsia" w:hAnsiTheme="minorEastAsia" w:cstheme="minorEastAsia"/>
          <w:b w:val="0"/>
          <w:bCs w:val="0"/>
          <w:color w:val="FF0000"/>
          <w:sz w:val="21"/>
          <w:szCs w:val="24"/>
          <w:lang w:val="en-US" w:eastAsia="zh-CN"/>
        </w:rPr>
        <w:t>、</w:t>
      </w:r>
      <w:r>
        <w:rPr>
          <w:rFonts w:hint="eastAsia" w:asciiTheme="minorEastAsia" w:hAnsiTheme="minorEastAsia" w:eastAsiaTheme="minorEastAsia" w:cstheme="minorEastAsia"/>
          <w:b w:val="0"/>
          <w:bCs w:val="0"/>
          <w:color w:val="FF0000"/>
          <w:sz w:val="21"/>
          <w:szCs w:val="24"/>
          <w:lang w:val="en-US" w:eastAsia="zh-CN"/>
        </w:rPr>
        <w:t>不能主动地控制行为的发生</w:t>
      </w:r>
      <w:r>
        <w:rPr>
          <w:rFonts w:hint="eastAsia" w:asciiTheme="minorEastAsia" w:hAnsiTheme="minorEastAsia" w:cstheme="minorEastAsia"/>
          <w:b w:val="0"/>
          <w:bCs w:val="0"/>
          <w:color w:val="FF0000"/>
          <w:sz w:val="21"/>
          <w:szCs w:val="24"/>
          <w:lang w:val="en-US" w:eastAsia="zh-CN"/>
        </w:rPr>
        <w:t>、不自然行为</w:t>
      </w:r>
    </w:p>
    <w:p w14:paraId="54843CE6">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③</w:t>
      </w:r>
      <w:r>
        <w:rPr>
          <w:rFonts w:hint="eastAsia" w:asciiTheme="minorEastAsia" w:hAnsiTheme="minorEastAsia" w:eastAsiaTheme="minorEastAsia" w:cstheme="minorEastAsia"/>
          <w:b w:val="0"/>
          <w:bCs w:val="0"/>
          <w:color w:val="FF0000"/>
          <w:sz w:val="21"/>
          <w:szCs w:val="24"/>
          <w:lang w:val="en-US" w:eastAsia="zh-CN"/>
        </w:rPr>
        <w:t>测验法：用一套标准化的测试题目对被试进测量，然后将测量结果与常模</w:t>
      </w:r>
      <w:r>
        <w:rPr>
          <w:rFonts w:hint="eastAsia" w:asciiTheme="minorEastAsia" w:hAnsiTheme="minorEastAsia" w:cstheme="minorEastAsia"/>
          <w:b w:val="0"/>
          <w:bCs w:val="0"/>
          <w:color w:val="FF0000"/>
          <w:sz w:val="21"/>
          <w:szCs w:val="24"/>
          <w:lang w:val="en-US" w:eastAsia="zh-CN"/>
        </w:rPr>
        <w:t>作</w:t>
      </w:r>
      <w:r>
        <w:rPr>
          <w:rFonts w:hint="eastAsia" w:asciiTheme="minorEastAsia" w:hAnsiTheme="minorEastAsia" w:eastAsiaTheme="minorEastAsia" w:cstheme="minorEastAsia"/>
          <w:b w:val="0"/>
          <w:bCs w:val="0"/>
          <w:color w:val="FF0000"/>
          <w:sz w:val="21"/>
          <w:szCs w:val="24"/>
          <w:lang w:val="en-US" w:eastAsia="zh-CN"/>
        </w:rPr>
        <w:t>比较，对被试相应的心理发展水平或特点做出评定的研究方法</w:t>
      </w:r>
    </w:p>
    <w:p w14:paraId="44C1252D">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优点：量表</w:t>
      </w:r>
      <w:r>
        <w:rPr>
          <w:rFonts w:hint="eastAsia" w:asciiTheme="minorEastAsia" w:hAnsiTheme="minorEastAsia" w:cstheme="minorEastAsia"/>
          <w:b w:val="0"/>
          <w:bCs w:val="0"/>
          <w:color w:val="FF0000"/>
          <w:sz w:val="21"/>
          <w:szCs w:val="24"/>
          <w:lang w:val="en-US" w:eastAsia="zh-CN"/>
        </w:rPr>
        <w:t>严谨</w:t>
      </w:r>
    </w:p>
    <w:p w14:paraId="3389224C">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缺点：使用灵活性差，对主试要求高，难以对结果进行定性分析</w:t>
      </w:r>
    </w:p>
    <w:p w14:paraId="1725539C">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④</w:t>
      </w:r>
      <w:r>
        <w:rPr>
          <w:rFonts w:hint="eastAsia" w:asciiTheme="minorEastAsia" w:hAnsiTheme="minorEastAsia" w:eastAsiaTheme="minorEastAsia" w:cstheme="minorEastAsia"/>
          <w:b w:val="0"/>
          <w:bCs w:val="0"/>
          <w:color w:val="FF0000"/>
          <w:sz w:val="21"/>
          <w:szCs w:val="24"/>
          <w:lang w:val="en-US" w:eastAsia="zh-CN"/>
        </w:rPr>
        <w:t>实验法：</w:t>
      </w:r>
      <w:r>
        <w:rPr>
          <w:rFonts w:hint="eastAsia" w:asciiTheme="minorEastAsia" w:hAnsiTheme="minorEastAsia" w:cstheme="minorEastAsia"/>
          <w:b w:val="0"/>
          <w:bCs w:val="0"/>
          <w:color w:val="FF0000"/>
          <w:sz w:val="21"/>
          <w:szCs w:val="24"/>
          <w:lang w:val="en-US" w:eastAsia="zh-CN"/>
        </w:rPr>
        <w:t>在控制的条件下系统地操纵某种变量的变化，来研究这种变量的变化对其他变量所产生的影响，包括</w:t>
      </w:r>
      <w:r>
        <w:rPr>
          <w:rFonts w:hint="eastAsia" w:asciiTheme="minorEastAsia" w:hAnsiTheme="minorEastAsia" w:eastAsiaTheme="minorEastAsia" w:cstheme="minorEastAsia"/>
          <w:b w:val="0"/>
          <w:bCs w:val="0"/>
          <w:color w:val="FF0000"/>
          <w:sz w:val="21"/>
          <w:szCs w:val="24"/>
          <w:lang w:val="en-US" w:eastAsia="zh-CN"/>
        </w:rPr>
        <w:t>实验室实验和现场实验</w:t>
      </w:r>
    </w:p>
    <w:p w14:paraId="6AB0F436">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优点：可以严格得控制无关变量，并精确地测定自变量和因变量</w:t>
      </w:r>
    </w:p>
    <w:p w14:paraId="516135BE">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缺点：难以推广</w:t>
      </w:r>
      <w:r>
        <w:rPr>
          <w:rFonts w:hint="eastAsia" w:asciiTheme="minorEastAsia" w:hAnsiTheme="minorEastAsia" w:cstheme="minorEastAsia"/>
          <w:b w:val="0"/>
          <w:bCs w:val="0"/>
          <w:color w:val="FF0000"/>
          <w:sz w:val="21"/>
          <w:szCs w:val="24"/>
          <w:lang w:val="en-US" w:eastAsia="zh-CN"/>
        </w:rPr>
        <w:t>到日常生活</w:t>
      </w:r>
    </w:p>
    <w:p w14:paraId="25FDAAFB">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color w:val="FF0000"/>
          <w:sz w:val="21"/>
          <w:szCs w:val="24"/>
          <w:lang w:val="en-US" w:eastAsia="zh-CN"/>
        </w:rPr>
      </w:pPr>
    </w:p>
    <w:p w14:paraId="7E583F37">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5、研究方法（重点）</w:t>
      </w:r>
      <w:r>
        <w:rPr>
          <w:rFonts w:hint="eastAsia" w:asciiTheme="minorEastAsia" w:hAnsiTheme="minorEastAsia" w:eastAsiaTheme="minorEastAsia" w:cstheme="minorEastAsia"/>
          <w:b w:val="0"/>
          <w:bCs w:val="0"/>
          <w:color w:val="FF0000"/>
          <w:sz w:val="21"/>
          <w:szCs w:val="24"/>
          <w:lang w:val="en-US" w:eastAsia="zh-CN"/>
        </w:rPr>
        <w:t xml:space="preserve"> </w:t>
      </w:r>
    </w:p>
    <w:p w14:paraId="0E96E9AF">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①</w:t>
      </w:r>
      <w:r>
        <w:rPr>
          <w:rFonts w:hint="eastAsia" w:asciiTheme="minorEastAsia" w:hAnsiTheme="minorEastAsia" w:eastAsiaTheme="minorEastAsia" w:cstheme="minorEastAsia"/>
          <w:b w:val="0"/>
          <w:bCs w:val="0"/>
          <w:color w:val="FF0000"/>
          <w:sz w:val="21"/>
          <w:szCs w:val="24"/>
          <w:lang w:val="en-US" w:eastAsia="zh-CN"/>
        </w:rPr>
        <w:t xml:space="preserve">横断研究：在同一时间内，对不同年龄组的被试进行观察、测量或实验，以探究心理发展的规律或特点 </w:t>
      </w:r>
    </w:p>
    <w:p w14:paraId="10829097">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优点：短时间收集大量资料，成本低，见效快，省时省力</w:t>
      </w:r>
    </w:p>
    <w:p w14:paraId="63BE2BA6">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缺点：</w:t>
      </w:r>
      <w:r>
        <w:rPr>
          <w:rFonts w:hint="eastAsia" w:asciiTheme="minorEastAsia" w:hAnsiTheme="minorEastAsia" w:cstheme="minorEastAsia"/>
          <w:b w:val="0"/>
          <w:bCs w:val="0"/>
          <w:color w:val="FF0000"/>
          <w:sz w:val="21"/>
          <w:szCs w:val="24"/>
          <w:lang w:val="en-US" w:eastAsia="zh-CN"/>
        </w:rPr>
        <w:t>不知道个体身上和群体内部的发展变化、</w:t>
      </w:r>
      <w:r>
        <w:rPr>
          <w:rFonts w:hint="eastAsia" w:asciiTheme="minorEastAsia" w:hAnsiTheme="minorEastAsia" w:eastAsiaTheme="minorEastAsia" w:cstheme="minorEastAsia"/>
          <w:b w:val="0"/>
          <w:bCs w:val="0"/>
          <w:color w:val="FF0000"/>
          <w:sz w:val="21"/>
          <w:szCs w:val="24"/>
          <w:lang w:val="en-US" w:eastAsia="zh-CN"/>
        </w:rPr>
        <w:t>同辈效应</w:t>
      </w:r>
    </w:p>
    <w:p w14:paraId="23B43CE0">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②</w:t>
      </w:r>
      <w:r>
        <w:rPr>
          <w:rFonts w:hint="eastAsia" w:asciiTheme="minorEastAsia" w:hAnsiTheme="minorEastAsia" w:eastAsiaTheme="minorEastAsia" w:cstheme="minorEastAsia"/>
          <w:b w:val="0"/>
          <w:bCs w:val="0"/>
          <w:color w:val="FF0000"/>
          <w:sz w:val="21"/>
          <w:szCs w:val="24"/>
          <w:lang w:val="en-US" w:eastAsia="zh-CN"/>
        </w:rPr>
        <w:t>纵向研究：较长时间内对同一群被试进行定期的观察、测量或实验，以探究心理发展的规律或特点</w:t>
      </w:r>
    </w:p>
    <w:p w14:paraId="6E60B880">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优点：获得连续性与阶段性的资料</w:t>
      </w:r>
      <w:r>
        <w:rPr>
          <w:rFonts w:hint="eastAsia" w:asciiTheme="minorEastAsia" w:hAnsiTheme="minorEastAsia" w:cstheme="minorEastAsia"/>
          <w:b w:val="0"/>
          <w:bCs w:val="0"/>
          <w:color w:val="FF0000"/>
          <w:sz w:val="21"/>
          <w:szCs w:val="24"/>
          <w:lang w:val="en-US" w:eastAsia="zh-CN"/>
        </w:rPr>
        <w:t>、</w:t>
      </w:r>
      <w:r>
        <w:rPr>
          <w:rFonts w:hint="eastAsia" w:asciiTheme="minorEastAsia" w:hAnsiTheme="minorEastAsia" w:eastAsiaTheme="minorEastAsia" w:cstheme="minorEastAsia"/>
          <w:b w:val="0"/>
          <w:bCs w:val="0"/>
          <w:color w:val="FF0000"/>
          <w:sz w:val="21"/>
          <w:szCs w:val="24"/>
          <w:lang w:val="en-US" w:eastAsia="zh-CN"/>
        </w:rPr>
        <w:t>探究早期发展与未来发展的</w:t>
      </w:r>
      <w:r>
        <w:rPr>
          <w:rFonts w:hint="eastAsia" w:asciiTheme="minorEastAsia" w:hAnsiTheme="minorEastAsia" w:cstheme="minorEastAsia"/>
          <w:b w:val="0"/>
          <w:bCs w:val="0"/>
          <w:color w:val="FF0000"/>
          <w:sz w:val="21"/>
          <w:szCs w:val="24"/>
          <w:lang w:val="en-US" w:eastAsia="zh-CN"/>
        </w:rPr>
        <w:t>联系，探寻</w:t>
      </w:r>
      <w:r>
        <w:rPr>
          <w:rFonts w:hint="eastAsia" w:asciiTheme="minorEastAsia" w:hAnsiTheme="minorEastAsia" w:eastAsiaTheme="minorEastAsia" w:cstheme="minorEastAsia"/>
          <w:b w:val="0"/>
          <w:bCs w:val="0"/>
          <w:color w:val="FF0000"/>
          <w:sz w:val="21"/>
          <w:szCs w:val="24"/>
          <w:lang w:val="en-US" w:eastAsia="zh-CN"/>
        </w:rPr>
        <w:t>因果关系</w:t>
      </w:r>
    </w:p>
    <w:p w14:paraId="283484C1">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缺点：费用大、周期长</w:t>
      </w:r>
      <w:r>
        <w:rPr>
          <w:rFonts w:hint="eastAsia" w:asciiTheme="minorEastAsia" w:hAnsiTheme="minorEastAsia" w:cstheme="minorEastAsia"/>
          <w:b w:val="0"/>
          <w:bCs w:val="0"/>
          <w:color w:val="FF0000"/>
          <w:sz w:val="21"/>
          <w:szCs w:val="24"/>
          <w:lang w:val="en-US" w:eastAsia="zh-CN"/>
        </w:rPr>
        <w:t>、</w:t>
      </w:r>
      <w:r>
        <w:rPr>
          <w:rFonts w:hint="eastAsia" w:asciiTheme="minorEastAsia" w:hAnsiTheme="minorEastAsia" w:eastAsiaTheme="minorEastAsia" w:cstheme="minorEastAsia"/>
          <w:b w:val="0"/>
          <w:bCs w:val="0"/>
          <w:color w:val="FF0000"/>
          <w:sz w:val="21"/>
          <w:szCs w:val="24"/>
          <w:lang w:val="en-US" w:eastAsia="zh-CN"/>
        </w:rPr>
        <w:t>被试流失</w:t>
      </w:r>
      <w:r>
        <w:rPr>
          <w:rFonts w:hint="eastAsia" w:asciiTheme="minorEastAsia" w:hAnsiTheme="minorEastAsia" w:cstheme="minorEastAsia"/>
          <w:b w:val="0"/>
          <w:bCs w:val="0"/>
          <w:color w:val="FF0000"/>
          <w:sz w:val="21"/>
          <w:szCs w:val="24"/>
          <w:lang w:val="en-US" w:eastAsia="zh-CN"/>
        </w:rPr>
        <w:t>、</w:t>
      </w:r>
      <w:r>
        <w:rPr>
          <w:rFonts w:hint="eastAsia" w:asciiTheme="minorEastAsia" w:hAnsiTheme="minorEastAsia" w:eastAsiaTheme="minorEastAsia" w:cstheme="minorEastAsia"/>
          <w:b w:val="0"/>
          <w:bCs w:val="0"/>
          <w:color w:val="FF0000"/>
          <w:sz w:val="21"/>
          <w:szCs w:val="24"/>
          <w:lang w:val="en-US" w:eastAsia="zh-CN"/>
        </w:rPr>
        <w:t>练习效应</w:t>
      </w:r>
    </w:p>
    <w:p w14:paraId="3907FE76">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③</w:t>
      </w:r>
      <w:r>
        <w:rPr>
          <w:rFonts w:hint="eastAsia" w:asciiTheme="minorEastAsia" w:hAnsiTheme="minorEastAsia" w:eastAsiaTheme="minorEastAsia" w:cstheme="minorEastAsia"/>
          <w:b w:val="0"/>
          <w:bCs w:val="0"/>
          <w:color w:val="FF0000"/>
          <w:sz w:val="21"/>
          <w:szCs w:val="24"/>
          <w:lang w:val="en-US" w:eastAsia="zh-CN"/>
        </w:rPr>
        <w:t>聚合交叉研究：在较长的时间跨度内，</w:t>
      </w:r>
      <w:r>
        <w:rPr>
          <w:rFonts w:hint="eastAsia" w:asciiTheme="minorEastAsia" w:hAnsiTheme="minorEastAsia" w:cstheme="minorEastAsia"/>
          <w:b w:val="0"/>
          <w:bCs w:val="0"/>
          <w:color w:val="FF0000"/>
          <w:sz w:val="21"/>
          <w:szCs w:val="24"/>
          <w:lang w:val="en-US" w:eastAsia="zh-CN"/>
        </w:rPr>
        <w:t>在不同的时间点对不同</w:t>
      </w:r>
      <w:r>
        <w:rPr>
          <w:rFonts w:hint="eastAsia" w:asciiTheme="minorEastAsia" w:hAnsiTheme="minorEastAsia" w:eastAsiaTheme="minorEastAsia" w:cstheme="minorEastAsia"/>
          <w:b w:val="0"/>
          <w:bCs w:val="0"/>
          <w:color w:val="FF0000"/>
          <w:sz w:val="21"/>
          <w:szCs w:val="24"/>
          <w:lang w:val="en-US" w:eastAsia="zh-CN"/>
        </w:rPr>
        <w:t>年龄组的被试进行观察、测量和实验</w:t>
      </w:r>
    </w:p>
    <w:p w14:paraId="3C0404F6">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优点：相对较短时间的追踪测量</w:t>
      </w:r>
      <w:r>
        <w:rPr>
          <w:rFonts w:hint="eastAsia" w:asciiTheme="minorEastAsia" w:hAnsiTheme="minorEastAsia" w:cstheme="minorEastAsia"/>
          <w:b w:val="0"/>
          <w:bCs w:val="0"/>
          <w:color w:val="FF0000"/>
          <w:sz w:val="21"/>
          <w:szCs w:val="24"/>
          <w:lang w:val="en-US" w:eastAsia="zh-CN"/>
        </w:rPr>
        <w:t>、</w:t>
      </w:r>
      <w:r>
        <w:rPr>
          <w:rFonts w:hint="eastAsia" w:asciiTheme="minorEastAsia" w:hAnsiTheme="minorEastAsia" w:eastAsiaTheme="minorEastAsia" w:cstheme="minorEastAsia"/>
          <w:b w:val="0"/>
          <w:bCs w:val="0"/>
          <w:color w:val="FF0000"/>
          <w:sz w:val="21"/>
          <w:szCs w:val="24"/>
          <w:lang w:val="en-US" w:eastAsia="zh-CN"/>
        </w:rPr>
        <w:t>减弱了练习效应</w:t>
      </w:r>
    </w:p>
    <w:p w14:paraId="0E995570">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缺点：无</w:t>
      </w:r>
    </w:p>
    <w:p w14:paraId="2B78FA82">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p>
    <w:p w14:paraId="315F9DB2">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发展心理学的理论</w:t>
      </w:r>
    </w:p>
    <w:p w14:paraId="7C65A7C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1</w:t>
      </w:r>
      <w:r>
        <w:rPr>
          <w:rFonts w:hint="eastAsia" w:asciiTheme="minorEastAsia" w:hAnsiTheme="minorEastAsia" w:cstheme="minorEastAsia"/>
          <w:b w:val="0"/>
          <w:bCs w:val="0"/>
          <w:color w:val="FF0000"/>
          <w:sz w:val="21"/>
          <w:szCs w:val="24"/>
          <w:lang w:val="en-US" w:eastAsia="zh-CN"/>
        </w:rPr>
        <w:t>、</w:t>
      </w:r>
      <w:r>
        <w:rPr>
          <w:rFonts w:hint="eastAsia" w:asciiTheme="minorEastAsia" w:hAnsiTheme="minorEastAsia" w:eastAsiaTheme="minorEastAsia" w:cstheme="minorEastAsia"/>
          <w:b w:val="0"/>
          <w:bCs w:val="0"/>
          <w:color w:val="FF0000"/>
          <w:sz w:val="21"/>
          <w:szCs w:val="24"/>
          <w:lang w:val="en-US" w:eastAsia="zh-CN"/>
        </w:rPr>
        <w:t>皮亚杰认知发展理论核心概念</w:t>
      </w:r>
      <w:r>
        <w:rPr>
          <w:rFonts w:hint="eastAsia" w:asciiTheme="minorEastAsia" w:hAnsiTheme="minorEastAsia" w:cstheme="minorEastAsia"/>
          <w:b w:val="0"/>
          <w:bCs w:val="0"/>
          <w:color w:val="FF0000"/>
          <w:sz w:val="21"/>
          <w:szCs w:val="24"/>
          <w:lang w:val="en-US" w:eastAsia="zh-CN"/>
        </w:rPr>
        <w:t>（重点）</w:t>
      </w:r>
    </w:p>
    <w:p w14:paraId="1AE6A33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图式</w:t>
      </w:r>
      <w:r>
        <w:rPr>
          <w:rFonts w:hint="eastAsia" w:asciiTheme="minorEastAsia" w:hAnsiTheme="minorEastAsia" w:cstheme="minorEastAsia"/>
          <w:b w:val="0"/>
          <w:bCs w:val="0"/>
          <w:color w:val="FF0000"/>
          <w:sz w:val="21"/>
          <w:szCs w:val="24"/>
          <w:lang w:val="en-US" w:eastAsia="zh-CN"/>
        </w:rPr>
        <w:t>：用来应对或解释某些经验的有组织的思维或行为模式</w:t>
      </w:r>
    </w:p>
    <w:p w14:paraId="3C2BCF6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适应：适应周围环境的倾向性，同化和顺应是使适应发生的两个基本过程。</w:t>
      </w:r>
    </w:p>
    <w:p w14:paraId="33B282E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color w:val="FF0000"/>
          <w:sz w:val="21"/>
          <w:szCs w:val="24"/>
          <w:lang w:val="en-US" w:eastAsia="zh-CN"/>
        </w:rPr>
      </w:pPr>
      <w:r>
        <w:rPr>
          <w:rFonts w:hint="default" w:asciiTheme="minorEastAsia" w:hAnsiTheme="minorEastAsia" w:cstheme="minorEastAsia"/>
          <w:b w:val="0"/>
          <w:bCs w:val="0"/>
          <w:color w:val="FF0000"/>
          <w:sz w:val="21"/>
          <w:szCs w:val="24"/>
          <w:lang w:val="en-US" w:eastAsia="zh-CN"/>
        </w:rPr>
        <w:t>同化</w:t>
      </w:r>
      <w:r>
        <w:rPr>
          <w:rFonts w:hint="eastAsia" w:asciiTheme="minorEastAsia" w:hAnsiTheme="minorEastAsia" w:cstheme="minorEastAsia"/>
          <w:b w:val="0"/>
          <w:bCs w:val="0"/>
          <w:color w:val="FF0000"/>
          <w:sz w:val="21"/>
          <w:szCs w:val="24"/>
          <w:lang w:val="en-US" w:eastAsia="zh-CN"/>
        </w:rPr>
        <w:t>：</w:t>
      </w:r>
      <w:r>
        <w:rPr>
          <w:rFonts w:hint="default" w:asciiTheme="minorEastAsia" w:hAnsiTheme="minorEastAsia" w:cstheme="minorEastAsia"/>
          <w:b w:val="0"/>
          <w:bCs w:val="0"/>
          <w:color w:val="FF0000"/>
          <w:sz w:val="21"/>
          <w:szCs w:val="24"/>
          <w:lang w:val="en-US" w:eastAsia="zh-CN"/>
        </w:rPr>
        <w:t>个体试图用已有的知识来解释、理解新事物</w:t>
      </w:r>
    </w:p>
    <w:p w14:paraId="58C7AD1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color w:val="FF0000"/>
          <w:sz w:val="21"/>
          <w:szCs w:val="24"/>
          <w:lang w:val="en-US" w:eastAsia="zh-CN"/>
        </w:rPr>
      </w:pPr>
      <w:r>
        <w:rPr>
          <w:rFonts w:hint="default" w:asciiTheme="minorEastAsia" w:hAnsiTheme="minorEastAsia" w:cstheme="minorEastAsia"/>
          <w:b w:val="0"/>
          <w:bCs w:val="0"/>
          <w:color w:val="FF0000"/>
          <w:sz w:val="21"/>
          <w:szCs w:val="24"/>
          <w:lang w:val="en-US" w:eastAsia="zh-CN"/>
        </w:rPr>
        <w:t>顺应</w:t>
      </w:r>
      <w:r>
        <w:rPr>
          <w:rFonts w:hint="eastAsia" w:asciiTheme="minorEastAsia" w:hAnsiTheme="minorEastAsia" w:cstheme="minorEastAsia"/>
          <w:b w:val="0"/>
          <w:bCs w:val="0"/>
          <w:color w:val="FF0000"/>
          <w:sz w:val="21"/>
          <w:szCs w:val="24"/>
          <w:lang w:val="en-US" w:eastAsia="zh-CN"/>
        </w:rPr>
        <w:t>：</w:t>
      </w:r>
      <w:r>
        <w:rPr>
          <w:rFonts w:hint="default" w:asciiTheme="minorEastAsia" w:hAnsiTheme="minorEastAsia" w:cstheme="minorEastAsia"/>
          <w:b w:val="0"/>
          <w:bCs w:val="0"/>
          <w:color w:val="FF0000"/>
          <w:sz w:val="21"/>
          <w:szCs w:val="24"/>
          <w:lang w:val="en-US" w:eastAsia="zh-CN"/>
        </w:rPr>
        <w:t>主题的图式不能对新事物进行认知或解释时，就要对原有图式进行改变和创新</w:t>
      </w:r>
    </w:p>
    <w:p w14:paraId="2659330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平衡</w:t>
      </w:r>
      <w:r>
        <w:rPr>
          <w:rFonts w:hint="eastAsia" w:asciiTheme="minorEastAsia" w:hAnsiTheme="minorEastAsia" w:cstheme="minorEastAsia"/>
          <w:b w:val="0"/>
          <w:bCs w:val="0"/>
          <w:color w:val="FF0000"/>
          <w:sz w:val="21"/>
          <w:szCs w:val="24"/>
          <w:lang w:val="en-US" w:eastAsia="zh-CN"/>
        </w:rPr>
        <w:t>：是指为了避免心理成分之间的冲突所带来的紧张感，个体通过自我调节机制使认知发展从一个平衡状态向另一个更高的平衡状态过渡的过程。</w:t>
      </w:r>
    </w:p>
    <w:p w14:paraId="41DD3DE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p>
    <w:p w14:paraId="3DE68F9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2、认知发展的阶段</w:t>
      </w:r>
    </w:p>
    <w:p w14:paraId="7DDCF23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恒常发展序列：</w:t>
      </w:r>
      <w:r>
        <w:rPr>
          <w:rFonts w:hint="eastAsia" w:asciiTheme="minorEastAsia" w:hAnsiTheme="minorEastAsia" w:eastAsiaTheme="minorEastAsia" w:cstheme="minorEastAsia"/>
          <w:b w:val="0"/>
          <w:bCs w:val="0"/>
          <w:sz w:val="21"/>
          <w:szCs w:val="24"/>
          <w:lang w:val="en-US" w:eastAsia="zh-CN"/>
        </w:rPr>
        <w:t>感知运动阶段→前运算阶段→具体运算阶段→形式运算阶段。</w:t>
      </w:r>
    </w:p>
    <w:p w14:paraId="57356B7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6590B79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3、</w:t>
      </w:r>
      <w:r>
        <w:rPr>
          <w:rFonts w:hint="eastAsia" w:asciiTheme="minorEastAsia" w:hAnsiTheme="minorEastAsia" w:eastAsiaTheme="minorEastAsia" w:cstheme="minorEastAsia"/>
          <w:b w:val="0"/>
          <w:bCs w:val="0"/>
          <w:sz w:val="21"/>
          <w:szCs w:val="24"/>
          <w:lang w:val="en-US" w:eastAsia="zh-CN"/>
        </w:rPr>
        <w:t>维果</w:t>
      </w:r>
      <w:r>
        <w:rPr>
          <w:rFonts w:hint="eastAsia" w:asciiTheme="minorEastAsia" w:hAnsiTheme="minorEastAsia" w:cstheme="minorEastAsia"/>
          <w:b w:val="0"/>
          <w:bCs w:val="0"/>
          <w:sz w:val="21"/>
          <w:szCs w:val="24"/>
          <w:lang w:val="en-US" w:eastAsia="zh-CN"/>
        </w:rPr>
        <w:t>斯</w:t>
      </w:r>
      <w:r>
        <w:rPr>
          <w:rFonts w:hint="eastAsia" w:asciiTheme="minorEastAsia" w:hAnsiTheme="minorEastAsia" w:eastAsiaTheme="minorEastAsia" w:cstheme="minorEastAsia"/>
          <w:b w:val="0"/>
          <w:bCs w:val="0"/>
          <w:sz w:val="21"/>
          <w:szCs w:val="24"/>
          <w:lang w:val="en-US" w:eastAsia="zh-CN"/>
        </w:rPr>
        <w:t>基社会文化理论</w:t>
      </w:r>
    </w:p>
    <w:p w14:paraId="5ECE3A7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低级心理机能→高级心理机能（以语言为中介）。</w:t>
      </w:r>
    </w:p>
    <w:p w14:paraId="09EA9AD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最近发展区：现有水平与潜在水平之间的差距。</w:t>
      </w:r>
    </w:p>
    <w:p w14:paraId="62C9A82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核心观点：教学走在发展前面，社会互动推动认知发展。</w:t>
      </w:r>
    </w:p>
    <w:p w14:paraId="10E5A70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366031A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4、</w:t>
      </w:r>
      <w:r>
        <w:rPr>
          <w:rFonts w:hint="eastAsia" w:asciiTheme="minorEastAsia" w:hAnsiTheme="minorEastAsia" w:eastAsiaTheme="minorEastAsia" w:cstheme="minorEastAsia"/>
          <w:b w:val="0"/>
          <w:bCs w:val="0"/>
          <w:sz w:val="21"/>
          <w:szCs w:val="24"/>
          <w:lang w:val="en-US" w:eastAsia="zh-CN"/>
        </w:rPr>
        <w:t>信息加工理论</w:t>
      </w:r>
    </w:p>
    <w:p w14:paraId="02DD131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信息加工系统是符号操作系统，它的功能是对符号进行比较、区分、归类等操作。</w:t>
      </w:r>
    </w:p>
    <w:p w14:paraId="25EE08C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加工阶段：感觉登记→注意→知觉→短时记忆→长时记忆。</w:t>
      </w:r>
    </w:p>
    <w:p w14:paraId="1A34C8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1454C9C4">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eastAsiaTheme="minorEastAsia" w:cstheme="minorEastAsia"/>
          <w:b w:val="0"/>
          <w:bCs w:val="0"/>
          <w:color w:val="FF0000"/>
          <w:sz w:val="21"/>
          <w:szCs w:val="24"/>
          <w:lang w:val="en-US" w:eastAsia="zh-CN"/>
        </w:rPr>
        <w:t>生态系统理论</w:t>
      </w:r>
      <w:r>
        <w:rPr>
          <w:rFonts w:hint="eastAsia" w:asciiTheme="minorEastAsia" w:hAnsiTheme="minorEastAsia" w:cstheme="minorEastAsia"/>
          <w:b w:val="0"/>
          <w:bCs w:val="0"/>
          <w:color w:val="FF0000"/>
          <w:sz w:val="21"/>
          <w:szCs w:val="24"/>
          <w:lang w:val="en-US" w:eastAsia="zh-CN"/>
        </w:rPr>
        <w:t>（重点）</w:t>
      </w:r>
    </w:p>
    <w:p w14:paraId="64C59A55">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①</w:t>
      </w:r>
      <w:r>
        <w:rPr>
          <w:rFonts w:hint="eastAsia" w:asciiTheme="minorEastAsia" w:hAnsiTheme="minorEastAsia" w:eastAsiaTheme="minorEastAsia" w:cstheme="minorEastAsia"/>
          <w:b w:val="0"/>
          <w:bCs w:val="0"/>
          <w:color w:val="FF0000"/>
          <w:sz w:val="21"/>
          <w:szCs w:val="24"/>
          <w:lang w:val="en-US" w:eastAsia="zh-CN"/>
        </w:rPr>
        <w:t>微观系统</w:t>
      </w:r>
      <w:r>
        <w:rPr>
          <w:rFonts w:hint="eastAsia" w:asciiTheme="minorEastAsia" w:hAnsiTheme="minorEastAsia" w:cstheme="minorEastAsia"/>
          <w:b w:val="0"/>
          <w:bCs w:val="0"/>
          <w:color w:val="FF0000"/>
          <w:sz w:val="21"/>
          <w:szCs w:val="24"/>
          <w:lang w:val="en-US" w:eastAsia="zh-CN"/>
        </w:rPr>
        <w:t>：个体活动和交往的直接环境以及与环境相互作用的模式。</w:t>
      </w:r>
    </w:p>
    <w:p w14:paraId="4081C0B5">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②</w:t>
      </w:r>
      <w:r>
        <w:rPr>
          <w:rFonts w:hint="eastAsia" w:asciiTheme="minorEastAsia" w:hAnsiTheme="minorEastAsia" w:eastAsiaTheme="minorEastAsia" w:cstheme="minorEastAsia"/>
          <w:b w:val="0"/>
          <w:bCs w:val="0"/>
          <w:color w:val="FF0000"/>
          <w:sz w:val="21"/>
          <w:szCs w:val="24"/>
          <w:lang w:val="en-US" w:eastAsia="zh-CN"/>
        </w:rPr>
        <w:t>中间系统</w:t>
      </w:r>
      <w:r>
        <w:rPr>
          <w:rFonts w:hint="eastAsia" w:asciiTheme="minorEastAsia" w:hAnsiTheme="minorEastAsia" w:cstheme="minorEastAsia"/>
          <w:b w:val="0"/>
          <w:bCs w:val="0"/>
          <w:color w:val="FF0000"/>
          <w:sz w:val="21"/>
          <w:szCs w:val="24"/>
          <w:lang w:val="en-US" w:eastAsia="zh-CN"/>
        </w:rPr>
        <w:t>：微观系统之间的联系或相互关系。</w:t>
      </w:r>
    </w:p>
    <w:p w14:paraId="0C47BC48">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③</w:t>
      </w:r>
      <w:r>
        <w:rPr>
          <w:rFonts w:hint="eastAsia" w:asciiTheme="minorEastAsia" w:hAnsiTheme="minorEastAsia" w:eastAsiaTheme="minorEastAsia" w:cstheme="minorEastAsia"/>
          <w:b w:val="0"/>
          <w:bCs w:val="0"/>
          <w:color w:val="FF0000"/>
          <w:sz w:val="21"/>
          <w:szCs w:val="24"/>
          <w:lang w:val="en-US" w:eastAsia="zh-CN"/>
        </w:rPr>
        <w:t>外层系统</w:t>
      </w:r>
      <w:r>
        <w:rPr>
          <w:rFonts w:hint="eastAsia" w:asciiTheme="minorEastAsia" w:hAnsiTheme="minorEastAsia" w:cstheme="minorEastAsia"/>
          <w:b w:val="0"/>
          <w:bCs w:val="0"/>
          <w:color w:val="FF0000"/>
          <w:sz w:val="21"/>
          <w:szCs w:val="24"/>
          <w:lang w:val="en-US" w:eastAsia="zh-CN"/>
        </w:rPr>
        <w:t>：那些儿童并未直接参与但却对他们的发展产生影响的系统，也就是社会环境。</w:t>
      </w:r>
    </w:p>
    <w:p w14:paraId="67041BBB">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t>④</w:t>
      </w:r>
      <w:r>
        <w:rPr>
          <w:rFonts w:hint="eastAsia" w:asciiTheme="minorEastAsia" w:hAnsiTheme="minorEastAsia" w:eastAsiaTheme="minorEastAsia" w:cstheme="minorEastAsia"/>
          <w:b w:val="0"/>
          <w:bCs w:val="0"/>
          <w:color w:val="FF0000"/>
          <w:sz w:val="21"/>
          <w:szCs w:val="24"/>
          <w:lang w:val="en-US" w:eastAsia="zh-CN"/>
        </w:rPr>
        <w:t>宏观系统</w:t>
      </w:r>
      <w:r>
        <w:rPr>
          <w:rFonts w:hint="eastAsia" w:asciiTheme="minorEastAsia" w:hAnsiTheme="minorEastAsia" w:cstheme="minorEastAsia"/>
          <w:b w:val="0"/>
          <w:bCs w:val="0"/>
          <w:color w:val="FF0000"/>
          <w:sz w:val="21"/>
          <w:szCs w:val="24"/>
          <w:lang w:val="en-US" w:eastAsia="zh-CN"/>
        </w:rPr>
        <w:t>：个体发展所处的大的文化或亚文化环境。</w:t>
      </w:r>
    </w:p>
    <w:p w14:paraId="272D405B">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color w:val="FF0000"/>
          <w:sz w:val="21"/>
          <w:szCs w:val="24"/>
          <w:lang w:val="en-US" w:eastAsia="zh-CN"/>
        </w:rPr>
      </w:pPr>
      <w:r>
        <w:rPr>
          <w:rFonts w:hint="eastAsia" w:asciiTheme="minorEastAsia" w:hAnsiTheme="minorEastAsia" w:cstheme="minorEastAsia"/>
          <w:b w:val="0"/>
          <w:bCs w:val="0"/>
          <w:color w:val="FF0000"/>
          <w:sz w:val="21"/>
          <w:szCs w:val="24"/>
          <w:lang w:val="en-US" w:eastAsia="zh-CN"/>
        </w:rPr>
        <w:drawing>
          <wp:inline distT="0" distB="0" distL="114300" distR="114300">
            <wp:extent cx="2738755" cy="2051685"/>
            <wp:effectExtent l="0" t="0" r="4445" b="5715"/>
            <wp:docPr id="1" name="图片 1" descr="0757238dcd2bf7308e6f6029f4fa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757238dcd2bf7308e6f6029f4fae37"/>
                    <pic:cNvPicPr>
                      <a:picLocks noChangeAspect="1"/>
                    </pic:cNvPicPr>
                  </pic:nvPicPr>
                  <pic:blipFill>
                    <a:blip r:embed="rId4"/>
                    <a:srcRect t="3643"/>
                    <a:stretch>
                      <a:fillRect/>
                    </a:stretch>
                  </pic:blipFill>
                  <pic:spPr>
                    <a:xfrm>
                      <a:off x="0" y="0"/>
                      <a:ext cx="2738755" cy="2051685"/>
                    </a:xfrm>
                    <a:prstGeom prst="rect">
                      <a:avLst/>
                    </a:prstGeom>
                  </pic:spPr>
                </pic:pic>
              </a:graphicData>
            </a:graphic>
          </wp:inline>
        </w:drawing>
      </w:r>
    </w:p>
    <w:p w14:paraId="0C2E4E76">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p>
    <w:p w14:paraId="5F176B19">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发展的生物学基础</w:t>
      </w:r>
    </w:p>
    <w:p w14:paraId="5D4C285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w:t>
      </w:r>
      <w:r>
        <w:rPr>
          <w:rFonts w:hint="eastAsia" w:asciiTheme="minorEastAsia" w:hAnsiTheme="minorEastAsia" w:eastAsiaTheme="minorEastAsia" w:cstheme="minorEastAsia"/>
          <w:b w:val="0"/>
          <w:bCs w:val="0"/>
          <w:sz w:val="21"/>
          <w:szCs w:val="24"/>
          <w:lang w:val="en-US" w:eastAsia="zh-CN"/>
        </w:rPr>
        <w:t>遗传与基因</w:t>
      </w:r>
    </w:p>
    <w:p w14:paraId="61A4230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染色体与基因决定先天基础。</w:t>
      </w:r>
    </w:p>
    <w:p w14:paraId="5343DEE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基因型通过环境表现为表现型。</w:t>
      </w:r>
    </w:p>
    <w:p w14:paraId="40F6549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遗传与环境共同调控行为与发展。</w:t>
      </w:r>
    </w:p>
    <w:p w14:paraId="60C8B7E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2AE5E28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2</w:t>
      </w:r>
      <w:r>
        <w:rPr>
          <w:rFonts w:hint="eastAsia" w:asciiTheme="minorEastAsia" w:hAnsiTheme="minorEastAsia" w:cstheme="minorEastAsia"/>
          <w:b w:val="0"/>
          <w:bCs w:val="0"/>
          <w:sz w:val="21"/>
          <w:szCs w:val="24"/>
          <w:lang w:val="en-US" w:eastAsia="zh-CN"/>
        </w:rPr>
        <w:t>、</w:t>
      </w:r>
      <w:r>
        <w:rPr>
          <w:rFonts w:hint="eastAsia" w:asciiTheme="minorEastAsia" w:hAnsiTheme="minorEastAsia" w:eastAsiaTheme="minorEastAsia" w:cstheme="minorEastAsia"/>
          <w:b w:val="0"/>
          <w:bCs w:val="0"/>
          <w:sz w:val="21"/>
          <w:szCs w:val="24"/>
          <w:lang w:val="en-US" w:eastAsia="zh-CN"/>
        </w:rPr>
        <w:t>大脑与神经系统发育</w:t>
      </w:r>
    </w:p>
    <w:p w14:paraId="00499F1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val="0"/>
          <w:bCs w:val="0"/>
          <w:sz w:val="21"/>
          <w:szCs w:val="24"/>
          <w:lang w:val="en-US" w:eastAsia="zh-CN"/>
        </w:rPr>
      </w:pPr>
      <w:r>
        <w:rPr>
          <w:rFonts w:hint="default" w:ascii="Times New Roman" w:hAnsi="Times New Roman" w:cs="Times New Roman" w:eastAsiaTheme="minorEastAsia"/>
          <w:b w:val="0"/>
          <w:bCs w:val="0"/>
          <w:sz w:val="21"/>
          <w:szCs w:val="24"/>
          <w:lang w:val="en-US" w:eastAsia="zh-CN"/>
        </w:rPr>
        <w:t>一些研究者提出与经验相关的大脑发育涉及两个方面</w:t>
      </w:r>
      <w:r>
        <w:rPr>
          <w:rFonts w:hint="default" w:ascii="Times New Roman" w:hAnsi="Times New Roman" w:cs="Times New Roman"/>
          <w:b w:val="0"/>
          <w:bCs w:val="0"/>
          <w:sz w:val="21"/>
          <w:szCs w:val="24"/>
          <w:lang w:val="en-US" w:eastAsia="zh-CN"/>
        </w:rPr>
        <w:t>：</w:t>
      </w:r>
      <w:r>
        <w:rPr>
          <w:rFonts w:hint="default" w:ascii="Times New Roman" w:hAnsi="Times New Roman" w:cs="Times New Roman" w:eastAsiaTheme="minorEastAsia"/>
          <w:b w:val="0"/>
          <w:bCs w:val="0"/>
          <w:sz w:val="21"/>
          <w:szCs w:val="24"/>
          <w:lang w:val="en-US" w:eastAsia="zh-CN"/>
        </w:rPr>
        <w:t>经验-预期(experience-expectant)的大脑功能发育要求个体具有基本的一般经验，几乎所有婴儿正常的大脑发育都需要此类经验</w:t>
      </w:r>
      <w:r>
        <w:rPr>
          <w:rFonts w:hint="default" w:ascii="Times New Roman" w:hAnsi="Times New Roman" w:cs="Times New Roman"/>
          <w:b w:val="0"/>
          <w:bCs w:val="0"/>
          <w:sz w:val="21"/>
          <w:szCs w:val="24"/>
          <w:lang w:val="en-US" w:eastAsia="zh-CN"/>
        </w:rPr>
        <w:t>；</w:t>
      </w:r>
      <w:r>
        <w:rPr>
          <w:rFonts w:hint="default" w:ascii="Times New Roman" w:hAnsi="Times New Roman" w:cs="Times New Roman" w:eastAsiaTheme="minorEastAsia"/>
          <w:b w:val="0"/>
          <w:bCs w:val="0"/>
          <w:sz w:val="21"/>
          <w:szCs w:val="24"/>
          <w:lang w:val="en-US" w:eastAsia="zh-CN"/>
        </w:rPr>
        <w:t>经验-依赖(experience-dependent)的大脑功能发育依赖个体具有的特定的、不同的经验，某些家庭和文化中的婴儿具备这些经验，但其他婴儿不具备，且每个婴儿的经验不同。婴儿大脑的结构和联结方式因经验的不同而不同。</w:t>
      </w:r>
    </w:p>
    <w:p w14:paraId="2B1089D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val="0"/>
          <w:bCs w:val="0"/>
          <w:sz w:val="21"/>
          <w:szCs w:val="24"/>
          <w:lang w:val="en-US" w:eastAsia="zh-CN"/>
        </w:rPr>
      </w:pPr>
    </w:p>
    <w:p w14:paraId="04C01E5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3、</w:t>
      </w:r>
      <w:r>
        <w:rPr>
          <w:rFonts w:hint="eastAsia" w:asciiTheme="minorEastAsia" w:hAnsiTheme="minorEastAsia" w:eastAsiaTheme="minorEastAsia" w:cstheme="minorEastAsia"/>
          <w:b w:val="0"/>
          <w:bCs w:val="0"/>
          <w:sz w:val="21"/>
          <w:szCs w:val="24"/>
          <w:lang w:val="en-US" w:eastAsia="zh-CN"/>
        </w:rPr>
        <w:t>人类身体发育遵循原则</w:t>
      </w:r>
    </w:p>
    <w:p w14:paraId="2796CBB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val="0"/>
          <w:bCs w:val="0"/>
          <w:sz w:val="21"/>
          <w:szCs w:val="24"/>
          <w:lang w:val="en-US" w:eastAsia="zh-CN"/>
        </w:rPr>
      </w:pPr>
      <w:r>
        <w:rPr>
          <w:rFonts w:hint="default" w:ascii="Times New Roman" w:hAnsi="Times New Roman" w:cs="Times New Roman"/>
          <w:b w:val="0"/>
          <w:bCs w:val="0"/>
          <w:sz w:val="21"/>
          <w:szCs w:val="24"/>
          <w:lang w:val="en-US" w:eastAsia="zh-CN"/>
        </w:rPr>
        <w:t>①</w:t>
      </w:r>
      <w:r>
        <w:rPr>
          <w:rFonts w:hint="default" w:ascii="Times New Roman" w:hAnsi="Times New Roman" w:cs="Times New Roman" w:eastAsiaTheme="minorEastAsia"/>
          <w:b w:val="0"/>
          <w:bCs w:val="0"/>
          <w:sz w:val="21"/>
          <w:szCs w:val="24"/>
          <w:lang w:val="en-US" w:eastAsia="zh-CN"/>
        </w:rPr>
        <w:t>头尾原则 (cephalocaudal principle)</w:t>
      </w:r>
      <w:r>
        <w:rPr>
          <w:rFonts w:hint="default" w:ascii="Times New Roman" w:hAnsi="Times New Roman" w:cs="Times New Roman"/>
          <w:b w:val="0"/>
          <w:bCs w:val="0"/>
          <w:sz w:val="21"/>
          <w:szCs w:val="24"/>
          <w:lang w:val="en-US" w:eastAsia="zh-CN"/>
        </w:rPr>
        <w:t>：</w:t>
      </w:r>
      <w:r>
        <w:rPr>
          <w:rFonts w:hint="default" w:ascii="Times New Roman" w:hAnsi="Times New Roman" w:cs="Times New Roman" w:eastAsiaTheme="minorEastAsia"/>
          <w:b w:val="0"/>
          <w:bCs w:val="0"/>
          <w:sz w:val="21"/>
          <w:szCs w:val="24"/>
          <w:lang w:val="en-US" w:eastAsia="zh-CN"/>
        </w:rPr>
        <w:t>身体发育所遵循的模式是头和躯干</w:t>
      </w:r>
      <w:r>
        <w:rPr>
          <w:rFonts w:hint="default" w:ascii="Times New Roman" w:hAnsi="Times New Roman" w:cs="Times New Roman"/>
          <w:b w:val="0"/>
          <w:bCs w:val="0"/>
          <w:sz w:val="21"/>
          <w:szCs w:val="24"/>
          <w:lang w:val="en-US" w:eastAsia="zh-CN"/>
        </w:rPr>
        <w:t>首</w:t>
      </w:r>
      <w:r>
        <w:rPr>
          <w:rFonts w:hint="default" w:ascii="Times New Roman" w:hAnsi="Times New Roman" w:cs="Times New Roman" w:eastAsiaTheme="minorEastAsia"/>
          <w:b w:val="0"/>
          <w:bCs w:val="0"/>
          <w:sz w:val="21"/>
          <w:szCs w:val="24"/>
          <w:lang w:val="en-US" w:eastAsia="zh-CN"/>
        </w:rPr>
        <w:t>先发育，然后</w:t>
      </w:r>
      <w:r>
        <w:rPr>
          <w:rFonts w:hint="default" w:ascii="Times New Roman" w:hAnsi="Times New Roman" w:cs="Times New Roman"/>
          <w:b w:val="0"/>
          <w:bCs w:val="0"/>
          <w:sz w:val="21"/>
          <w:szCs w:val="24"/>
          <w:lang w:val="en-US" w:eastAsia="zh-CN"/>
        </w:rPr>
        <w:t>进行至身体的其他部分</w:t>
      </w:r>
    </w:p>
    <w:p w14:paraId="4D59AD9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val="0"/>
          <w:bCs w:val="0"/>
          <w:sz w:val="21"/>
          <w:szCs w:val="24"/>
          <w:lang w:val="en-US" w:eastAsia="zh-CN"/>
        </w:rPr>
      </w:pPr>
      <w:r>
        <w:rPr>
          <w:rFonts w:hint="eastAsia" w:ascii="Times New Roman" w:hAnsi="Times New Roman" w:cs="Times New Roman"/>
          <w:b w:val="0"/>
          <w:bCs w:val="0"/>
          <w:sz w:val="21"/>
          <w:szCs w:val="24"/>
          <w:lang w:val="en-US" w:eastAsia="zh-CN"/>
        </w:rPr>
        <w:t>②</w:t>
      </w:r>
      <w:r>
        <w:rPr>
          <w:rFonts w:hint="default" w:ascii="Times New Roman" w:hAnsi="Times New Roman" w:cs="Times New Roman" w:eastAsiaTheme="minorEastAsia"/>
          <w:b w:val="0"/>
          <w:bCs w:val="0"/>
          <w:sz w:val="21"/>
          <w:szCs w:val="24"/>
          <w:lang w:val="en-US" w:eastAsia="zh-CN"/>
        </w:rPr>
        <w:t>近远原则(proximodistal principle)</w:t>
      </w:r>
      <w:r>
        <w:rPr>
          <w:rFonts w:hint="default" w:ascii="Times New Roman" w:hAnsi="Times New Roman" w:cs="Times New Roman"/>
          <w:b w:val="0"/>
          <w:bCs w:val="0"/>
          <w:sz w:val="21"/>
          <w:szCs w:val="24"/>
          <w:lang w:val="en-US" w:eastAsia="zh-CN"/>
        </w:rPr>
        <w:t>：</w:t>
      </w:r>
      <w:r>
        <w:rPr>
          <w:rFonts w:hint="default" w:ascii="Times New Roman" w:hAnsi="Times New Roman" w:cs="Times New Roman" w:eastAsiaTheme="minorEastAsia"/>
          <w:b w:val="0"/>
          <w:bCs w:val="0"/>
          <w:sz w:val="21"/>
          <w:szCs w:val="24"/>
          <w:lang w:val="en-US" w:eastAsia="zh-CN"/>
        </w:rPr>
        <w:t>身体的中央部位先发育，然后</w:t>
      </w:r>
      <w:r>
        <w:rPr>
          <w:rFonts w:hint="default" w:ascii="Times New Roman" w:hAnsi="Times New Roman" w:cs="Times New Roman"/>
          <w:b w:val="0"/>
          <w:bCs w:val="0"/>
          <w:sz w:val="21"/>
          <w:szCs w:val="24"/>
          <w:lang w:val="en-US" w:eastAsia="zh-CN"/>
        </w:rPr>
        <w:t>进行至外围部位</w:t>
      </w:r>
    </w:p>
    <w:p w14:paraId="20CEA57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val="0"/>
          <w:bCs w:val="0"/>
          <w:sz w:val="21"/>
          <w:szCs w:val="24"/>
          <w:lang w:val="en-US" w:eastAsia="zh-CN"/>
        </w:rPr>
      </w:pPr>
      <w:r>
        <w:rPr>
          <w:rFonts w:hint="eastAsia" w:ascii="Times New Roman" w:hAnsi="Times New Roman" w:cs="Times New Roman"/>
          <w:b w:val="0"/>
          <w:bCs w:val="0"/>
          <w:sz w:val="21"/>
          <w:szCs w:val="24"/>
          <w:lang w:val="en-US" w:eastAsia="zh-CN"/>
        </w:rPr>
        <w:t>③</w:t>
      </w:r>
      <w:r>
        <w:rPr>
          <w:rFonts w:hint="default" w:ascii="Times New Roman" w:hAnsi="Times New Roman" w:cs="Times New Roman" w:eastAsiaTheme="minorEastAsia"/>
          <w:b w:val="0"/>
          <w:bCs w:val="0"/>
          <w:sz w:val="21"/>
          <w:szCs w:val="24"/>
          <w:lang w:val="en-US" w:eastAsia="zh-CN"/>
        </w:rPr>
        <w:t>等级整合原则(principle of hierarchical integration)</w:t>
      </w:r>
      <w:r>
        <w:rPr>
          <w:rFonts w:hint="default" w:ascii="Times New Roman" w:hAnsi="Times New Roman" w:cs="Times New Roman"/>
          <w:b w:val="0"/>
          <w:bCs w:val="0"/>
          <w:sz w:val="21"/>
          <w:szCs w:val="24"/>
          <w:lang w:val="en-US" w:eastAsia="zh-CN"/>
        </w:rPr>
        <w:t>：</w:t>
      </w:r>
      <w:r>
        <w:rPr>
          <w:rFonts w:hint="default" w:ascii="Times New Roman" w:hAnsi="Times New Roman" w:cs="Times New Roman" w:eastAsiaTheme="minorEastAsia"/>
          <w:b w:val="0"/>
          <w:bCs w:val="0"/>
          <w:sz w:val="21"/>
          <w:szCs w:val="24"/>
          <w:lang w:val="en-US" w:eastAsia="zh-CN"/>
        </w:rPr>
        <w:t>简单技能先独立发展，再被整合为更加复杂的技能。</w:t>
      </w:r>
    </w:p>
    <w:p w14:paraId="710DF6B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val="0"/>
          <w:bCs w:val="0"/>
          <w:sz w:val="21"/>
          <w:szCs w:val="24"/>
          <w:lang w:val="en-US" w:eastAsia="zh-CN"/>
        </w:rPr>
      </w:pPr>
      <w:r>
        <w:rPr>
          <w:rFonts w:hint="eastAsia" w:ascii="Times New Roman" w:hAnsi="Times New Roman" w:cs="Times New Roman"/>
          <w:b w:val="0"/>
          <w:bCs w:val="0"/>
          <w:sz w:val="21"/>
          <w:szCs w:val="24"/>
          <w:lang w:val="en-US" w:eastAsia="zh-CN"/>
        </w:rPr>
        <w:t>④</w:t>
      </w:r>
      <w:r>
        <w:rPr>
          <w:rFonts w:hint="default" w:ascii="Times New Roman" w:hAnsi="Times New Roman" w:cs="Times New Roman" w:eastAsiaTheme="minorEastAsia"/>
          <w:b w:val="0"/>
          <w:bCs w:val="0"/>
          <w:sz w:val="21"/>
          <w:szCs w:val="24"/>
          <w:lang w:val="en-US" w:eastAsia="zh-CN"/>
        </w:rPr>
        <w:t>系统独立性原则( principle of</w:t>
      </w:r>
      <w:r>
        <w:rPr>
          <w:rFonts w:hint="eastAsia" w:ascii="Times New Roman" w:hAnsi="Times New Roman" w:cs="Times New Roman"/>
          <w:b w:val="0"/>
          <w:bCs w:val="0"/>
          <w:sz w:val="21"/>
          <w:szCs w:val="24"/>
          <w:lang w:val="en-US" w:eastAsia="zh-CN"/>
        </w:rPr>
        <w:t xml:space="preserve"> </w:t>
      </w:r>
      <w:r>
        <w:rPr>
          <w:rFonts w:hint="default" w:ascii="Times New Roman" w:hAnsi="Times New Roman" w:cs="Times New Roman" w:eastAsiaTheme="minorEastAsia"/>
          <w:b w:val="0"/>
          <w:bCs w:val="0"/>
          <w:sz w:val="21"/>
          <w:szCs w:val="24"/>
          <w:lang w:val="en-US" w:eastAsia="zh-CN"/>
        </w:rPr>
        <w:t xml:space="preserve">the independence of systems) </w:t>
      </w:r>
      <w:r>
        <w:rPr>
          <w:rFonts w:hint="default" w:ascii="Times New Roman" w:hAnsi="Times New Roman" w:cs="Times New Roman"/>
          <w:b w:val="0"/>
          <w:bCs w:val="0"/>
          <w:sz w:val="21"/>
          <w:szCs w:val="24"/>
          <w:lang w:val="en-US" w:eastAsia="zh-CN"/>
        </w:rPr>
        <w:t>：</w:t>
      </w:r>
      <w:r>
        <w:rPr>
          <w:rFonts w:hint="default" w:ascii="Times New Roman" w:hAnsi="Times New Roman" w:cs="Times New Roman" w:eastAsiaTheme="minorEastAsia"/>
          <w:b w:val="0"/>
          <w:bCs w:val="0"/>
          <w:sz w:val="21"/>
          <w:szCs w:val="24"/>
          <w:lang w:val="en-US" w:eastAsia="zh-CN"/>
        </w:rPr>
        <w:t>不同的身体系统遵循不同的发展速度，不同身体系统发展的时间进程不同。</w:t>
      </w:r>
    </w:p>
    <w:p w14:paraId="4D529CC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33A5591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4、</w:t>
      </w:r>
      <w:r>
        <w:rPr>
          <w:rFonts w:hint="eastAsia" w:asciiTheme="minorEastAsia" w:hAnsiTheme="minorEastAsia" w:eastAsiaTheme="minorEastAsia" w:cstheme="minorEastAsia"/>
          <w:b w:val="0"/>
          <w:bCs w:val="0"/>
          <w:sz w:val="21"/>
          <w:szCs w:val="24"/>
          <w:lang w:val="en-US" w:eastAsia="zh-CN"/>
        </w:rPr>
        <w:t xml:space="preserve">动作发展 </w:t>
      </w:r>
    </w:p>
    <w:p w14:paraId="739871D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eastAsia" w:asciiTheme="minorEastAsia" w:hAnsiTheme="minorEastAsia" w:eastAsiaTheme="minorEastAsia" w:cstheme="minorEastAsia"/>
          <w:b w:val="0"/>
          <w:bCs w:val="0"/>
          <w:sz w:val="21"/>
          <w:szCs w:val="24"/>
          <w:lang w:val="en-US" w:eastAsia="zh-CN"/>
        </w:rPr>
        <w:t>反射</w:t>
      </w:r>
    </w:p>
    <w:p w14:paraId="35DFDC5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eastAsia" w:asciiTheme="minorEastAsia" w:hAnsiTheme="minorEastAsia" w:eastAsiaTheme="minorEastAsia" w:cstheme="minorEastAsia"/>
          <w:b w:val="0"/>
          <w:bCs w:val="0"/>
          <w:sz w:val="21"/>
          <w:szCs w:val="24"/>
          <w:lang w:val="en-US" w:eastAsia="zh-CN"/>
        </w:rPr>
        <w:t>粗大运动技能</w:t>
      </w:r>
    </w:p>
    <w:p w14:paraId="761FDE8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w:t>
      </w:r>
      <w:r>
        <w:rPr>
          <w:rFonts w:hint="eastAsia" w:asciiTheme="minorEastAsia" w:hAnsiTheme="minorEastAsia" w:eastAsiaTheme="minorEastAsia" w:cstheme="minorEastAsia"/>
          <w:b w:val="0"/>
          <w:bCs w:val="0"/>
          <w:sz w:val="21"/>
          <w:szCs w:val="24"/>
          <w:lang w:val="en-US" w:eastAsia="zh-CN"/>
        </w:rPr>
        <w:t>精细运动技能</w:t>
      </w:r>
    </w:p>
    <w:p w14:paraId="56687BC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w:t>
      </w:r>
      <w:r>
        <w:rPr>
          <w:rFonts w:hint="eastAsia" w:asciiTheme="minorEastAsia" w:hAnsiTheme="minorEastAsia" w:eastAsiaTheme="minorEastAsia" w:cstheme="minorEastAsia"/>
          <w:b w:val="0"/>
          <w:bCs w:val="0"/>
          <w:sz w:val="21"/>
          <w:szCs w:val="24"/>
          <w:lang w:val="en-US" w:eastAsia="zh-CN"/>
        </w:rPr>
        <w:t>遗传与环境影响</w:t>
      </w:r>
    </w:p>
    <w:p w14:paraId="6154701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 </w:t>
      </w:r>
    </w:p>
    <w:p w14:paraId="72E8EAE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eastAsiaTheme="minorEastAsia" w:cstheme="minorEastAsia"/>
          <w:b w:val="0"/>
          <w:bCs w:val="0"/>
          <w:sz w:val="21"/>
          <w:szCs w:val="24"/>
          <w:lang w:val="en-US" w:eastAsia="zh-CN"/>
        </w:rPr>
        <w:t xml:space="preserve"> </w:t>
      </w:r>
    </w:p>
    <w:p w14:paraId="16F53F9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760B28C7">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颜楷W">
    <w:panose1 w:val="00020600040101010101"/>
    <w:charset w:val="86"/>
    <w:family w:val="auto"/>
    <w:pitch w:val="default"/>
    <w:sig w:usb0="800000EF" w:usb1="3A417C9A" w:usb2="00000016" w:usb3="00000000" w:csb0="003E009F" w:csb1="00000000"/>
    <w:embedRegular r:id="rId1" w:fontKey="{7F63043A-9A39-4732-84BD-952B47077412}"/>
  </w:font>
  <w:font w:name="方正清风柳楷">
    <w:panose1 w:val="02010600010101010101"/>
    <w:charset w:val="86"/>
    <w:family w:val="auto"/>
    <w:pitch w:val="default"/>
    <w:sig w:usb0="A0000ABF" w:usb1="78CF6CFB" w:usb2="00000012" w:usb3="00000000" w:csb0="00040001" w:csb1="00000000"/>
    <w:embedRegular r:id="rId2" w:fontKey="{7DDA47A9-E1B9-420E-937F-9767110BFC7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BE031"/>
    <w:multiLevelType w:val="singleLevel"/>
    <w:tmpl w:val="04FBE031"/>
    <w:lvl w:ilvl="0" w:tentative="0">
      <w:start w:val="5"/>
      <w:numFmt w:val="decimal"/>
      <w:suff w:val="nothing"/>
      <w:lvlText w:val="%1、"/>
      <w:lvlJc w:val="left"/>
    </w:lvl>
  </w:abstractNum>
  <w:abstractNum w:abstractNumId="1">
    <w:nsid w:val="62AFC976"/>
    <w:multiLevelType w:val="singleLevel"/>
    <w:tmpl w:val="62AFC976"/>
    <w:lvl w:ilvl="0" w:tentative="0">
      <w:start w:val="1"/>
      <w:numFmt w:val="chineseCounting"/>
      <w:suff w:val="space"/>
      <w:lvlText w:val="第%1章"/>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AC716F"/>
    <w:rsid w:val="57767E46"/>
    <w:rsid w:val="61CC1550"/>
    <w:rsid w:val="7BE42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2026-03-24T12:57:42Z</dcterms:created>
  <dc:creator>20309</dc:creator>
  <cp:lastModifiedBy>李嘉涵</cp:lastModifiedBy>
  <dcterms:modified xsi:type="dcterms:W3CDTF">2026-03-24T15:01:06Z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9439408E8427483EAEA975BACFCAD191_12</vt:lpwstr>
  </property>
</Properties>
</file>