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F21B1">
      <w:pPr>
        <w:jc w:val="center"/>
        <w:rPr>
          <w:rFonts w:hint="default" w:ascii="汉仪颜楷W" w:hAnsi="汉仪颜楷W" w:eastAsia="汉仪颜楷W" w:cs="汉仪颜楷W"/>
          <w:sz w:val="32"/>
          <w:szCs w:val="40"/>
          <w:lang w:val="en-US" w:eastAsia="zh-CN"/>
        </w:rPr>
      </w:pPr>
      <w:r>
        <w:rPr>
          <w:rFonts w:hint="eastAsia" w:ascii="汉仪颜楷W" w:hAnsi="汉仪颜楷W" w:eastAsia="汉仪颜楷W" w:cs="汉仪颜楷W"/>
          <w:sz w:val="32"/>
          <w:szCs w:val="40"/>
          <w:lang w:val="en-US" w:eastAsia="zh-CN"/>
        </w:rPr>
        <w:t>发展心理学读书笔记2</w:t>
      </w:r>
    </w:p>
    <w:p w14:paraId="376368D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方正清风柳楷" w:cs="Times New Roman"/>
          <w:sz w:val="24"/>
          <w:szCs w:val="32"/>
          <w:lang w:val="en-US" w:eastAsia="zh-CN"/>
        </w:rPr>
      </w:pPr>
      <w:r>
        <w:rPr>
          <w:rFonts w:hint="default" w:ascii="Times New Roman" w:hAnsi="Times New Roman" w:eastAsia="方正清风柳楷" w:cs="Times New Roman"/>
          <w:sz w:val="24"/>
          <w:szCs w:val="32"/>
          <w:lang w:val="en-US" w:eastAsia="zh-CN"/>
        </w:rPr>
        <w:t>李嘉涵 3240104218</w:t>
      </w:r>
    </w:p>
    <w:p w14:paraId="3B91D72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四</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w:t>
      </w:r>
      <w:r>
        <w:rPr>
          <w:rFonts w:hint="eastAsia" w:asciiTheme="minorEastAsia" w:hAnsiTheme="minorEastAsia" w:cstheme="minorEastAsia"/>
          <w:b/>
          <w:bCs/>
          <w:sz w:val="24"/>
          <w:szCs w:val="32"/>
          <w:lang w:val="en-US" w:eastAsia="zh-CN"/>
        </w:rPr>
        <w:t>认知发展</w:t>
      </w:r>
    </w:p>
    <w:p w14:paraId="361604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1、感知觉的研究方法</w:t>
      </w:r>
    </w:p>
    <w:p w14:paraId="3F910A8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eastAsia" w:asciiTheme="minorEastAsia" w:hAnsiTheme="minorEastAsia" w:eastAsiaTheme="minorEastAsia" w:cstheme="minorEastAsia"/>
          <w:b w:val="0"/>
          <w:bCs w:val="0"/>
          <w:sz w:val="21"/>
          <w:szCs w:val="24"/>
          <w:lang w:val="en-US" w:eastAsia="zh-CN"/>
        </w:rPr>
        <w:t>习惯化</w:t>
      </w:r>
      <w:r>
        <w:rPr>
          <w:rFonts w:hint="eastAsia" w:asciiTheme="minorEastAsia" w:hAnsiTheme="minorEastAsia" w:cstheme="minorEastAsia"/>
          <w:b w:val="0"/>
          <w:bCs w:val="0"/>
          <w:sz w:val="21"/>
          <w:szCs w:val="24"/>
          <w:lang w:val="en-US" w:eastAsia="zh-CN"/>
        </w:rPr>
        <w:t>和</w:t>
      </w:r>
      <w:r>
        <w:rPr>
          <w:rFonts w:hint="eastAsia" w:asciiTheme="minorEastAsia" w:hAnsiTheme="minorEastAsia" w:eastAsiaTheme="minorEastAsia" w:cstheme="minorEastAsia"/>
          <w:b w:val="0"/>
          <w:bCs w:val="0"/>
          <w:sz w:val="21"/>
          <w:szCs w:val="24"/>
          <w:lang w:val="en-US" w:eastAsia="zh-CN"/>
        </w:rPr>
        <w:t>去习惯化：习惯化是指由于刺激的重复出现，有机体会逐渐降低对它的反应强度，即刺激不再引起有机体的注意。去习惯化则是指一旦习惯化发生后，当另一种新刺激出现时，有机体的反应就会再次恢复到一个较高水平的现象。</w:t>
      </w:r>
    </w:p>
    <w:p w14:paraId="1ECB398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eastAsia" w:asciiTheme="minorEastAsia" w:hAnsiTheme="minorEastAsia" w:eastAsiaTheme="minorEastAsia" w:cstheme="minorEastAsia"/>
          <w:b w:val="0"/>
          <w:bCs w:val="0"/>
          <w:sz w:val="21"/>
          <w:szCs w:val="24"/>
          <w:lang w:val="en-US" w:eastAsia="zh-CN"/>
        </w:rPr>
        <w:t>视觉偏好法：主要用于研究婴儿视觉能力的发展。</w:t>
      </w:r>
      <w:r>
        <w:rPr>
          <w:rFonts w:hint="eastAsia" w:asciiTheme="minorEastAsia" w:hAnsiTheme="minorEastAsia" w:cstheme="minorEastAsia"/>
          <w:b w:val="0"/>
          <w:bCs w:val="0"/>
          <w:sz w:val="21"/>
          <w:szCs w:val="24"/>
          <w:lang w:val="en-US" w:eastAsia="zh-CN"/>
        </w:rPr>
        <w:t>易于实施但难以解释背后机制</w:t>
      </w:r>
    </w:p>
    <w:p w14:paraId="0A25A72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w:t>
      </w:r>
      <w:r>
        <w:rPr>
          <w:rFonts w:hint="eastAsia" w:asciiTheme="minorEastAsia" w:hAnsiTheme="minorEastAsia" w:eastAsiaTheme="minorEastAsia" w:cstheme="minorEastAsia"/>
          <w:b w:val="0"/>
          <w:bCs w:val="0"/>
          <w:sz w:val="21"/>
          <w:szCs w:val="24"/>
          <w:lang w:val="en-US" w:eastAsia="zh-CN"/>
        </w:rPr>
        <w:t>视崖：一种用于研究婴儿深度知觉发展的实验装置。</w:t>
      </w:r>
    </w:p>
    <w:p w14:paraId="63BC264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w:t>
      </w:r>
      <w:r>
        <w:rPr>
          <w:rFonts w:hint="eastAsia" w:asciiTheme="minorEastAsia" w:hAnsiTheme="minorEastAsia" w:eastAsiaTheme="minorEastAsia" w:cstheme="minorEastAsia"/>
          <w:b w:val="0"/>
          <w:bCs w:val="0"/>
          <w:sz w:val="21"/>
          <w:szCs w:val="24"/>
          <w:lang w:val="en-US" w:eastAsia="zh-CN"/>
        </w:rPr>
        <w:t>高振幅吸吮技术：一种根据婴儿的吸吮频率变化来研究其知觉能力发展的方法，常用于有关视觉和听觉发展的研究中</w:t>
      </w:r>
    </w:p>
    <w:p w14:paraId="112D01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val="0"/>
          <w:bCs w:val="0"/>
          <w:sz w:val="21"/>
          <w:szCs w:val="24"/>
          <w:lang w:val="en-US" w:eastAsia="zh-CN"/>
        </w:rPr>
      </w:pPr>
    </w:p>
    <w:p w14:paraId="4CFB71B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2、感觉的发展</w:t>
      </w:r>
    </w:p>
    <w:p w14:paraId="00E39E2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基本的五大感觉能力：视觉（成熟最晚）、听觉、味觉、嗅觉、触觉（发展最早）</w:t>
      </w:r>
    </w:p>
    <w:p w14:paraId="37B974F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3331D55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3、知觉的发展</w:t>
      </w:r>
    </w:p>
    <w:p w14:paraId="24AD239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大小</w:t>
      </w:r>
      <w:r>
        <w:rPr>
          <w:rFonts w:hint="eastAsia" w:asciiTheme="minorEastAsia" w:hAnsiTheme="minorEastAsia" w:cstheme="minorEastAsia"/>
          <w:b w:val="0"/>
          <w:bCs w:val="0"/>
          <w:sz w:val="21"/>
          <w:szCs w:val="24"/>
          <w:lang w:val="en-US" w:eastAsia="zh-CN"/>
        </w:rPr>
        <w:t>和</w:t>
      </w:r>
      <w:r>
        <w:rPr>
          <w:rFonts w:hint="default" w:asciiTheme="minorEastAsia" w:hAnsiTheme="minorEastAsia" w:cstheme="minorEastAsia"/>
          <w:b w:val="0"/>
          <w:bCs w:val="0"/>
          <w:sz w:val="21"/>
          <w:szCs w:val="24"/>
          <w:lang w:val="en-US" w:eastAsia="zh-CN"/>
        </w:rPr>
        <w:t>形状恒常性：3个月婴儿具</w:t>
      </w:r>
      <w:r>
        <w:rPr>
          <w:rFonts w:hint="eastAsia" w:asciiTheme="minorEastAsia" w:hAnsiTheme="minorEastAsia" w:cstheme="minorEastAsia"/>
          <w:b w:val="0"/>
          <w:bCs w:val="0"/>
          <w:sz w:val="21"/>
          <w:szCs w:val="24"/>
          <w:lang w:val="en-US" w:eastAsia="zh-CN"/>
        </w:rPr>
        <w:t>有</w:t>
      </w:r>
      <w:r>
        <w:rPr>
          <w:rFonts w:hint="default" w:asciiTheme="minorEastAsia" w:hAnsiTheme="minorEastAsia" w:cstheme="minorEastAsia"/>
          <w:b w:val="0"/>
          <w:bCs w:val="0"/>
          <w:sz w:val="21"/>
          <w:szCs w:val="24"/>
          <w:lang w:val="en-US" w:eastAsia="zh-CN"/>
        </w:rPr>
        <w:t>大小恒常</w:t>
      </w:r>
      <w:r>
        <w:rPr>
          <w:rFonts w:hint="eastAsia" w:asciiTheme="minorEastAsia" w:hAnsiTheme="minorEastAsia" w:cstheme="minorEastAsia"/>
          <w:b w:val="0"/>
          <w:bCs w:val="0"/>
          <w:sz w:val="21"/>
          <w:szCs w:val="24"/>
          <w:lang w:val="en-US" w:eastAsia="zh-CN"/>
        </w:rPr>
        <w:t>性</w:t>
      </w:r>
      <w:r>
        <w:rPr>
          <w:rFonts w:hint="default" w:asciiTheme="minorEastAsia" w:hAnsiTheme="minorEastAsia" w:cstheme="minorEastAsia"/>
          <w:b w:val="0"/>
          <w:bCs w:val="0"/>
          <w:sz w:val="21"/>
          <w:szCs w:val="24"/>
          <w:lang w:val="en-US" w:eastAsia="zh-CN"/>
        </w:rPr>
        <w:t>，新生儿具</w:t>
      </w:r>
      <w:r>
        <w:rPr>
          <w:rFonts w:hint="eastAsia" w:asciiTheme="minorEastAsia" w:hAnsiTheme="minorEastAsia" w:cstheme="minorEastAsia"/>
          <w:b w:val="0"/>
          <w:bCs w:val="0"/>
          <w:sz w:val="21"/>
          <w:szCs w:val="24"/>
          <w:lang w:val="en-US" w:eastAsia="zh-CN"/>
        </w:rPr>
        <w:t>有</w:t>
      </w:r>
      <w:r>
        <w:rPr>
          <w:rFonts w:hint="default" w:asciiTheme="minorEastAsia" w:hAnsiTheme="minorEastAsia" w:cstheme="minorEastAsia"/>
          <w:b w:val="0"/>
          <w:bCs w:val="0"/>
          <w:sz w:val="21"/>
          <w:szCs w:val="24"/>
          <w:lang w:val="en-US" w:eastAsia="zh-CN"/>
        </w:rPr>
        <w:t>形状恒常</w:t>
      </w:r>
      <w:r>
        <w:rPr>
          <w:rFonts w:hint="eastAsia" w:asciiTheme="minorEastAsia" w:hAnsiTheme="minorEastAsia" w:cstheme="minorEastAsia"/>
          <w:b w:val="0"/>
          <w:bCs w:val="0"/>
          <w:sz w:val="21"/>
          <w:szCs w:val="24"/>
          <w:lang w:val="en-US" w:eastAsia="zh-CN"/>
        </w:rPr>
        <w:t>性</w:t>
      </w:r>
      <w:r>
        <w:rPr>
          <w:rFonts w:hint="default" w:asciiTheme="minorEastAsia" w:hAnsiTheme="minorEastAsia" w:cstheme="minorEastAsia"/>
          <w:b w:val="0"/>
          <w:bCs w:val="0"/>
          <w:sz w:val="21"/>
          <w:szCs w:val="24"/>
          <w:lang w:val="en-US" w:eastAsia="zh-CN"/>
        </w:rPr>
        <w:t>。</w:t>
      </w:r>
    </w:p>
    <w:p w14:paraId="174075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图案</w:t>
      </w:r>
      <w:r>
        <w:rPr>
          <w:rFonts w:hint="eastAsia" w:asciiTheme="minorEastAsia" w:hAnsiTheme="minorEastAsia" w:cstheme="minorEastAsia"/>
          <w:b w:val="0"/>
          <w:bCs w:val="0"/>
          <w:sz w:val="21"/>
          <w:szCs w:val="24"/>
          <w:lang w:val="en-US" w:eastAsia="zh-CN"/>
        </w:rPr>
        <w:t>和形状的</w:t>
      </w:r>
      <w:r>
        <w:rPr>
          <w:rFonts w:hint="default" w:asciiTheme="minorEastAsia" w:hAnsiTheme="minorEastAsia" w:cstheme="minorEastAsia"/>
          <w:b w:val="0"/>
          <w:bCs w:val="0"/>
          <w:sz w:val="21"/>
          <w:szCs w:val="24"/>
          <w:lang w:val="en-US" w:eastAsia="zh-CN"/>
        </w:rPr>
        <w:t>知觉：</w:t>
      </w:r>
      <w:r>
        <w:rPr>
          <w:rFonts w:hint="eastAsia" w:asciiTheme="minorEastAsia" w:hAnsiTheme="minorEastAsia" w:cstheme="minorEastAsia"/>
          <w:b w:val="0"/>
          <w:bCs w:val="0"/>
          <w:sz w:val="21"/>
          <w:szCs w:val="24"/>
          <w:lang w:val="en-US" w:eastAsia="zh-CN"/>
        </w:rPr>
        <w:t>刚</w:t>
      </w:r>
      <w:r>
        <w:rPr>
          <w:rFonts w:hint="default" w:asciiTheme="minorEastAsia" w:hAnsiTheme="minorEastAsia" w:cstheme="minorEastAsia"/>
          <w:b w:val="0"/>
          <w:bCs w:val="0"/>
          <w:sz w:val="21"/>
          <w:szCs w:val="24"/>
          <w:lang w:val="en-US" w:eastAsia="zh-CN"/>
        </w:rPr>
        <w:t>出生</w:t>
      </w:r>
      <w:r>
        <w:rPr>
          <w:rFonts w:hint="eastAsia" w:asciiTheme="minorEastAsia" w:hAnsiTheme="minorEastAsia" w:cstheme="minorEastAsia"/>
          <w:b w:val="0"/>
          <w:bCs w:val="0"/>
          <w:sz w:val="21"/>
          <w:szCs w:val="24"/>
          <w:lang w:val="en-US" w:eastAsia="zh-CN"/>
        </w:rPr>
        <w:t>2</w:t>
      </w:r>
      <w:r>
        <w:rPr>
          <w:rFonts w:hint="default" w:asciiTheme="minorEastAsia" w:hAnsiTheme="minorEastAsia" w:cstheme="minorEastAsia"/>
          <w:b w:val="0"/>
          <w:bCs w:val="0"/>
          <w:sz w:val="21"/>
          <w:szCs w:val="24"/>
          <w:lang w:val="en-US" w:eastAsia="zh-CN"/>
        </w:rPr>
        <w:t>天的婴儿</w:t>
      </w:r>
      <w:r>
        <w:rPr>
          <w:rFonts w:hint="eastAsia" w:asciiTheme="minorEastAsia" w:hAnsiTheme="minorEastAsia" w:cstheme="minorEastAsia"/>
          <w:b w:val="0"/>
          <w:bCs w:val="0"/>
          <w:sz w:val="21"/>
          <w:szCs w:val="24"/>
          <w:lang w:val="en-US" w:eastAsia="zh-CN"/>
        </w:rPr>
        <w:t>就能</w:t>
      </w:r>
      <w:r>
        <w:rPr>
          <w:rFonts w:hint="default" w:asciiTheme="minorEastAsia" w:hAnsiTheme="minorEastAsia" w:cstheme="minorEastAsia"/>
          <w:b w:val="0"/>
          <w:bCs w:val="0"/>
          <w:sz w:val="21"/>
          <w:szCs w:val="24"/>
          <w:lang w:val="en-US" w:eastAsia="zh-CN"/>
        </w:rPr>
        <w:t>表现出对人脸</w:t>
      </w:r>
      <w:r>
        <w:rPr>
          <w:rFonts w:hint="eastAsia" w:asciiTheme="minorEastAsia" w:hAnsiTheme="minorEastAsia" w:cstheme="minorEastAsia"/>
          <w:b w:val="0"/>
          <w:bCs w:val="0"/>
          <w:sz w:val="21"/>
          <w:szCs w:val="24"/>
          <w:lang w:val="en-US" w:eastAsia="zh-CN"/>
        </w:rPr>
        <w:t>图案的特殊偏爱</w:t>
      </w:r>
      <w:r>
        <w:rPr>
          <w:rFonts w:hint="default" w:asciiTheme="minorEastAsia" w:hAnsiTheme="minorEastAsia" w:cstheme="minorEastAsia"/>
          <w:b w:val="0"/>
          <w:bCs w:val="0"/>
          <w:sz w:val="21"/>
          <w:szCs w:val="24"/>
          <w:lang w:val="en-US" w:eastAsia="zh-CN"/>
        </w:rPr>
        <w:t>。</w:t>
      </w:r>
    </w:p>
    <w:p w14:paraId="1A77E11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w:t>
      </w:r>
      <w:r>
        <w:rPr>
          <w:rFonts w:hint="default" w:asciiTheme="minorEastAsia" w:hAnsiTheme="minorEastAsia" w:cstheme="minorEastAsia"/>
          <w:b w:val="0"/>
          <w:bCs w:val="0"/>
          <w:sz w:val="21"/>
          <w:szCs w:val="24"/>
          <w:lang w:val="en-US" w:eastAsia="zh-CN"/>
        </w:rPr>
        <w:t>深度知觉：婴儿很早就有了深度知觉，并且其深度知觉的能力随着年龄的递增不断发展</w:t>
      </w:r>
    </w:p>
    <w:p w14:paraId="0AB95C8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w:t>
      </w:r>
      <w:r>
        <w:rPr>
          <w:rFonts w:hint="default" w:asciiTheme="minorEastAsia" w:hAnsiTheme="minorEastAsia" w:cstheme="minorEastAsia"/>
          <w:b w:val="0"/>
          <w:bCs w:val="0"/>
          <w:sz w:val="21"/>
          <w:szCs w:val="24"/>
          <w:lang w:val="en-US" w:eastAsia="zh-CN"/>
        </w:rPr>
        <w:t>听知觉：</w:t>
      </w:r>
      <w:r>
        <w:rPr>
          <w:rFonts w:hint="eastAsia" w:asciiTheme="minorEastAsia" w:hAnsiTheme="minorEastAsia" w:cstheme="minorEastAsia"/>
          <w:b w:val="0"/>
          <w:bCs w:val="0"/>
          <w:sz w:val="21"/>
          <w:szCs w:val="24"/>
          <w:lang w:val="en-US" w:eastAsia="zh-CN"/>
        </w:rPr>
        <w:t>声音定位能力在人类出生后不久就表现出来了</w:t>
      </w:r>
      <w:r>
        <w:rPr>
          <w:rFonts w:hint="default" w:asciiTheme="minorEastAsia" w:hAnsiTheme="minorEastAsia" w:cstheme="minorEastAsia"/>
          <w:b w:val="0"/>
          <w:bCs w:val="0"/>
          <w:sz w:val="21"/>
          <w:szCs w:val="24"/>
          <w:lang w:val="en-US" w:eastAsia="zh-CN"/>
        </w:rPr>
        <w:t>。</w:t>
      </w:r>
    </w:p>
    <w:p w14:paraId="5676EC6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p>
    <w:p w14:paraId="3A1AEAE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4、感知觉发展的理论 </w:t>
      </w:r>
    </w:p>
    <w:p w14:paraId="785D69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先验论和经验论；直接知觉论和间接知觉论</w:t>
      </w:r>
    </w:p>
    <w:p w14:paraId="74640A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72FEFB0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5、注意品质的发展 </w:t>
      </w:r>
    </w:p>
    <w:p w14:paraId="2DBA860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①注意广度：个体在同一时间内能清楚知觉到的对象发展的数量。</w:t>
      </w:r>
    </w:p>
    <w:p w14:paraId="13DAE63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②注意稳定性：个体将注意长时间保持在某种事物或活动上，可以采用注意保持在某一对象上的时间长短作为衡量指标。</w:t>
      </w:r>
    </w:p>
    <w:p w14:paraId="4268EEB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③注意选择性：个体对同时呈现的两种或两种以上的刺激信息种的目标进行选择性加工的过程。</w:t>
      </w:r>
    </w:p>
    <w:p w14:paraId="4419F00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④注意分配：个体同时进行两种以上的活动并把注意指向活动中的不同对象。</w:t>
      </w:r>
    </w:p>
    <w:p w14:paraId="3FF1806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⑤注意转移：个体能根据新任务主动地把注意从一个对象转移到另一种对象上。</w:t>
      </w:r>
    </w:p>
    <w:p w14:paraId="3B9AA1F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4C3F4D8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 xml:space="preserve">6、注意发展的理论 </w:t>
      </w:r>
    </w:p>
    <w:p w14:paraId="5A558A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不随意注意和随意注意；资源限制过程和材料限制过程</w:t>
      </w:r>
    </w:p>
    <w:p w14:paraId="4AC78D6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p>
    <w:p w14:paraId="5B4CCCF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7、记忆</w:t>
      </w:r>
    </w:p>
    <w:p w14:paraId="5BEFEF4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记忆</w:t>
      </w:r>
      <w:r>
        <w:rPr>
          <w:rFonts w:hint="eastAsia" w:asciiTheme="minorEastAsia" w:hAnsiTheme="minorEastAsia" w:cstheme="minorEastAsia"/>
          <w:b w:val="0"/>
          <w:bCs w:val="0"/>
          <w:sz w:val="21"/>
          <w:szCs w:val="24"/>
          <w:lang w:val="en-US" w:eastAsia="zh-CN"/>
        </w:rPr>
        <w:t>是</w:t>
      </w:r>
      <w:r>
        <w:rPr>
          <w:rFonts w:hint="default" w:asciiTheme="minorEastAsia" w:hAnsiTheme="minorEastAsia" w:cstheme="minorEastAsia"/>
          <w:b w:val="0"/>
          <w:bCs w:val="0"/>
          <w:sz w:val="21"/>
          <w:szCs w:val="24"/>
          <w:lang w:val="en-US" w:eastAsia="zh-CN"/>
        </w:rPr>
        <w:t>对先前</w:t>
      </w:r>
      <w:r>
        <w:rPr>
          <w:rFonts w:hint="eastAsia" w:asciiTheme="minorEastAsia" w:hAnsiTheme="minorEastAsia" w:cstheme="minorEastAsia"/>
          <w:b w:val="0"/>
          <w:bCs w:val="0"/>
          <w:sz w:val="21"/>
          <w:szCs w:val="24"/>
          <w:lang w:val="en-US" w:eastAsia="zh-CN"/>
        </w:rPr>
        <w:t>事件</w:t>
      </w:r>
      <w:r>
        <w:rPr>
          <w:rFonts w:hint="default" w:asciiTheme="minorEastAsia" w:hAnsiTheme="minorEastAsia" w:cstheme="minorEastAsia"/>
          <w:b w:val="0"/>
          <w:bCs w:val="0"/>
          <w:sz w:val="21"/>
          <w:szCs w:val="24"/>
          <w:lang w:val="en-US" w:eastAsia="zh-CN"/>
        </w:rPr>
        <w:t xml:space="preserve">或精力的记录或表征 </w:t>
      </w:r>
    </w:p>
    <w:p w14:paraId="7C85BA0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信息加工理论认为记忆包括编码、存储和提取三个加工过程。</w:t>
      </w:r>
    </w:p>
    <w:p w14:paraId="176971F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根据记忆时间的长短可以将记忆分为感觉记忆、短时记忆</w:t>
      </w:r>
      <w:r>
        <w:rPr>
          <w:rFonts w:hint="eastAsia" w:asciiTheme="minorEastAsia" w:hAnsiTheme="minorEastAsia" w:cstheme="minorEastAsia"/>
          <w:b w:val="0"/>
          <w:bCs w:val="0"/>
          <w:sz w:val="21"/>
          <w:szCs w:val="24"/>
          <w:lang w:val="en-US" w:eastAsia="zh-CN"/>
        </w:rPr>
        <w:t>和</w:t>
      </w:r>
      <w:r>
        <w:rPr>
          <w:rFonts w:hint="default" w:asciiTheme="minorEastAsia" w:hAnsiTheme="minorEastAsia" w:cstheme="minorEastAsia"/>
          <w:b w:val="0"/>
          <w:bCs w:val="0"/>
          <w:sz w:val="21"/>
          <w:szCs w:val="24"/>
          <w:lang w:val="en-US" w:eastAsia="zh-CN"/>
        </w:rPr>
        <w:t>长时记忆。</w:t>
      </w:r>
    </w:p>
    <w:p w14:paraId="2EADE3AB">
      <w:pPr>
        <w:rPr>
          <w:rFonts w:hint="eastAsia" w:eastAsiaTheme="minorEastAsia"/>
          <w:lang w:eastAsia="zh-CN"/>
        </w:rPr>
      </w:pPr>
      <w:r>
        <w:rPr>
          <w:rFonts w:hint="eastAsia" w:eastAsiaTheme="minorEastAsia"/>
          <w:lang w:eastAsia="zh-CN"/>
        </w:rPr>
        <w:drawing>
          <wp:inline distT="0" distB="0" distL="114300" distR="114300">
            <wp:extent cx="3900805" cy="538480"/>
            <wp:effectExtent l="0" t="0" r="4445" b="4445"/>
            <wp:docPr id="1" name="图片 1" descr="81ac35ca2e16abd797f0a98caa24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1ac35ca2e16abd797f0a98caa2475d"/>
                    <pic:cNvPicPr>
                      <a:picLocks noChangeAspect="1"/>
                    </pic:cNvPicPr>
                  </pic:nvPicPr>
                  <pic:blipFill>
                    <a:blip r:embed="rId4">
                      <a:lum contrast="12000"/>
                    </a:blip>
                    <a:stretch>
                      <a:fillRect/>
                    </a:stretch>
                  </pic:blipFill>
                  <pic:spPr>
                    <a:xfrm>
                      <a:off x="0" y="0"/>
                      <a:ext cx="3900805" cy="538480"/>
                    </a:xfrm>
                    <a:prstGeom prst="rect">
                      <a:avLst/>
                    </a:prstGeom>
                  </pic:spPr>
                </pic:pic>
              </a:graphicData>
            </a:graphic>
          </wp:inline>
        </w:drawing>
      </w:r>
    </w:p>
    <w:p w14:paraId="1EC05704">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 xml:space="preserve">8、研究记忆的实验范式 </w:t>
      </w:r>
    </w:p>
    <w:p w14:paraId="4E8151EB">
      <w:pPr>
        <w:rPr>
          <w:rFonts w:hint="default" w:asciiTheme="minorEastAsia" w:hAnsiTheme="minorEastAsia" w:cstheme="minorEastAsia"/>
          <w:lang w:val="en-US" w:eastAsia="zh-CN"/>
        </w:rPr>
      </w:pPr>
      <w:r>
        <w:rPr>
          <w:rFonts w:hint="eastAsia" w:asciiTheme="minorEastAsia" w:hAnsiTheme="minorEastAsia" w:cstheme="minorEastAsia"/>
          <w:lang w:val="en-US" w:eastAsia="zh-CN"/>
        </w:rPr>
        <w:t>①操作性条件反射：证实婴儿在很小的时候就有记忆痕迹</w:t>
      </w:r>
    </w:p>
    <w:p w14:paraId="2515FDF9">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②延迟模仿：指成人在婴儿面前使用一个新异的物体作出一套新异的动作，婴儿则会在延迟一段时间后模仿这一系列的动作。</w:t>
      </w:r>
    </w:p>
    <w:p w14:paraId="4A49B673">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③习惯化：比较婴儿注意新异刺激和习惯了的刺激的时间</w:t>
      </w:r>
    </w:p>
    <w:p w14:paraId="181525ED">
      <w:pPr>
        <w:rPr>
          <w:rFonts w:hint="eastAsia" w:asciiTheme="minorEastAsia" w:hAnsiTheme="minorEastAsia" w:cstheme="minorEastAsia"/>
          <w:lang w:val="en-US" w:eastAsia="zh-CN"/>
        </w:rPr>
      </w:pPr>
    </w:p>
    <w:p w14:paraId="17F87B78">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 xml:space="preserve">9、自传体记忆的发展 </w:t>
      </w:r>
    </w:p>
    <w:p w14:paraId="5F7B50C4">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婴儿期遗忘→亲子谈话与自传体记忆</w:t>
      </w:r>
    </w:p>
    <w:p w14:paraId="66676012">
      <w:pPr>
        <w:rPr>
          <w:rFonts w:hint="eastAsia" w:asciiTheme="minorEastAsia" w:hAnsiTheme="minorEastAsia" w:cstheme="minorEastAsia"/>
          <w:lang w:val="en-US" w:eastAsia="zh-CN"/>
        </w:rPr>
      </w:pPr>
    </w:p>
    <w:p w14:paraId="1E5D5EA5">
      <w:pPr>
        <w:numPr>
          <w:ilvl w:val="0"/>
          <w:numId w:val="1"/>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记忆策略</w:t>
      </w:r>
    </w:p>
    <w:p w14:paraId="72C7024C">
      <w:pPr>
        <w:numPr>
          <w:numId w:val="0"/>
        </w:num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复述、组织、精细加工</w:t>
      </w:r>
    </w:p>
    <w:p w14:paraId="4BD69DC3">
      <w:pPr>
        <w:rPr>
          <w:rFonts w:hint="eastAsia" w:asciiTheme="minorEastAsia" w:hAnsiTheme="minorEastAsia" w:cstheme="minorEastAsia"/>
          <w:lang w:val="en-US" w:eastAsia="zh-CN"/>
        </w:rPr>
      </w:pPr>
    </w:p>
    <w:p w14:paraId="058F8C56">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11、儿童思维</w:t>
      </w:r>
    </w:p>
    <w:p w14:paraId="7F363B95">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 xml:space="preserve">中心化思维，不能理解守恒，难以理解转换，自我中心 </w:t>
      </w:r>
    </w:p>
    <w:p w14:paraId="0FB2BF61">
      <w:pPr>
        <w:rPr>
          <w:rFonts w:hint="eastAsia" w:asciiTheme="minorEastAsia" w:hAnsiTheme="minorEastAsia" w:cstheme="minorEastAsia"/>
          <w:lang w:val="en-US" w:eastAsia="zh-CN"/>
        </w:rPr>
      </w:pPr>
    </w:p>
    <w:p w14:paraId="6227E877">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12、青春期思维</w:t>
      </w:r>
    </w:p>
    <w:p w14:paraId="70336509">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形式运算思维，假设思维，演绎推理，青春期自我中心</w:t>
      </w:r>
    </w:p>
    <w:p w14:paraId="5DDDA370">
      <w:pPr>
        <w:rPr>
          <w:rFonts w:hint="eastAsia" w:asciiTheme="minorEastAsia" w:hAnsiTheme="minorEastAsia" w:cstheme="minorEastAsia"/>
          <w:lang w:val="en-US" w:eastAsia="zh-CN"/>
        </w:rPr>
      </w:pPr>
    </w:p>
    <w:p w14:paraId="0B6D5EC9">
      <w:pPr>
        <w:rPr>
          <w:rFonts w:hint="default" w:asciiTheme="minorEastAsia" w:hAnsiTheme="minorEastAsia" w:cstheme="minorEastAsia"/>
          <w:lang w:val="en-US" w:eastAsia="zh-CN"/>
        </w:rPr>
      </w:pPr>
      <w:r>
        <w:rPr>
          <w:rFonts w:hint="eastAsia" w:asciiTheme="minorEastAsia" w:hAnsiTheme="minorEastAsia" w:cstheme="minorEastAsia"/>
          <w:lang w:val="en-US" w:eastAsia="zh-CN"/>
        </w:rPr>
        <w:t>13、元认知的测量方法</w:t>
      </w:r>
    </w:p>
    <w:p w14:paraId="26E822AE">
      <w:pPr>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自我报告法、出声思考法、自然言语分析法、量表法、问卷测量法、认知分析法。</w:t>
      </w:r>
    </w:p>
    <w:p w14:paraId="165010A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kern w:val="2"/>
          <w:sz w:val="24"/>
          <w:szCs w:val="32"/>
          <w:lang w:val="en-US" w:eastAsia="zh-CN" w:bidi="ar-SA"/>
        </w:rPr>
      </w:pPr>
    </w:p>
    <w:p w14:paraId="0B28AF6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五</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w:t>
      </w:r>
      <w:r>
        <w:rPr>
          <w:rFonts w:hint="eastAsia" w:asciiTheme="minorEastAsia" w:hAnsiTheme="minorEastAsia" w:cstheme="minorEastAsia"/>
          <w:b/>
          <w:bCs/>
          <w:sz w:val="24"/>
          <w:szCs w:val="32"/>
          <w:lang w:val="en-US" w:eastAsia="zh-CN"/>
        </w:rPr>
        <w:t>语言发展</w:t>
      </w:r>
    </w:p>
    <w:p w14:paraId="6E8D3C40">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1、语言发展的过程</w:t>
      </w:r>
    </w:p>
    <w:p w14:paraId="4A95AA09">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w:t>
      </w:r>
      <w:r>
        <w:rPr>
          <w:rFonts w:hint="default" w:asciiTheme="minorEastAsia" w:hAnsiTheme="minorEastAsia" w:cstheme="minorEastAsia"/>
          <w:b w:val="0"/>
          <w:bCs w:val="0"/>
          <w:sz w:val="21"/>
          <w:szCs w:val="24"/>
          <w:lang w:val="en-US" w:eastAsia="zh-CN"/>
        </w:rPr>
        <w:t xml:space="preserve">前语言阶段的交流 </w:t>
      </w:r>
    </w:p>
    <w:p w14:paraId="2708BFBF">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1）在</w:t>
      </w:r>
      <w:r>
        <w:rPr>
          <w:rFonts w:hint="default" w:asciiTheme="minorEastAsia" w:hAnsiTheme="minorEastAsia" w:cstheme="minorEastAsia"/>
          <w:b w:val="0"/>
          <w:bCs w:val="0"/>
          <w:sz w:val="21"/>
          <w:szCs w:val="24"/>
          <w:lang w:val="en-US" w:eastAsia="zh-CN"/>
        </w:rPr>
        <w:t>3个月时</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婴儿</w:t>
      </w:r>
      <w:r>
        <w:rPr>
          <w:rFonts w:hint="eastAsia" w:asciiTheme="minorEastAsia" w:hAnsiTheme="minorEastAsia" w:cstheme="minorEastAsia"/>
          <w:b w:val="0"/>
          <w:bCs w:val="0"/>
          <w:sz w:val="21"/>
          <w:szCs w:val="24"/>
          <w:lang w:val="en-US" w:eastAsia="zh-CN"/>
        </w:rPr>
        <w:t>在交流中</w:t>
      </w:r>
      <w:r>
        <w:rPr>
          <w:rFonts w:hint="default" w:asciiTheme="minorEastAsia" w:hAnsiTheme="minorEastAsia" w:cstheme="minorEastAsia"/>
          <w:b w:val="0"/>
          <w:bCs w:val="0"/>
          <w:sz w:val="21"/>
          <w:szCs w:val="24"/>
          <w:lang w:val="en-US" w:eastAsia="zh-CN"/>
        </w:rPr>
        <w:t>表现出轮流的特点。</w:t>
      </w:r>
    </w:p>
    <w:p w14:paraId="69A114A2">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2</w:t>
      </w:r>
      <w:r>
        <w:rPr>
          <w:rFonts w:hint="eastAsia" w:asciiTheme="minorEastAsia" w:hAnsiTheme="minorEastAsia" w:cstheme="minorEastAsia"/>
          <w:b w:val="0"/>
          <w:bCs w:val="0"/>
          <w:sz w:val="21"/>
          <w:szCs w:val="24"/>
          <w:lang w:val="en-US" w:eastAsia="zh-CN"/>
        </w:rPr>
        <w:t>）在婴儿</w:t>
      </w:r>
      <w:r>
        <w:rPr>
          <w:rFonts w:hint="default" w:asciiTheme="minorEastAsia" w:hAnsiTheme="minorEastAsia" w:cstheme="minorEastAsia"/>
          <w:b w:val="0"/>
          <w:bCs w:val="0"/>
          <w:sz w:val="21"/>
          <w:szCs w:val="24"/>
          <w:lang w:val="en-US" w:eastAsia="zh-CN"/>
        </w:rPr>
        <w:t>开口说话</w:t>
      </w:r>
      <w:r>
        <w:rPr>
          <w:rFonts w:hint="eastAsia" w:asciiTheme="minorEastAsia" w:hAnsiTheme="minorEastAsia" w:cstheme="minorEastAsia"/>
          <w:b w:val="0"/>
          <w:bCs w:val="0"/>
          <w:sz w:val="21"/>
          <w:szCs w:val="24"/>
          <w:lang w:val="en-US" w:eastAsia="zh-CN"/>
        </w:rPr>
        <w:t>之</w:t>
      </w:r>
      <w:r>
        <w:rPr>
          <w:rFonts w:hint="default" w:asciiTheme="minorEastAsia" w:hAnsiTheme="minorEastAsia" w:cstheme="minorEastAsia"/>
          <w:b w:val="0"/>
          <w:bCs w:val="0"/>
          <w:sz w:val="21"/>
          <w:szCs w:val="24"/>
          <w:lang w:val="en-US" w:eastAsia="zh-CN"/>
        </w:rPr>
        <w:t>前，</w:t>
      </w:r>
      <w:r>
        <w:rPr>
          <w:rFonts w:hint="eastAsia" w:asciiTheme="minorEastAsia" w:hAnsiTheme="minorEastAsia" w:cstheme="minorEastAsia"/>
          <w:b w:val="0"/>
          <w:bCs w:val="0"/>
          <w:sz w:val="21"/>
          <w:szCs w:val="24"/>
          <w:lang w:val="en-US" w:eastAsia="zh-CN"/>
        </w:rPr>
        <w:t>他们</w:t>
      </w:r>
      <w:r>
        <w:rPr>
          <w:rFonts w:hint="default" w:asciiTheme="minorEastAsia" w:hAnsiTheme="minorEastAsia" w:cstheme="minorEastAsia"/>
          <w:b w:val="0"/>
          <w:bCs w:val="0"/>
          <w:sz w:val="21"/>
          <w:szCs w:val="24"/>
          <w:lang w:val="en-US" w:eastAsia="zh-CN"/>
        </w:rPr>
        <w:t>通常获得了对自身和照</w:t>
      </w:r>
      <w:r>
        <w:rPr>
          <w:rFonts w:hint="eastAsia" w:asciiTheme="minorEastAsia" w:hAnsiTheme="minorEastAsia" w:cstheme="minorEastAsia"/>
          <w:b w:val="0"/>
          <w:bCs w:val="0"/>
          <w:sz w:val="21"/>
          <w:szCs w:val="24"/>
          <w:lang w:val="en-US" w:eastAsia="zh-CN"/>
        </w:rPr>
        <w:t>料</w:t>
      </w:r>
      <w:r>
        <w:rPr>
          <w:rFonts w:hint="default" w:asciiTheme="minorEastAsia" w:hAnsiTheme="minorEastAsia" w:cstheme="minorEastAsia"/>
          <w:b w:val="0"/>
          <w:bCs w:val="0"/>
          <w:sz w:val="21"/>
          <w:szCs w:val="24"/>
          <w:lang w:val="en-US" w:eastAsia="zh-CN"/>
        </w:rPr>
        <w:t>者都具有明确意义的一套姿势系统。</w:t>
      </w:r>
    </w:p>
    <w:p w14:paraId="0CC5779E">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3</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从出生起</w:t>
      </w:r>
      <w:r>
        <w:rPr>
          <w:rFonts w:hint="eastAsia" w:asciiTheme="minorEastAsia" w:hAnsiTheme="minorEastAsia" w:cstheme="minorEastAsia"/>
          <w:b w:val="0"/>
          <w:bCs w:val="0"/>
          <w:sz w:val="21"/>
          <w:szCs w:val="24"/>
          <w:lang w:val="en-US" w:eastAsia="zh-CN"/>
        </w:rPr>
        <w:t>就</w:t>
      </w:r>
      <w:r>
        <w:rPr>
          <w:rFonts w:hint="default" w:asciiTheme="minorEastAsia" w:hAnsiTheme="minorEastAsia" w:cstheme="minorEastAsia"/>
          <w:b w:val="0"/>
          <w:bCs w:val="0"/>
          <w:sz w:val="21"/>
          <w:szCs w:val="24"/>
          <w:lang w:val="en-US" w:eastAsia="zh-CN"/>
        </w:rPr>
        <w:t>表现出很强的声音分辨能力。</w:t>
      </w:r>
    </w:p>
    <w:p w14:paraId="688C4E40">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4</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人类婴儿不仅能分辨不同的音节，还能识别不同说话者的声音。</w:t>
      </w:r>
    </w:p>
    <w:p w14:paraId="12677E2F">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w:t>
      </w:r>
      <w:r>
        <w:rPr>
          <w:rFonts w:hint="default" w:asciiTheme="minorEastAsia" w:hAnsiTheme="minorEastAsia" w:cstheme="minorEastAsia"/>
          <w:b w:val="0"/>
          <w:bCs w:val="0"/>
          <w:sz w:val="21"/>
          <w:szCs w:val="24"/>
          <w:lang w:val="en-US" w:eastAsia="zh-CN"/>
        </w:rPr>
        <w:t xml:space="preserve">语言阶段 </w:t>
      </w:r>
    </w:p>
    <w:p w14:paraId="0D9DFC6E">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1</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单词句阶段（12-24 个月）</w:t>
      </w:r>
    </w:p>
    <w:p w14:paraId="11F2A69E">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扩展不足：将单词的指代范围限制在其内涵的子集或单一物体上</w:t>
      </w:r>
    </w:p>
    <w:p w14:paraId="53D97B41">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过度扩展：扩大了单词的指代范围。</w:t>
      </w:r>
    </w:p>
    <w:p w14:paraId="4C40427E">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重叠：儿童有时过度扩展某个词语，有时</w:t>
      </w:r>
      <w:r>
        <w:rPr>
          <w:rFonts w:hint="eastAsia" w:asciiTheme="minorEastAsia" w:hAnsiTheme="minorEastAsia" w:cstheme="minorEastAsia"/>
          <w:b w:val="0"/>
          <w:bCs w:val="0"/>
          <w:sz w:val="21"/>
          <w:szCs w:val="24"/>
          <w:lang w:val="en-US" w:eastAsia="zh-CN"/>
        </w:rPr>
        <w:t>候又</w:t>
      </w:r>
      <w:r>
        <w:rPr>
          <w:rFonts w:hint="default" w:asciiTheme="minorEastAsia" w:hAnsiTheme="minorEastAsia" w:cstheme="minorEastAsia"/>
          <w:b w:val="0"/>
          <w:bCs w:val="0"/>
          <w:sz w:val="21"/>
          <w:szCs w:val="24"/>
          <w:lang w:val="en-US" w:eastAsia="zh-CN"/>
        </w:rPr>
        <w:t>对该词语扩展不足。</w:t>
      </w:r>
    </w:p>
    <w:p w14:paraId="31F1C0CA">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2</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双词句阶段（18-30 个月）</w:t>
      </w:r>
    </w:p>
    <w:p w14:paraId="512825E6">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儿童开始将两三个词汇组合起来使用</w:t>
      </w:r>
    </w:p>
    <w:p w14:paraId="225E2C35">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3</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句法爆发期（24-36 个月）</w:t>
      </w:r>
    </w:p>
    <w:p w14:paraId="1AD2F892">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婴儿能够将单词组合成有意义的、类似于句子一样的单元，他们也能够使用形容词与副词、疑问词以及简单的否定词与肯定词，开始学习细微地与含蓄地控制着语调、词形变化的规则。</w:t>
      </w:r>
    </w:p>
    <w:p w14:paraId="0FED1E78">
      <w:pPr>
        <w:rPr>
          <w:rFonts w:hint="default" w:asciiTheme="minorEastAsia" w:hAnsiTheme="minorEastAsia" w:cstheme="minorEastAsia"/>
          <w:b w:val="0"/>
          <w:bCs w:val="0"/>
          <w:sz w:val="21"/>
          <w:szCs w:val="24"/>
          <w:lang w:val="en-US" w:eastAsia="zh-CN"/>
        </w:rPr>
      </w:pPr>
    </w:p>
    <w:p w14:paraId="6C806771">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2、词汇学习过程</w:t>
      </w:r>
    </w:p>
    <w:p w14:paraId="759EC989">
      <w:pPr>
        <w:rPr>
          <w:rFonts w:hint="default"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注意问题，认知限制原则，句法线索，一般加工过程</w:t>
      </w:r>
    </w:p>
    <w:p w14:paraId="7BFA5DEA">
      <w:pPr>
        <w:rPr>
          <w:rFonts w:hint="default" w:asciiTheme="minorEastAsia" w:hAnsiTheme="minorEastAsia" w:cstheme="minorEastAsia"/>
          <w:b w:val="0"/>
          <w:bCs w:val="0"/>
          <w:sz w:val="21"/>
          <w:szCs w:val="24"/>
          <w:lang w:val="en-US" w:eastAsia="zh-CN"/>
        </w:rPr>
      </w:pPr>
    </w:p>
    <w:p w14:paraId="0B4A5AFB">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3、对语言发展的解释</w:t>
      </w:r>
    </w:p>
    <w:p w14:paraId="7988EA5D">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①语言环境提供了语言学习和发展的现实性。</w:t>
      </w:r>
    </w:p>
    <w:p w14:paraId="42DF9DFD">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②遗传因素奠定了人类语言学习和发展的生物学基础。</w:t>
      </w:r>
    </w:p>
    <w:p w14:paraId="7EC3E5B4">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③一般认知发展支持了语言的学习和发展。</w:t>
      </w:r>
    </w:p>
    <w:p w14:paraId="13D0A8C9">
      <w:pPr>
        <w:rPr>
          <w:rFonts w:hint="default" w:asciiTheme="minorEastAsia" w:hAnsiTheme="minorEastAsia" w:cstheme="minorEastAsia"/>
          <w:b w:val="0"/>
          <w:bCs w:val="0"/>
          <w:sz w:val="21"/>
          <w:szCs w:val="24"/>
          <w:lang w:val="en-US" w:eastAsia="zh-CN"/>
        </w:rPr>
      </w:pPr>
    </w:p>
    <w:p w14:paraId="6A2DB58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heme="minorEastAsia" w:hAnsiTheme="minorEastAsia" w:eastAsiaTheme="minorEastAsia" w:cstheme="minorEastAsia"/>
          <w:b/>
          <w:bCs/>
          <w:sz w:val="24"/>
          <w:szCs w:val="32"/>
          <w:lang w:val="en-US" w:eastAsia="zh-CN"/>
        </w:rPr>
      </w:pPr>
      <w:r>
        <w:rPr>
          <w:rFonts w:hint="eastAsia" w:asciiTheme="minorEastAsia" w:hAnsiTheme="minorEastAsia" w:eastAsiaTheme="minorEastAsia" w:cstheme="minorEastAsia"/>
          <w:b/>
          <w:bCs/>
          <w:kern w:val="2"/>
          <w:sz w:val="24"/>
          <w:szCs w:val="32"/>
          <w:lang w:val="en-US" w:eastAsia="zh-CN" w:bidi="ar-SA"/>
        </w:rPr>
        <w:t>第</w:t>
      </w:r>
      <w:r>
        <w:rPr>
          <w:rFonts w:hint="eastAsia" w:asciiTheme="minorEastAsia" w:hAnsiTheme="minorEastAsia" w:cstheme="minorEastAsia"/>
          <w:b/>
          <w:bCs/>
          <w:kern w:val="2"/>
          <w:sz w:val="24"/>
          <w:szCs w:val="32"/>
          <w:lang w:val="en-US" w:eastAsia="zh-CN" w:bidi="ar-SA"/>
        </w:rPr>
        <w:t>六</w:t>
      </w:r>
      <w:r>
        <w:rPr>
          <w:rFonts w:hint="eastAsia" w:asciiTheme="minorEastAsia" w:hAnsiTheme="minorEastAsia" w:eastAsiaTheme="minorEastAsia" w:cstheme="minorEastAsia"/>
          <w:b/>
          <w:bCs/>
          <w:kern w:val="2"/>
          <w:sz w:val="24"/>
          <w:szCs w:val="32"/>
          <w:lang w:val="en-US" w:eastAsia="zh-CN" w:bidi="ar-SA"/>
        </w:rPr>
        <w:t>章</w:t>
      </w:r>
      <w:r>
        <w:rPr>
          <w:rFonts w:hint="eastAsia" w:asciiTheme="minorEastAsia" w:hAnsiTheme="minorEastAsia" w:cstheme="minorEastAsia"/>
          <w:b/>
          <w:bCs/>
          <w:kern w:val="2"/>
          <w:sz w:val="24"/>
          <w:szCs w:val="32"/>
          <w:lang w:val="en-US" w:eastAsia="zh-CN" w:bidi="ar-SA"/>
        </w:rPr>
        <w:t xml:space="preserve"> </w:t>
      </w:r>
      <w:r>
        <w:rPr>
          <w:rFonts w:hint="eastAsia" w:asciiTheme="minorEastAsia" w:hAnsiTheme="minorEastAsia" w:cstheme="minorEastAsia"/>
          <w:b/>
          <w:bCs/>
          <w:sz w:val="24"/>
          <w:szCs w:val="32"/>
          <w:lang w:val="en-US" w:eastAsia="zh-CN"/>
        </w:rPr>
        <w:t>智力发展</w:t>
      </w:r>
    </w:p>
    <w:p w14:paraId="765D340C">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1、对智力的一般理解</w:t>
      </w:r>
    </w:p>
    <w:p w14:paraId="439EE2D8">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①传统的智力概念：主要关注个体的认知能力，侧重于数量、言语、逻辑等认知内容，较少涉及认知过程。</w:t>
      </w:r>
    </w:p>
    <w:p w14:paraId="012F91B8">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②多元智力理论：智力包含九种智能——语言智能、音乐智能、逻辑-数理智能、空间智能、身体-运动智能、人际交往智能、认识自我智能、自然主义智能和精神性/存在主义智能</w:t>
      </w:r>
    </w:p>
    <w:p w14:paraId="1DA2B4C5">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③情绪智力理论：觉知和表达情绪、情绪促进思维、理解和分析情绪以及调控自己与他人情绪的能力</w:t>
      </w:r>
    </w:p>
    <w:p w14:paraId="0B0DFCA1">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④综合智力理论：智力应该包含成功地应对环境、解决问题和适应生存所应具有的基本的关键性内容。</w:t>
      </w:r>
    </w:p>
    <w:p w14:paraId="749F4EC8">
      <w:pPr>
        <w:rPr>
          <w:rFonts w:hint="eastAsia" w:asciiTheme="minorEastAsia" w:hAnsiTheme="minorEastAsia" w:cstheme="minorEastAsia"/>
          <w:b w:val="0"/>
          <w:bCs w:val="0"/>
          <w:sz w:val="21"/>
          <w:szCs w:val="24"/>
          <w:lang w:val="en-US" w:eastAsia="zh-CN"/>
        </w:rPr>
      </w:pPr>
    </w:p>
    <w:p w14:paraId="3F8199A9">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2、智力的理论</w:t>
      </w:r>
    </w:p>
    <w:p w14:paraId="09A3E8CD">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①智力理论的心理测量学取向</w:t>
      </w:r>
    </w:p>
    <w:p w14:paraId="248A94B1">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智力的因素论，智力的结构论</w:t>
      </w:r>
    </w:p>
    <w:p w14:paraId="500A2291">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②智力理论的认知心理学取向</w:t>
      </w:r>
    </w:p>
    <w:p w14:paraId="3CC97BF3">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多元智力理论，</w:t>
      </w:r>
      <w:r>
        <w:rPr>
          <w:rFonts w:hint="eastAsia" w:asciiTheme="minorEastAsia" w:hAnsiTheme="minorEastAsia" w:cstheme="minorEastAsia"/>
          <w:b w:val="0"/>
          <w:bCs w:val="0"/>
          <w:sz w:val="21"/>
          <w:szCs w:val="24"/>
          <w:lang w:val="en-US" w:eastAsia="zh-CN"/>
        </w:rPr>
        <w:t>三</w:t>
      </w:r>
      <w:r>
        <w:rPr>
          <w:rFonts w:hint="default" w:asciiTheme="minorEastAsia" w:hAnsiTheme="minorEastAsia" w:cstheme="minorEastAsia"/>
          <w:b w:val="0"/>
          <w:bCs w:val="0"/>
          <w:sz w:val="21"/>
          <w:szCs w:val="24"/>
          <w:lang w:val="en-US" w:eastAsia="zh-CN"/>
        </w:rPr>
        <w:t>元智力理论，成功智力理论，智力的</w:t>
      </w:r>
      <w:r>
        <w:rPr>
          <w:rFonts w:hint="eastAsia" w:asciiTheme="minorEastAsia" w:hAnsiTheme="minorEastAsia" w:cstheme="minorEastAsia"/>
          <w:b w:val="0"/>
          <w:bCs w:val="0"/>
          <w:sz w:val="21"/>
          <w:szCs w:val="24"/>
          <w:lang w:val="en-US" w:eastAsia="zh-CN"/>
        </w:rPr>
        <w:t>PASS</w:t>
      </w:r>
      <w:r>
        <w:rPr>
          <w:rFonts w:hint="default" w:asciiTheme="minorEastAsia" w:hAnsiTheme="minorEastAsia" w:cstheme="minorEastAsia"/>
          <w:b w:val="0"/>
          <w:bCs w:val="0"/>
          <w:sz w:val="21"/>
          <w:szCs w:val="24"/>
          <w:lang w:val="en-US" w:eastAsia="zh-CN"/>
        </w:rPr>
        <w:t>模型。</w:t>
      </w:r>
    </w:p>
    <w:p w14:paraId="46B3EF22">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③智力理论的新兴研究方向</w:t>
      </w:r>
    </w:p>
    <w:p w14:paraId="57790741">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情绪智力理论，智力研究的生态学取向，智力研究的认知神经科学取向</w:t>
      </w:r>
    </w:p>
    <w:p w14:paraId="7E5181E8">
      <w:pPr>
        <w:rPr>
          <w:rFonts w:hint="eastAsia" w:asciiTheme="minorEastAsia" w:hAnsiTheme="minorEastAsia" w:cstheme="minorEastAsia"/>
          <w:b w:val="0"/>
          <w:bCs w:val="0"/>
          <w:sz w:val="21"/>
          <w:szCs w:val="24"/>
          <w:lang w:val="en-US" w:eastAsia="zh-CN"/>
        </w:rPr>
      </w:pPr>
    </w:p>
    <w:p w14:paraId="096E5543">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3、智力发展的一般特点</w:t>
      </w:r>
    </w:p>
    <w:p w14:paraId="0AA27A3E">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从简单到复杂，由一般到特殊，由泛化到分化，存在智力发展的最佳时期。</w:t>
      </w:r>
    </w:p>
    <w:p w14:paraId="151E610B">
      <w:pPr>
        <w:rPr>
          <w:rFonts w:hint="default" w:asciiTheme="minorEastAsia" w:hAnsiTheme="minorEastAsia" w:cstheme="minorEastAsia"/>
          <w:b w:val="0"/>
          <w:bCs w:val="0"/>
          <w:sz w:val="21"/>
          <w:szCs w:val="24"/>
          <w:lang w:val="en-US" w:eastAsia="zh-CN"/>
        </w:rPr>
      </w:pPr>
    </w:p>
    <w:p w14:paraId="46BE40D7">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4、智力发展的年龄特点</w:t>
      </w:r>
    </w:p>
    <w:p w14:paraId="3BF7E30D">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智力速增期，智力高峰期，智力衰减期。</w:t>
      </w:r>
    </w:p>
    <w:p w14:paraId="1CB0ED2F">
      <w:pPr>
        <w:rPr>
          <w:rFonts w:hint="eastAsia" w:asciiTheme="minorEastAsia" w:hAnsiTheme="minorEastAsia" w:cstheme="minorEastAsia"/>
          <w:b w:val="0"/>
          <w:bCs w:val="0"/>
          <w:sz w:val="21"/>
          <w:szCs w:val="24"/>
          <w:lang w:val="en-US" w:eastAsia="zh-CN"/>
        </w:rPr>
      </w:pPr>
    </w:p>
    <w:p w14:paraId="30185097">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5、智力发展的影响因素</w:t>
      </w:r>
    </w:p>
    <w:p w14:paraId="134E206E">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遗传与环境</w:t>
      </w:r>
    </w:p>
    <w:p w14:paraId="6920ED34">
      <w:pPr>
        <w:rPr>
          <w:rFonts w:hint="eastAsia" w:asciiTheme="minorEastAsia" w:hAnsiTheme="minorEastAsia" w:cstheme="minorEastAsia"/>
          <w:b w:val="0"/>
          <w:bCs w:val="0"/>
          <w:sz w:val="21"/>
          <w:szCs w:val="24"/>
          <w:lang w:val="en-US" w:eastAsia="zh-CN"/>
        </w:rPr>
      </w:pPr>
    </w:p>
    <w:p w14:paraId="638DDCE8">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6、智力测验的演变</w:t>
      </w:r>
    </w:p>
    <w:p w14:paraId="1C7FE9A2">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①测验依据：从强调项目的测量指标到强调理论基础</w:t>
      </w:r>
    </w:p>
    <w:p w14:paraId="6FF9EACF">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②测验内容：从关注学业能力到评估更多方面的能力</w:t>
      </w:r>
    </w:p>
    <w:p w14:paraId="32F9D839">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③测验形式：从静态测验到动态测验。</w:t>
      </w:r>
    </w:p>
    <w:p w14:paraId="4B989574">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④测验的编制与实施：对测验文化不公平问题的改善。</w:t>
      </w:r>
    </w:p>
    <w:p w14:paraId="7125D0F6">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⑤测验的方法学基础：从经典测量理论到现代测量理论。</w:t>
      </w:r>
    </w:p>
    <w:p w14:paraId="46007191">
      <w:pPr>
        <w:rPr>
          <w:rFonts w:hint="eastAsia" w:asciiTheme="minorEastAsia" w:hAnsiTheme="minorEastAsia" w:cstheme="minorEastAsia"/>
          <w:b w:val="0"/>
          <w:bCs w:val="0"/>
          <w:sz w:val="21"/>
          <w:szCs w:val="24"/>
          <w:lang w:val="en-US" w:eastAsia="zh-CN"/>
        </w:rPr>
      </w:pPr>
    </w:p>
    <w:p w14:paraId="77848E68">
      <w:pPr>
        <w:rPr>
          <w:rFonts w:hint="eastAsia" w:asciiTheme="minorEastAsia" w:hAnsiTheme="minorEastAsia" w:cstheme="minorEastAsia"/>
          <w:b w:val="0"/>
          <w:bCs w:val="0"/>
          <w:sz w:val="21"/>
          <w:szCs w:val="24"/>
          <w:lang w:val="en-US" w:eastAsia="zh-CN"/>
        </w:rPr>
      </w:pPr>
      <w:r>
        <w:rPr>
          <w:rFonts w:hint="eastAsia" w:asciiTheme="minorEastAsia" w:hAnsiTheme="minorEastAsia" w:cstheme="minorEastAsia"/>
          <w:b w:val="0"/>
          <w:bCs w:val="0"/>
          <w:sz w:val="21"/>
          <w:szCs w:val="24"/>
          <w:lang w:val="en-US" w:eastAsia="zh-CN"/>
        </w:rPr>
        <w:t>7、智力测验举例</w:t>
      </w:r>
    </w:p>
    <w:p w14:paraId="500FBE5E">
      <w:pPr>
        <w:rPr>
          <w:rFonts w:hint="default" w:asciiTheme="minorEastAsia" w:hAnsiTheme="minorEastAsia" w:cstheme="minorEastAsia"/>
          <w:b w:val="0"/>
          <w:bCs w:val="0"/>
          <w:sz w:val="21"/>
          <w:szCs w:val="24"/>
          <w:lang w:val="en-US" w:eastAsia="zh-CN"/>
        </w:rPr>
      </w:pPr>
      <w:r>
        <w:rPr>
          <w:rFonts w:hint="default" w:asciiTheme="minorEastAsia" w:hAnsiTheme="minorEastAsia" w:cstheme="minorEastAsia"/>
          <w:b w:val="0"/>
          <w:bCs w:val="0"/>
          <w:sz w:val="21"/>
          <w:szCs w:val="24"/>
          <w:lang w:val="en-US" w:eastAsia="zh-CN"/>
        </w:rPr>
        <w:t>比内</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西蒙量表，斯坦福</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比内量表，韦克斯勒儿童智力量表</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麦卡锡儿童能力量表，</w:t>
      </w:r>
      <w:r>
        <w:rPr>
          <w:rFonts w:hint="eastAsia" w:asciiTheme="minorEastAsia" w:hAnsiTheme="minorEastAsia" w:cstheme="minorEastAsia"/>
          <w:b w:val="0"/>
          <w:bCs w:val="0"/>
          <w:sz w:val="21"/>
          <w:szCs w:val="24"/>
          <w:lang w:val="en-US" w:eastAsia="zh-CN"/>
        </w:rPr>
        <w:t>考</w:t>
      </w:r>
      <w:r>
        <w:rPr>
          <w:rFonts w:hint="default" w:asciiTheme="minorEastAsia" w:hAnsiTheme="minorEastAsia" w:cstheme="minorEastAsia"/>
          <w:b w:val="0"/>
          <w:bCs w:val="0"/>
          <w:sz w:val="21"/>
          <w:szCs w:val="24"/>
          <w:lang w:val="en-US" w:eastAsia="zh-CN"/>
        </w:rPr>
        <w:t>夫曼儿童评估测验</w:t>
      </w:r>
      <w:r>
        <w:rPr>
          <w:rFonts w:hint="eastAsia" w:asciiTheme="minorEastAsia" w:hAnsiTheme="minorEastAsia" w:cstheme="minorEastAsia"/>
          <w:b w:val="0"/>
          <w:bCs w:val="0"/>
          <w:sz w:val="21"/>
          <w:szCs w:val="24"/>
          <w:lang w:val="en-US" w:eastAsia="zh-CN"/>
        </w:rPr>
        <w:t>，</w:t>
      </w:r>
      <w:r>
        <w:rPr>
          <w:rFonts w:hint="default" w:asciiTheme="minorEastAsia" w:hAnsiTheme="minorEastAsia" w:cstheme="minorEastAsia"/>
          <w:b w:val="0"/>
          <w:bCs w:val="0"/>
          <w:sz w:val="21"/>
          <w:szCs w:val="24"/>
          <w:lang w:val="en-US" w:eastAsia="zh-CN"/>
        </w:rPr>
        <w:t>动态测验工具。</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颜楷W">
    <w:panose1 w:val="00020600040101010101"/>
    <w:charset w:val="86"/>
    <w:family w:val="auto"/>
    <w:pitch w:val="default"/>
    <w:sig w:usb0="800000EF" w:usb1="3A417C9A" w:usb2="00000016" w:usb3="00000000" w:csb0="003E009F" w:csb1="00000000"/>
    <w:embedRegular r:id="rId1" w:fontKey="{8765FB35-8ABE-4F75-A1FC-7BD9DCC8AD0A}"/>
  </w:font>
  <w:font w:name="方正清风柳楷">
    <w:panose1 w:val="02010600010101010101"/>
    <w:charset w:val="86"/>
    <w:family w:val="auto"/>
    <w:pitch w:val="default"/>
    <w:sig w:usb0="A0000ABF" w:usb1="78CF6CFB" w:usb2="00000012" w:usb3="00000000" w:csb0="00040001" w:csb1="00000000"/>
    <w:embedRegular r:id="rId2" w:fontKey="{B89A73AC-7926-44DA-A3F9-AF243B066FEF}"/>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F030D3"/>
    <w:multiLevelType w:val="singleLevel"/>
    <w:tmpl w:val="71F030D3"/>
    <w:lvl w:ilvl="0" w:tentative="0">
      <w:start w:val="10"/>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81374C"/>
    <w:rsid w:val="39742F53"/>
    <w:rsid w:val="3F210048"/>
    <w:rsid w:val="449B0AE3"/>
    <w:rsid w:val="5F0E0117"/>
    <w:rsid w:val="5FAA5C84"/>
    <w:rsid w:val="683B74C8"/>
    <w:rsid w:val="74FE1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47</Words>
  <Characters>56</Characters>
  <Lines>0</Lines>
  <Paragraphs>0</Paragraphs>
  <TotalTime>69</TotalTime>
  <ScaleCrop>false</ScaleCrop>
  <LinksUpToDate>false</LinksUpToDate>
  <CharactersWithSpaces>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2026-04-22T10:53:20Z</dcterms:created>
  <dc:creator>20309</dc:creator>
  <cp:lastModifiedBy>李嘉涵</cp:lastModifiedBy>
  <dcterms:modified xsi:type="dcterms:W3CDTF">2026-04-22T14:56:47Z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ADC956B0EEAB4F269EEEEC6A6229275D_12</vt:lpwstr>
  </property>
</Properties>
</file>