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327BB">
      <w:pPr>
        <w:jc w:val="center"/>
        <w:rPr>
          <w:rFonts w:hint="eastAsia" w:ascii="华文中宋" w:hAnsi="华文中宋" w:eastAsia="华文中宋" w:cs="华文中宋"/>
          <w:b/>
          <w:bCs/>
          <w:sz w:val="36"/>
          <w:szCs w:val="44"/>
          <w:lang w:val="en-US" w:eastAsia="zh-CN"/>
        </w:rPr>
      </w:pPr>
      <w:r>
        <w:rPr>
          <w:rFonts w:hint="eastAsia" w:ascii="华文中宋" w:hAnsi="华文中宋" w:eastAsia="华文中宋" w:cs="华文中宋"/>
          <w:b/>
          <w:bCs/>
          <w:sz w:val="36"/>
          <w:szCs w:val="44"/>
          <w:lang w:val="en-US" w:eastAsia="zh-CN"/>
        </w:rPr>
        <w:t>何为解放</w:t>
      </w:r>
    </w:p>
    <w:p w14:paraId="2E30BF59">
      <w:pPr>
        <w:jc w:val="center"/>
        <w:rPr>
          <w:rFonts w:hint="eastAsia" w:eastAsiaTheme="minorEastAsia"/>
          <w:lang w:eastAsia="zh-CN"/>
        </w:rPr>
      </w:pPr>
      <w:r>
        <w:rPr>
          <w:rFonts w:hint="eastAsia"/>
          <w:b/>
          <w:bCs/>
          <w:sz w:val="28"/>
          <w:szCs w:val="36"/>
          <w:lang w:val="en-US" w:eastAsia="zh-CN"/>
        </w:rPr>
        <w:t>——论</w:t>
      </w:r>
      <w:r>
        <w:rPr>
          <w:rFonts w:hint="eastAsia"/>
          <w:b/>
          <w:bCs/>
          <w:sz w:val="28"/>
          <w:szCs w:val="36"/>
        </w:rPr>
        <w:t>《论犹太人问题》中政治解放与人类解放的</w:t>
      </w:r>
      <w:r>
        <w:rPr>
          <w:rFonts w:hint="eastAsia"/>
          <w:b/>
          <w:bCs/>
          <w:sz w:val="28"/>
          <w:szCs w:val="36"/>
          <w:lang w:val="en-US" w:eastAsia="zh-CN"/>
        </w:rPr>
        <w:t>区别</w:t>
      </w:r>
    </w:p>
    <w:p w14:paraId="386826D6">
      <w:pPr>
        <w:rPr>
          <w:rFonts w:hint="eastAsia"/>
        </w:rPr>
      </w:pPr>
      <w:bookmarkStart w:id="0" w:name="_GoBack"/>
      <w:bookmarkEnd w:id="0"/>
    </w:p>
    <w:p w14:paraId="72876D96">
      <w:pPr>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一、引言</w:t>
      </w:r>
    </w:p>
    <w:p w14:paraId="61E2D14C">
      <w:pPr>
        <w:ind w:firstLine="420" w:firstLineChars="200"/>
        <w:rPr>
          <w:rFonts w:hint="eastAsia"/>
          <w:color w:val="auto"/>
          <w:lang w:val="en-US" w:eastAsia="zh-CN"/>
        </w:rPr>
      </w:pPr>
      <w:r>
        <w:rPr>
          <w:rFonts w:hint="eastAsia"/>
          <w:color w:val="auto"/>
        </w:rPr>
        <w:t>在《论犹太人问题》中，马克思通过</w:t>
      </w:r>
      <w:r>
        <w:rPr>
          <w:rFonts w:hint="eastAsia"/>
          <w:color w:val="auto"/>
          <w:lang w:val="en-US" w:eastAsia="zh-CN"/>
        </w:rPr>
        <w:t>对布鲁诺·</w:t>
      </w:r>
      <w:r>
        <w:rPr>
          <w:rFonts w:hint="eastAsia"/>
          <w:color w:val="auto"/>
        </w:rPr>
        <w:t>鲍威尔的</w:t>
      </w:r>
      <w:r>
        <w:rPr>
          <w:rFonts w:hint="eastAsia"/>
          <w:color w:val="auto"/>
          <w:lang w:val="en-US" w:eastAsia="zh-CN"/>
        </w:rPr>
        <w:t>两篇文章的批判</w:t>
      </w:r>
      <w:r>
        <w:rPr>
          <w:rFonts w:hint="eastAsia"/>
          <w:color w:val="auto"/>
        </w:rPr>
        <w:t>，以犹太人的解放困境为切</w:t>
      </w:r>
      <w:r>
        <w:rPr>
          <w:rFonts w:hint="eastAsia"/>
          <w:color w:val="auto"/>
          <w:lang w:val="en-US" w:eastAsia="zh-CN"/>
        </w:rPr>
        <w:t>入点</w:t>
      </w:r>
      <w:r>
        <w:rPr>
          <w:rFonts w:hint="eastAsia"/>
          <w:color w:val="auto"/>
        </w:rPr>
        <w:t>，首次系统</w:t>
      </w:r>
      <w:r>
        <w:rPr>
          <w:rFonts w:hint="eastAsia"/>
          <w:color w:val="auto"/>
          <w:lang w:val="en-US" w:eastAsia="zh-CN"/>
        </w:rPr>
        <w:t>区分</w:t>
      </w:r>
      <w:r>
        <w:rPr>
          <w:rFonts w:hint="eastAsia"/>
          <w:color w:val="auto"/>
        </w:rPr>
        <w:t>了“政治解放”与“人类解放”</w:t>
      </w:r>
      <w:r>
        <w:rPr>
          <w:rFonts w:hint="eastAsia"/>
          <w:color w:val="auto"/>
          <w:lang w:val="en-US" w:eastAsia="zh-CN"/>
        </w:rPr>
        <w:t>这两个看似相似实则大不相同的概念</w:t>
      </w:r>
      <w:r>
        <w:rPr>
          <w:rFonts w:hint="eastAsia"/>
          <w:color w:val="auto"/>
        </w:rPr>
        <w:t>。这一</w:t>
      </w:r>
      <w:r>
        <w:rPr>
          <w:rFonts w:hint="eastAsia"/>
          <w:color w:val="auto"/>
          <w:lang w:val="en-US" w:eastAsia="zh-CN"/>
        </w:rPr>
        <w:t>成果</w:t>
      </w:r>
      <w:r>
        <w:rPr>
          <w:rFonts w:hint="eastAsia"/>
          <w:color w:val="auto"/>
        </w:rPr>
        <w:t>不仅</w:t>
      </w:r>
      <w:r>
        <w:rPr>
          <w:rFonts w:hint="eastAsia"/>
          <w:color w:val="auto"/>
          <w:lang w:val="en-US" w:eastAsia="zh-CN"/>
        </w:rPr>
        <w:t>是</w:t>
      </w:r>
      <w:r>
        <w:rPr>
          <w:rFonts w:hint="eastAsia"/>
          <w:color w:val="auto"/>
        </w:rPr>
        <w:t>马克思</w:t>
      </w:r>
      <w:r>
        <w:rPr>
          <w:rFonts w:hint="eastAsia"/>
          <w:color w:val="auto"/>
          <w:lang w:eastAsia="zh-CN"/>
        </w:rPr>
        <w:t>的</w:t>
      </w:r>
      <w:r>
        <w:rPr>
          <w:rFonts w:hint="eastAsia"/>
          <w:color w:val="auto"/>
          <w:lang w:val="en-US" w:eastAsia="zh-CN"/>
        </w:rPr>
        <w:t>思想由唯心主义世界观转向唯物主义世界观以及由革命民主主义转向共产主义的标志之一</w:t>
      </w:r>
      <w:r>
        <w:rPr>
          <w:rFonts w:hint="eastAsia"/>
          <w:color w:val="auto"/>
        </w:rPr>
        <w:t>，更奠定了科学社会主义“解放理论”的核心框架。</w:t>
      </w:r>
      <w:r>
        <w:rPr>
          <w:rFonts w:hint="eastAsia"/>
          <w:color w:val="auto"/>
          <w:lang w:val="en-US" w:eastAsia="zh-CN"/>
        </w:rPr>
        <w:t>在马克思看来，</w:t>
      </w:r>
      <w:r>
        <w:rPr>
          <w:rFonts w:hint="eastAsia"/>
          <w:color w:val="auto"/>
        </w:rPr>
        <w:t>政治解放与人类解放的差异，本质是资产阶级的形式解放与无产阶级的彻底解放的对立。</w:t>
      </w:r>
      <w:r>
        <w:rPr>
          <w:rFonts w:hint="eastAsia"/>
          <w:color w:val="auto"/>
          <w:lang w:val="en-US" w:eastAsia="zh-CN"/>
        </w:rPr>
        <w:t>本文将从多个角度来论述这一理论。</w:t>
      </w:r>
    </w:p>
    <w:p w14:paraId="79B3BC60">
      <w:pPr>
        <w:ind w:firstLine="420" w:firstLineChars="200"/>
        <w:rPr>
          <w:rFonts w:hint="eastAsia"/>
          <w:color w:val="auto"/>
          <w:lang w:val="en-US" w:eastAsia="zh-CN"/>
        </w:rPr>
      </w:pPr>
    </w:p>
    <w:p w14:paraId="5B0748E5">
      <w:pPr>
        <w:numPr>
          <w:ilvl w:val="0"/>
          <w:numId w:val="1"/>
        </w:numPr>
        <w:rPr>
          <w:rFonts w:hint="eastAsia" w:ascii="华文中宋" w:hAnsi="华文中宋" w:eastAsia="华文中宋" w:cs="华文中宋"/>
          <w:color w:val="auto"/>
        </w:rPr>
      </w:pPr>
      <w:r>
        <w:rPr>
          <w:rFonts w:hint="eastAsia" w:ascii="华文中宋" w:hAnsi="华文中宋" w:eastAsia="华文中宋" w:cs="华文中宋"/>
          <w:color w:val="auto"/>
        </w:rPr>
        <w:t>政治解放</w:t>
      </w:r>
    </w:p>
    <w:p w14:paraId="0C76A88C">
      <w:pPr>
        <w:numPr>
          <w:ilvl w:val="0"/>
          <w:numId w:val="0"/>
        </w:numPr>
        <w:ind w:firstLine="420" w:firstLineChars="200"/>
        <w:rPr>
          <w:rFonts w:hint="eastAsia"/>
        </w:rPr>
      </w:pPr>
      <w:r>
        <w:rPr>
          <w:rFonts w:hint="eastAsia" w:asciiTheme="minorEastAsia" w:hAnsiTheme="minorEastAsia" w:eastAsiaTheme="minorEastAsia" w:cstheme="minorEastAsia"/>
          <w:color w:val="auto"/>
          <w:lang w:val="en-US" w:eastAsia="zh-CN"/>
        </w:rPr>
        <w:t>在马克思</w:t>
      </w:r>
      <w:r>
        <w:rPr>
          <w:rFonts w:hint="eastAsia" w:asciiTheme="minorEastAsia" w:hAnsiTheme="minorEastAsia" w:cstheme="minorEastAsia"/>
          <w:color w:val="auto"/>
          <w:lang w:val="en-US" w:eastAsia="zh-CN"/>
        </w:rPr>
        <w:t>看来，</w:t>
      </w:r>
      <w:r>
        <w:rPr>
          <w:rFonts w:hint="eastAsia"/>
          <w:color w:val="auto"/>
        </w:rPr>
        <w:t>政治解放同时也是同人民相异化的国家制度即统治者的权力所依据的旧社会的解体</w:t>
      </w:r>
      <w:r>
        <w:rPr>
          <w:rFonts w:hint="eastAsia"/>
          <w:color w:val="auto"/>
          <w:lang w:eastAsia="zh-CN"/>
        </w:rPr>
        <w:t>。</w:t>
      </w:r>
      <w:r>
        <w:rPr>
          <w:rFonts w:hint="eastAsia"/>
          <w:color w:val="auto"/>
        </w:rPr>
        <w:t>政</w:t>
      </w:r>
      <w:r>
        <w:rPr>
          <w:rFonts w:hint="eastAsia"/>
        </w:rPr>
        <w:t>治革命是市民社会的革命。</w:t>
      </w:r>
    </w:p>
    <w:p w14:paraId="1D6FE0C8">
      <w:pPr>
        <w:numPr>
          <w:ilvl w:val="0"/>
          <w:numId w:val="0"/>
        </w:numPr>
        <w:ind w:firstLine="420" w:firstLineChars="200"/>
        <w:rPr>
          <w:rFonts w:hint="default"/>
          <w:lang w:val="en-US" w:eastAsia="zh-CN"/>
        </w:rPr>
      </w:pPr>
      <w:r>
        <w:rPr>
          <w:rFonts w:hint="eastAsia"/>
          <w:lang w:val="en-US" w:eastAsia="zh-CN"/>
        </w:rPr>
        <w:t>旧社会在马克思的眼中就是一个封建主义盛行的社会，其市民社会直接具有政治性质，市民社会的要素上升成为了国家生活的要素。在</w:t>
      </w:r>
      <w:r>
        <w:rPr>
          <w:rFonts w:hint="eastAsia"/>
        </w:rPr>
        <w:t>这种</w:t>
      </w:r>
      <w:r>
        <w:rPr>
          <w:rFonts w:hint="eastAsia"/>
          <w:lang w:val="en-US" w:eastAsia="zh-CN"/>
        </w:rPr>
        <w:t>情况下，</w:t>
      </w:r>
      <w:r>
        <w:rPr>
          <w:rFonts w:hint="eastAsia"/>
        </w:rPr>
        <w:t>单一的个体对国家整体的关系</w:t>
      </w:r>
      <w:r>
        <w:rPr>
          <w:rFonts w:hint="eastAsia"/>
          <w:lang w:val="en-US" w:eastAsia="zh-CN"/>
        </w:rPr>
        <w:t>得到了</w:t>
      </w:r>
      <w:r>
        <w:rPr>
          <w:rFonts w:hint="eastAsia"/>
        </w:rPr>
        <w:t>规定</w:t>
      </w:r>
      <w:r>
        <w:rPr>
          <w:rFonts w:hint="eastAsia"/>
          <w:lang w:eastAsia="zh-CN"/>
        </w:rPr>
        <w:t>——</w:t>
      </w:r>
      <w:r>
        <w:rPr>
          <w:rFonts w:hint="eastAsia"/>
        </w:rPr>
        <w:t>同社会其他组成部分相分离和相排斥的关系。国家统一体，作为这种</w:t>
      </w:r>
      <w:r>
        <w:rPr>
          <w:rFonts w:hint="eastAsia"/>
          <w:lang w:val="en-US" w:eastAsia="zh-CN"/>
        </w:rPr>
        <w:t>关系组织</w:t>
      </w:r>
      <w:r>
        <w:rPr>
          <w:rFonts w:hint="eastAsia"/>
        </w:rPr>
        <w:t>的结果，也必然像普遍国家权力一样，表现为一个同人民相脱离的统治者及其仆从的特殊</w:t>
      </w:r>
      <w:r>
        <w:rPr>
          <w:rFonts w:hint="eastAsia"/>
          <w:lang w:val="en-US" w:eastAsia="zh-CN"/>
        </w:rPr>
        <w:t>关系结构</w:t>
      </w:r>
      <w:r>
        <w:rPr>
          <w:rFonts w:hint="eastAsia"/>
        </w:rPr>
        <w:t>。</w:t>
      </w:r>
    </w:p>
    <w:p w14:paraId="38CF97AD">
      <w:pPr>
        <w:ind w:firstLine="420" w:firstLineChars="200"/>
        <w:rPr>
          <w:rFonts w:hint="eastAsia"/>
          <w:color w:val="0000FF"/>
        </w:rPr>
      </w:pPr>
      <w:r>
        <w:rPr>
          <w:rFonts w:hint="eastAsia"/>
          <w:lang w:val="en-US" w:eastAsia="zh-CN"/>
        </w:rPr>
        <w:t>而</w:t>
      </w:r>
      <w:r>
        <w:rPr>
          <w:rFonts w:hint="eastAsia"/>
        </w:rPr>
        <w:t>政治革命</w:t>
      </w:r>
      <w:r>
        <w:rPr>
          <w:rFonts w:hint="eastAsia"/>
          <w:lang w:eastAsia="zh-CN"/>
        </w:rPr>
        <w:t>的</w:t>
      </w:r>
      <w:r>
        <w:rPr>
          <w:rFonts w:hint="eastAsia"/>
          <w:lang w:val="en-US" w:eastAsia="zh-CN"/>
        </w:rPr>
        <w:t>出现，</w:t>
      </w:r>
      <w:r>
        <w:rPr>
          <w:rFonts w:hint="eastAsia"/>
        </w:rPr>
        <w:t>打倒了这种统治者的权力，把国家事务提升为人民事务，把政治国</w:t>
      </w:r>
      <w:r>
        <w:rPr>
          <w:rFonts w:hint="eastAsia"/>
          <w:color w:val="auto"/>
        </w:rPr>
        <w:t>家组成为普遍事务，</w:t>
      </w:r>
      <w:r>
        <w:rPr>
          <w:rFonts w:hint="eastAsia"/>
          <w:color w:val="auto"/>
          <w:lang w:val="en-US" w:eastAsia="zh-CN"/>
        </w:rPr>
        <w:t>现代国家应运而生。</w:t>
      </w:r>
      <w:r>
        <w:rPr>
          <w:rFonts w:hint="eastAsia"/>
          <w:color w:val="auto"/>
        </w:rPr>
        <w:t>政治解放在马克思的</w:t>
      </w:r>
      <w:r>
        <w:rPr>
          <w:rFonts w:hint="eastAsia"/>
          <w:color w:val="auto"/>
          <w:lang w:val="en-US" w:eastAsia="zh-CN"/>
        </w:rPr>
        <w:t>眼</w:t>
      </w:r>
      <w:r>
        <w:rPr>
          <w:rFonts w:hint="eastAsia"/>
          <w:color w:val="auto"/>
        </w:rPr>
        <w:t>中，是资产阶级革命的产物——它以政教分离</w:t>
      </w:r>
      <w:r>
        <w:rPr>
          <w:rFonts w:hint="eastAsia"/>
          <w:color w:val="auto"/>
          <w:lang w:val="en-US" w:eastAsia="zh-CN"/>
        </w:rPr>
        <w:t>和</w:t>
      </w:r>
      <w:r>
        <w:rPr>
          <w:rFonts w:hint="eastAsia"/>
          <w:color w:val="auto"/>
        </w:rPr>
        <w:t>废除等级特权为核心，</w:t>
      </w:r>
      <w:r>
        <w:rPr>
          <w:rFonts w:hint="eastAsia"/>
          <w:color w:val="auto"/>
          <w:lang w:val="en-US" w:eastAsia="zh-CN"/>
        </w:rPr>
        <w:t>消灭</w:t>
      </w:r>
      <w:r>
        <w:rPr>
          <w:rFonts w:hint="eastAsia"/>
          <w:color w:val="auto"/>
        </w:rPr>
        <w:t>了市民社会</w:t>
      </w:r>
      <w:r>
        <w:rPr>
          <w:rFonts w:hint="eastAsia"/>
          <w:color w:val="auto"/>
          <w:lang w:eastAsia="zh-CN"/>
        </w:rPr>
        <w:t>的</w:t>
      </w:r>
      <w:r>
        <w:rPr>
          <w:rFonts w:hint="eastAsia"/>
          <w:color w:val="auto"/>
          <w:lang w:val="en-US" w:eastAsia="zh-CN"/>
        </w:rPr>
        <w:t>政治性质。由此，市民社会被分割为简单两个部分，一个是个体，另一个是构成这些个体的生活内容和市民地位的物质要素和精神要素。因此，</w:t>
      </w:r>
      <w:r>
        <w:rPr>
          <w:rFonts w:hint="eastAsia"/>
          <w:color w:val="auto"/>
        </w:rPr>
        <w:t>政治解放的本质，正如梅林在《马克思传》中指出的</w:t>
      </w:r>
      <w:r>
        <w:rPr>
          <w:rFonts w:hint="eastAsia"/>
          <w:color w:val="auto"/>
          <w:lang w:eastAsia="zh-CN"/>
        </w:rPr>
        <w:t>，</w:t>
      </w:r>
      <w:r>
        <w:rPr>
          <w:rFonts w:hint="eastAsia"/>
          <w:color w:val="auto"/>
        </w:rPr>
        <w:t>是现代国家的充分发展，其进步性在于打破了封建神学与贵族特权对国家的束缚，赋予</w:t>
      </w:r>
      <w:r>
        <w:rPr>
          <w:rFonts w:hint="eastAsia"/>
          <w:color w:val="auto"/>
          <w:lang w:eastAsia="zh-CN"/>
        </w:rPr>
        <w:t>了</w:t>
      </w:r>
      <w:r>
        <w:rPr>
          <w:rFonts w:hint="eastAsia"/>
          <w:color w:val="auto"/>
        </w:rPr>
        <w:t>公民抽象的平等权利。</w:t>
      </w:r>
    </w:p>
    <w:p w14:paraId="3F90FCC2">
      <w:pPr>
        <w:ind w:firstLine="420" w:firstLineChars="200"/>
        <w:rPr>
          <w:rFonts w:hint="eastAsia"/>
          <w:color w:val="0000FF"/>
        </w:rPr>
      </w:pPr>
      <w:r>
        <w:rPr>
          <w:rFonts w:hint="eastAsia"/>
          <w:color w:val="auto"/>
          <w:lang w:val="en-US" w:eastAsia="zh-CN"/>
        </w:rPr>
        <w:t>在</w:t>
      </w:r>
      <w:r>
        <w:rPr>
          <w:rFonts w:hint="eastAsia"/>
          <w:color w:val="auto"/>
        </w:rPr>
        <w:t>《论犹太人问题》</w:t>
      </w:r>
      <w:r>
        <w:rPr>
          <w:rFonts w:hint="eastAsia"/>
          <w:color w:val="auto"/>
          <w:lang w:val="en-US" w:eastAsia="zh-CN"/>
        </w:rPr>
        <w:t>中，马克思眼中的政治解放主要有以下两个特点：</w:t>
      </w:r>
      <w:r>
        <w:rPr>
          <w:rFonts w:hint="eastAsia"/>
          <w:color w:val="auto"/>
        </w:rPr>
        <w:t>其一，它</w:t>
      </w:r>
      <w:r>
        <w:rPr>
          <w:rFonts w:hint="eastAsia"/>
          <w:color w:val="auto"/>
          <w:lang w:val="en-US" w:eastAsia="zh-CN"/>
        </w:rPr>
        <w:t>实现</w:t>
      </w:r>
      <w:r>
        <w:rPr>
          <w:rFonts w:hint="eastAsia"/>
          <w:color w:val="auto"/>
        </w:rPr>
        <w:t>了公民与私人的分裂。在市民社会中，人是追逐私利的私人，宗教、财产等差异支配着现实生活</w:t>
      </w:r>
      <w:r>
        <w:rPr>
          <w:rFonts w:hint="eastAsia"/>
          <w:color w:val="auto"/>
          <w:lang w:eastAsia="zh-CN"/>
        </w:rPr>
        <w:t>，</w:t>
      </w:r>
      <w:r>
        <w:rPr>
          <w:rFonts w:hint="eastAsia"/>
          <w:color w:val="auto"/>
          <w:lang w:val="en-US" w:eastAsia="zh-CN"/>
        </w:rPr>
        <w:t>但</w:t>
      </w:r>
      <w:r>
        <w:rPr>
          <w:rFonts w:hint="eastAsia"/>
          <w:color w:val="auto"/>
        </w:rPr>
        <w:t>在</w:t>
      </w:r>
      <w:r>
        <w:rPr>
          <w:rFonts w:hint="eastAsia"/>
          <w:color w:val="auto"/>
          <w:lang w:val="en-US" w:eastAsia="zh-CN"/>
        </w:rPr>
        <w:t>现代国家中</w:t>
      </w:r>
      <w:r>
        <w:rPr>
          <w:rFonts w:hint="eastAsia"/>
          <w:color w:val="auto"/>
        </w:rPr>
        <w:t>，人是抽象的、平等的公民，享有投票权、言论自由等政治权利</w:t>
      </w:r>
      <w:r>
        <w:rPr>
          <w:rFonts w:hint="eastAsia"/>
          <w:color w:val="auto"/>
          <w:lang w:eastAsia="zh-CN"/>
        </w:rPr>
        <w:t>。</w:t>
      </w:r>
      <w:r>
        <w:rPr>
          <w:rFonts w:hint="eastAsia"/>
          <w:color w:val="auto"/>
          <w:lang w:val="en-US" w:eastAsia="zh-CN"/>
        </w:rPr>
        <w:t>在文中，</w:t>
      </w:r>
      <w:r>
        <w:rPr>
          <w:rFonts w:hint="eastAsia"/>
          <w:color w:val="auto"/>
        </w:rPr>
        <w:t>马克思尖锐地指出，政治解放后的人权</w:t>
      </w:r>
      <w:r>
        <w:rPr>
          <w:rFonts w:hint="eastAsia"/>
          <w:color w:val="auto"/>
          <w:lang w:eastAsia="zh-CN"/>
        </w:rPr>
        <w:t>，</w:t>
      </w:r>
      <w:r>
        <w:rPr>
          <w:rFonts w:hint="eastAsia"/>
          <w:color w:val="auto"/>
        </w:rPr>
        <w:t>本质是市民社会成员的权利——自由是利己的自由，平等是个体的形式平等，财产权是保护私人利益的</w:t>
      </w:r>
      <w:r>
        <w:rPr>
          <w:rFonts w:hint="eastAsia"/>
          <w:color w:val="auto"/>
          <w:lang w:val="en-US" w:eastAsia="zh-CN"/>
        </w:rPr>
        <w:t>权利</w:t>
      </w:r>
      <w:r>
        <w:rPr>
          <w:rFonts w:hint="eastAsia"/>
          <w:color w:val="auto"/>
        </w:rPr>
        <w:t>。其二，它未触及异化的世俗基础。鲍威尔将犹太人的解放简化为放弃宗教信仰以获得政治权利，但马克思认为，政治解放只是把宗教从国家中驱逐出去，</w:t>
      </w:r>
      <w:r>
        <w:rPr>
          <w:rFonts w:hint="eastAsia"/>
          <w:color w:val="auto"/>
          <w:lang w:val="en-US" w:eastAsia="zh-CN"/>
        </w:rPr>
        <w:t>但允许</w:t>
      </w:r>
      <w:r>
        <w:rPr>
          <w:rFonts w:hint="eastAsia"/>
          <w:color w:val="auto"/>
        </w:rPr>
        <w:t>宗教作为市民社会的精神继续存在。正如麦克莱伦所言，政治解放是自由主义政治解决社会问题的失败——它承认了市民社会的利己主义，却无力消除其带来的人的异化。</w:t>
      </w:r>
    </w:p>
    <w:p w14:paraId="472C68B3">
      <w:pPr>
        <w:rPr>
          <w:rFonts w:hint="eastAsia"/>
          <w:color w:val="0000FF"/>
        </w:rPr>
      </w:pPr>
      <w:r>
        <w:rPr>
          <w:rFonts w:hint="eastAsia"/>
          <w:color w:val="0000FF"/>
        </w:rPr>
        <w:t xml:space="preserve"> </w:t>
      </w:r>
    </w:p>
    <w:p w14:paraId="736EE36E">
      <w:pPr>
        <w:rPr>
          <w:rFonts w:hint="eastAsia" w:ascii="华文中宋" w:hAnsi="华文中宋" w:eastAsia="华文中宋" w:cs="华文中宋"/>
          <w:color w:val="auto"/>
        </w:rPr>
      </w:pPr>
      <w:r>
        <w:rPr>
          <w:rFonts w:hint="eastAsia" w:ascii="华文中宋" w:hAnsi="华文中宋" w:eastAsia="华文中宋" w:cs="华文中宋"/>
          <w:color w:val="auto"/>
          <w:lang w:val="en-US" w:eastAsia="zh-CN"/>
        </w:rPr>
        <w:t>三</w:t>
      </w:r>
      <w:r>
        <w:rPr>
          <w:rFonts w:hint="eastAsia" w:ascii="华文中宋" w:hAnsi="华文中宋" w:eastAsia="华文中宋" w:cs="华文中宋"/>
          <w:color w:val="auto"/>
        </w:rPr>
        <w:t>、人类解放</w:t>
      </w:r>
    </w:p>
    <w:p w14:paraId="1F06BD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color w:val="0000FF"/>
          <w:lang w:eastAsia="zh-CN"/>
        </w:rPr>
      </w:pPr>
      <w:r>
        <w:rPr>
          <w:rFonts w:hint="eastAsia"/>
          <w:color w:val="auto"/>
          <w:lang w:val="en-US" w:eastAsia="zh-CN"/>
        </w:rPr>
        <w:t>在马克思看来，</w:t>
      </w:r>
      <w:r>
        <w:rPr>
          <w:rFonts w:hint="eastAsia"/>
          <w:color w:val="auto"/>
        </w:rPr>
        <w:t>政治解放一方面把人归结为市民社会的成员，归结为利己的、独立的个体，另一方面把人归结为公民，归结为法人。</w:t>
      </w:r>
      <w:r>
        <w:rPr>
          <w:rFonts w:hint="eastAsia"/>
          <w:color w:val="auto"/>
          <w:lang w:val="en-US" w:eastAsia="zh-CN"/>
        </w:rPr>
        <w:t>但</w:t>
      </w:r>
      <w:r>
        <w:rPr>
          <w:rFonts w:hint="eastAsia"/>
          <w:color w:val="auto"/>
        </w:rPr>
        <w:t>只有当现实的个人把抽象的公民复归于自身，并且作为个人，在自己的经验生活、自己的个体劳动、自己的个体关系中间，成为存在物的时候，</w:t>
      </w:r>
      <w:r>
        <w:rPr>
          <w:rFonts w:hint="eastAsia"/>
          <w:color w:val="auto"/>
          <w:lang w:val="en-US" w:eastAsia="zh-CN"/>
        </w:rPr>
        <w:t>也</w:t>
      </w:r>
      <w:r>
        <w:rPr>
          <w:rFonts w:hint="eastAsia"/>
          <w:color w:val="auto"/>
        </w:rPr>
        <w:t>只有当人认识到自身固有的力量是社会力量，并把这种力量组织起来</w:t>
      </w:r>
      <w:r>
        <w:rPr>
          <w:rFonts w:hint="eastAsia"/>
          <w:color w:val="auto"/>
          <w:lang w:eastAsia="zh-CN"/>
        </w:rPr>
        <w:t>，</w:t>
      </w:r>
      <w:r>
        <w:rPr>
          <w:rFonts w:hint="eastAsia"/>
          <w:color w:val="auto"/>
        </w:rPr>
        <w:t>因而不再把社会力量以政治力量的形式同自身分离的时候，人的解放才能完成。</w:t>
      </w:r>
    </w:p>
    <w:p w14:paraId="06624E28">
      <w:pPr>
        <w:ind w:firstLine="420" w:firstLineChars="200"/>
        <w:rPr>
          <w:rFonts w:hint="eastAsia"/>
          <w:color w:val="0000FF"/>
        </w:rPr>
      </w:pPr>
      <w:r>
        <w:rPr>
          <w:rFonts w:hint="eastAsia"/>
          <w:color w:val="auto"/>
          <w:lang w:val="en-US" w:eastAsia="zh-CN"/>
        </w:rPr>
        <w:t>因此，我们可以看出，</w:t>
      </w:r>
      <w:r>
        <w:rPr>
          <w:rFonts w:hint="eastAsia"/>
          <w:color w:val="auto"/>
        </w:rPr>
        <w:t>与政治解放的形式性不同，人类解放</w:t>
      </w:r>
      <w:r>
        <w:rPr>
          <w:rFonts w:hint="eastAsia"/>
          <w:color w:val="auto"/>
          <w:lang w:val="en-US" w:eastAsia="zh-CN"/>
        </w:rPr>
        <w:t>更加深入人的本性，想要</w:t>
      </w:r>
      <w:r>
        <w:rPr>
          <w:rFonts w:hint="eastAsia"/>
          <w:color w:val="auto"/>
        </w:rPr>
        <w:t>把人的世界和人的关系还给人自己，其核心是扬弃市民社会的利己主义，实现人的本质复归。</w:t>
      </w:r>
      <w:r>
        <w:rPr>
          <w:rFonts w:hint="eastAsia"/>
          <w:color w:val="auto"/>
          <w:lang w:val="en-US" w:eastAsia="zh-CN"/>
        </w:rPr>
        <w:t>不过，需要注意的是，人类</w:t>
      </w:r>
      <w:r>
        <w:rPr>
          <w:rFonts w:hint="eastAsia"/>
          <w:color w:val="auto"/>
        </w:rPr>
        <w:t>解放不是对政治解放的否定，而是对其局限性的</w:t>
      </w:r>
      <w:r>
        <w:rPr>
          <w:rFonts w:hint="eastAsia"/>
          <w:color w:val="auto"/>
          <w:lang w:val="en-US" w:eastAsia="zh-CN"/>
        </w:rPr>
        <w:t>补充与超越，它致力于把各种关系回归到人自身，以人为立足点。</w:t>
      </w:r>
    </w:p>
    <w:p w14:paraId="77C0C463">
      <w:pPr>
        <w:ind w:firstLine="420" w:firstLineChars="200"/>
        <w:rPr>
          <w:rFonts w:hint="eastAsia"/>
          <w:color w:val="0000FF"/>
        </w:rPr>
      </w:pPr>
      <w:r>
        <w:rPr>
          <w:rFonts w:hint="eastAsia"/>
          <w:color w:val="auto"/>
          <w:lang w:val="en-US" w:eastAsia="zh-CN"/>
        </w:rPr>
        <w:t>在</w:t>
      </w:r>
      <w:r>
        <w:rPr>
          <w:rFonts w:hint="eastAsia"/>
          <w:color w:val="auto"/>
        </w:rPr>
        <w:t>《论犹太人问题》</w:t>
      </w:r>
      <w:r>
        <w:rPr>
          <w:rFonts w:hint="eastAsia"/>
          <w:color w:val="auto"/>
          <w:lang w:val="en-US" w:eastAsia="zh-CN"/>
        </w:rPr>
        <w:t>中，马克思眼中的人类解放相比政治解放主要有以下两个特点：</w:t>
      </w:r>
      <w:r>
        <w:rPr>
          <w:rFonts w:hint="eastAsia"/>
          <w:color w:val="0000FF"/>
        </w:rPr>
        <w:t>一</w:t>
      </w:r>
      <w:r>
        <w:rPr>
          <w:rFonts w:hint="eastAsia"/>
          <w:color w:val="auto"/>
        </w:rPr>
        <w:t>是消除人的双重分裂。</w:t>
      </w:r>
      <w:r>
        <w:rPr>
          <w:rFonts w:hint="eastAsia"/>
          <w:color w:val="auto"/>
          <w:lang w:val="en-US" w:eastAsia="zh-CN"/>
        </w:rPr>
        <w:t>实现了人类解放后的人，</w:t>
      </w:r>
      <w:r>
        <w:rPr>
          <w:rFonts w:hint="eastAsia"/>
          <w:color w:val="auto"/>
        </w:rPr>
        <w:t>不再</w:t>
      </w:r>
      <w:r>
        <w:rPr>
          <w:rFonts w:hint="eastAsia"/>
          <w:color w:val="auto"/>
          <w:lang w:val="en-US" w:eastAsia="zh-CN"/>
        </w:rPr>
        <w:t>具有</w:t>
      </w:r>
      <w:r>
        <w:rPr>
          <w:rFonts w:hint="eastAsia"/>
          <w:color w:val="auto"/>
        </w:rPr>
        <w:t>公民与私人的割裂，而是</w:t>
      </w:r>
      <w:r>
        <w:rPr>
          <w:rFonts w:hint="eastAsia"/>
          <w:color w:val="auto"/>
          <w:lang w:val="en-US" w:eastAsia="zh-CN"/>
        </w:rPr>
        <w:t>在成为</w:t>
      </w:r>
      <w:r>
        <w:rPr>
          <w:rFonts w:hint="eastAsia"/>
          <w:color w:val="auto"/>
        </w:rPr>
        <w:t>现实的个人</w:t>
      </w:r>
      <w:r>
        <w:rPr>
          <w:rFonts w:hint="eastAsia"/>
          <w:color w:val="auto"/>
          <w:lang w:eastAsia="zh-CN"/>
        </w:rPr>
        <w:t>的</w:t>
      </w:r>
      <w:r>
        <w:rPr>
          <w:rFonts w:hint="eastAsia"/>
          <w:color w:val="auto"/>
        </w:rPr>
        <w:t>同时成为抽象的公民，使人在现实生活中就能实现类存在物的本质——以与他人、与共同体统一的方式存在。</w:t>
      </w:r>
      <w:r>
        <w:rPr>
          <w:rFonts w:hint="eastAsia"/>
          <w:color w:val="auto"/>
          <w:lang w:val="en-US" w:eastAsia="zh-CN"/>
        </w:rPr>
        <w:t>正如</w:t>
      </w:r>
      <w:r>
        <w:rPr>
          <w:rFonts w:hint="eastAsia"/>
          <w:color w:val="auto"/>
        </w:rPr>
        <w:t>马克思</w:t>
      </w:r>
      <w:r>
        <w:rPr>
          <w:rFonts w:hint="eastAsia"/>
          <w:color w:val="auto"/>
          <w:lang w:val="en-US" w:eastAsia="zh-CN"/>
        </w:rPr>
        <w:t>在书中</w:t>
      </w:r>
      <w:r>
        <w:rPr>
          <w:rFonts w:hint="eastAsia"/>
          <w:color w:val="auto"/>
        </w:rPr>
        <w:t>指出</w:t>
      </w:r>
      <w:r>
        <w:rPr>
          <w:rFonts w:hint="eastAsia"/>
          <w:color w:val="auto"/>
          <w:lang w:eastAsia="zh-CN"/>
        </w:rPr>
        <w:t>的</w:t>
      </w:r>
      <w:r>
        <w:rPr>
          <w:rFonts w:hint="eastAsia"/>
          <w:color w:val="auto"/>
          <w:lang w:val="en-US" w:eastAsia="zh-CN"/>
        </w:rPr>
        <w:t>那样</w:t>
      </w:r>
      <w:r>
        <w:rPr>
          <w:rFonts w:hint="eastAsia"/>
          <w:color w:val="auto"/>
        </w:rPr>
        <w:t>，犹太人的真正解放，不是放弃宗教，而是消除犹太人的世俗基础——实际需要、自私自利，让金钱这一犹太人的世俗之神失去支配力。二是超越资本逻辑的共同体建构。政治解放中的国家是联结人的异己中介，而人类解放则要建立人与人直接联系的共同体，废除私有财产带来的一切人反对一切人的战争。这一共同体的核心，是每个人的自由发展是一切人的自由发展的条件——这</w:t>
      </w:r>
      <w:r>
        <w:rPr>
          <w:rFonts w:hint="eastAsia"/>
          <w:color w:val="auto"/>
          <w:lang w:val="en-US" w:eastAsia="zh-CN"/>
        </w:rPr>
        <w:t>便是</w:t>
      </w:r>
      <w:r>
        <w:rPr>
          <w:rFonts w:hint="eastAsia"/>
          <w:color w:val="auto"/>
        </w:rPr>
        <w:t>《共产党宣言》</w:t>
      </w:r>
      <w:r>
        <w:rPr>
          <w:rFonts w:hint="eastAsia"/>
          <w:color w:val="auto"/>
          <w:lang w:val="en-US" w:eastAsia="zh-CN"/>
        </w:rPr>
        <w:t>中所提出的</w:t>
      </w:r>
      <w:r>
        <w:rPr>
          <w:rFonts w:hint="eastAsia"/>
          <w:color w:val="auto"/>
        </w:rPr>
        <w:t>人类解放</w:t>
      </w:r>
      <w:r>
        <w:rPr>
          <w:rFonts w:hint="eastAsia"/>
          <w:color w:val="auto"/>
          <w:lang w:eastAsia="zh-CN"/>
        </w:rPr>
        <w:t>的</w:t>
      </w:r>
      <w:r>
        <w:rPr>
          <w:rFonts w:hint="eastAsia"/>
          <w:color w:val="auto"/>
        </w:rPr>
        <w:t>目标。</w:t>
      </w:r>
    </w:p>
    <w:p w14:paraId="604FA74A">
      <w:pPr>
        <w:rPr>
          <w:rFonts w:hint="eastAsia"/>
          <w:color w:val="0000FF"/>
        </w:rPr>
      </w:pPr>
      <w:r>
        <w:rPr>
          <w:rFonts w:hint="eastAsia"/>
          <w:color w:val="0000FF"/>
        </w:rPr>
        <w:t xml:space="preserve"> </w:t>
      </w:r>
    </w:p>
    <w:p w14:paraId="2E3F3139">
      <w:pPr>
        <w:rPr>
          <w:rFonts w:hint="eastAsia" w:ascii="华文中宋" w:hAnsi="华文中宋" w:eastAsia="华文中宋" w:cs="华文中宋"/>
          <w:color w:val="auto"/>
          <w:lang w:val="en-US" w:eastAsia="zh-CN"/>
        </w:rPr>
      </w:pPr>
      <w:r>
        <w:rPr>
          <w:rFonts w:hint="eastAsia" w:ascii="华文中宋" w:hAnsi="华文中宋" w:eastAsia="华文中宋" w:cs="华文中宋"/>
          <w:color w:val="auto"/>
          <w:lang w:val="en-US" w:eastAsia="zh-CN"/>
        </w:rPr>
        <w:t>四</w:t>
      </w:r>
      <w:r>
        <w:rPr>
          <w:rFonts w:hint="eastAsia" w:ascii="华文中宋" w:hAnsi="华文中宋" w:eastAsia="华文中宋" w:cs="华文中宋"/>
          <w:color w:val="auto"/>
        </w:rPr>
        <w:t>、政治解放</w:t>
      </w:r>
      <w:r>
        <w:rPr>
          <w:rFonts w:hint="eastAsia" w:ascii="华文中宋" w:hAnsi="华文中宋" w:eastAsia="华文中宋" w:cs="华文中宋"/>
          <w:color w:val="auto"/>
          <w:lang w:val="en-US" w:eastAsia="zh-CN"/>
        </w:rPr>
        <w:t>与</w:t>
      </w:r>
      <w:r>
        <w:rPr>
          <w:rFonts w:hint="eastAsia" w:ascii="华文中宋" w:hAnsi="华文中宋" w:eastAsia="华文中宋" w:cs="华文中宋"/>
          <w:color w:val="auto"/>
        </w:rPr>
        <w:t>人类解放</w:t>
      </w:r>
      <w:r>
        <w:rPr>
          <w:rFonts w:hint="eastAsia" w:ascii="华文中宋" w:hAnsi="华文中宋" w:eastAsia="华文中宋" w:cs="华文中宋"/>
          <w:color w:val="auto"/>
          <w:lang w:eastAsia="zh-CN"/>
        </w:rPr>
        <w:t>的</w:t>
      </w:r>
      <w:r>
        <w:rPr>
          <w:rFonts w:hint="eastAsia" w:ascii="华文中宋" w:hAnsi="华文中宋" w:eastAsia="华文中宋" w:cs="华文中宋"/>
          <w:color w:val="auto"/>
          <w:lang w:val="en-US" w:eastAsia="zh-CN"/>
        </w:rPr>
        <w:t>关系与区别</w:t>
      </w:r>
    </w:p>
    <w:p w14:paraId="011BCFB1">
      <w:pPr>
        <w:ind w:firstLine="420" w:firstLineChars="200"/>
        <w:rPr>
          <w:rFonts w:hint="eastAsia" w:eastAsiaTheme="minorEastAsia"/>
          <w:color w:val="auto"/>
          <w:lang w:eastAsia="zh-CN"/>
        </w:rPr>
      </w:pPr>
      <w:r>
        <w:rPr>
          <w:rFonts w:hint="eastAsia"/>
          <w:color w:val="auto"/>
          <w:lang w:val="en-US" w:eastAsia="zh-CN"/>
        </w:rPr>
        <w:t>总的来说，在马克思眼中，政治解放和人类解放是两个完全不同的概念，政治解放更多的是形式上的解放，而人类解放则是人的类本质的回归。不过，需要说明的是，马</w:t>
      </w:r>
      <w:r>
        <w:rPr>
          <w:rFonts w:hint="eastAsia"/>
          <w:color w:val="auto"/>
        </w:rPr>
        <w:t>克思并未否定政治解放的历史价值</w:t>
      </w:r>
      <w:r>
        <w:rPr>
          <w:rFonts w:hint="eastAsia"/>
          <w:color w:val="auto"/>
          <w:lang w:eastAsia="zh-CN"/>
        </w:rPr>
        <w:t>，</w:t>
      </w:r>
      <w:r>
        <w:rPr>
          <w:rFonts w:hint="eastAsia"/>
          <w:color w:val="auto"/>
          <w:lang w:val="en-US" w:eastAsia="zh-CN"/>
        </w:rPr>
        <w:t>在他看来，政治解放是</w:t>
      </w:r>
      <w:r>
        <w:rPr>
          <w:rFonts w:hint="eastAsia"/>
          <w:color w:val="auto"/>
        </w:rPr>
        <w:t>封建制度向更高社会形态过渡的必经阶段。但他同时</w:t>
      </w:r>
      <w:r>
        <w:rPr>
          <w:rFonts w:hint="eastAsia"/>
          <w:color w:val="auto"/>
          <w:lang w:val="en-US" w:eastAsia="zh-CN"/>
        </w:rPr>
        <w:t>也指出</w:t>
      </w:r>
      <w:r>
        <w:rPr>
          <w:rFonts w:hint="eastAsia"/>
          <w:color w:val="auto"/>
        </w:rPr>
        <w:t>，政治解放</w:t>
      </w:r>
      <w:r>
        <w:rPr>
          <w:rFonts w:hint="eastAsia"/>
          <w:color w:val="auto"/>
          <w:lang w:val="en-US" w:eastAsia="zh-CN"/>
        </w:rPr>
        <w:t>是存在</w:t>
      </w:r>
      <w:r>
        <w:rPr>
          <w:rFonts w:hint="eastAsia"/>
          <w:color w:val="auto"/>
        </w:rPr>
        <w:t>局限性</w:t>
      </w:r>
      <w:r>
        <w:rPr>
          <w:rFonts w:hint="eastAsia"/>
          <w:color w:val="auto"/>
          <w:lang w:eastAsia="zh-CN"/>
        </w:rPr>
        <w:t>的，</w:t>
      </w:r>
      <w:r>
        <w:rPr>
          <w:rFonts w:hint="eastAsia"/>
          <w:color w:val="auto"/>
          <w:lang w:val="en-US" w:eastAsia="zh-CN"/>
        </w:rPr>
        <w:t>这也导致了政治解放</w:t>
      </w:r>
      <w:r>
        <w:rPr>
          <w:rFonts w:hint="eastAsia"/>
          <w:color w:val="auto"/>
        </w:rPr>
        <w:t>必然被人类解放</w:t>
      </w:r>
      <w:r>
        <w:rPr>
          <w:rFonts w:hint="eastAsia"/>
          <w:color w:val="auto"/>
          <w:lang w:val="en-US" w:eastAsia="zh-CN"/>
        </w:rPr>
        <w:t>所取代和</w:t>
      </w:r>
      <w:r>
        <w:rPr>
          <w:rFonts w:hint="eastAsia"/>
          <w:color w:val="auto"/>
        </w:rPr>
        <w:t>超越</w:t>
      </w:r>
      <w:r>
        <w:rPr>
          <w:rFonts w:hint="eastAsia"/>
          <w:color w:val="auto"/>
          <w:lang w:eastAsia="zh-CN"/>
        </w:rPr>
        <w:t>。</w:t>
      </w:r>
    </w:p>
    <w:p w14:paraId="327CA359">
      <w:pPr>
        <w:ind w:firstLine="420" w:firstLineChars="200"/>
        <w:rPr>
          <w:rFonts w:hint="eastAsia"/>
          <w:color w:val="auto"/>
        </w:rPr>
      </w:pPr>
      <w:r>
        <w:rPr>
          <w:rFonts w:hint="eastAsia"/>
          <w:color w:val="auto"/>
        </w:rPr>
        <w:t>政治解放是资产阶级的解放，它维护的是市民社会的私有制逻辑。正如麦克莱伦所</w:t>
      </w:r>
      <w:r>
        <w:rPr>
          <w:rFonts w:hint="eastAsia"/>
          <w:color w:val="auto"/>
          <w:lang w:val="en-US" w:eastAsia="zh-CN"/>
        </w:rPr>
        <w:t>指出的那样</w:t>
      </w:r>
      <w:r>
        <w:rPr>
          <w:rFonts w:hint="eastAsia"/>
          <w:color w:val="auto"/>
        </w:rPr>
        <w:t>，马克思</w:t>
      </w:r>
      <w:r>
        <w:rPr>
          <w:rFonts w:hint="eastAsia"/>
          <w:color w:val="auto"/>
          <w:lang w:val="en-US" w:eastAsia="zh-CN"/>
        </w:rPr>
        <w:t>对鲍威尔的批判，很重要的一点就是说他</w:t>
      </w:r>
      <w:r>
        <w:rPr>
          <w:rFonts w:hint="eastAsia"/>
          <w:color w:val="auto"/>
        </w:rPr>
        <w:t>没有质疑这种</w:t>
      </w:r>
      <w:r>
        <w:rPr>
          <w:rFonts w:hint="eastAsia"/>
          <w:color w:val="auto"/>
          <w:lang w:val="en-US" w:eastAsia="zh-CN"/>
        </w:rPr>
        <w:t>自由主义</w:t>
      </w:r>
      <w:r>
        <w:rPr>
          <w:rFonts w:hint="eastAsia"/>
          <w:color w:val="auto"/>
        </w:rPr>
        <w:t>国家的阶级本质</w:t>
      </w:r>
      <w:r>
        <w:rPr>
          <w:rFonts w:hint="eastAsia"/>
          <w:color w:val="auto"/>
          <w:lang w:eastAsia="zh-CN"/>
        </w:rPr>
        <w:t>。</w:t>
      </w:r>
      <w:r>
        <w:rPr>
          <w:rFonts w:hint="eastAsia"/>
          <w:color w:val="auto"/>
          <w:lang w:val="en-US" w:eastAsia="zh-CN"/>
        </w:rPr>
        <w:t>在马克思看来，</w:t>
      </w:r>
      <w:r>
        <w:rPr>
          <w:rFonts w:hint="eastAsia"/>
          <w:color w:val="auto"/>
        </w:rPr>
        <w:t>政治解放的平等，是资产阶级内部的平等，而非全人类的平等。</w:t>
      </w:r>
    </w:p>
    <w:p w14:paraId="6068770F">
      <w:pPr>
        <w:rPr>
          <w:rFonts w:hint="eastAsia"/>
          <w:color w:val="auto"/>
        </w:rPr>
      </w:pPr>
      <w:r>
        <w:rPr>
          <w:rFonts w:hint="eastAsia"/>
          <w:color w:val="auto"/>
          <w:lang w:val="en-US" w:eastAsia="zh-CN"/>
        </w:rPr>
        <w:t xml:space="preserve">    而</w:t>
      </w:r>
      <w:r>
        <w:rPr>
          <w:rFonts w:hint="eastAsia"/>
          <w:color w:val="auto"/>
        </w:rPr>
        <w:t>人类解放是无产阶级的解放</w:t>
      </w:r>
      <w:r>
        <w:rPr>
          <w:rFonts w:hint="eastAsia"/>
          <w:color w:val="auto"/>
          <w:lang w:eastAsia="zh-CN"/>
        </w:rPr>
        <w:t>，</w:t>
      </w:r>
      <w:r>
        <w:rPr>
          <w:rFonts w:hint="eastAsia"/>
          <w:color w:val="auto"/>
        </w:rPr>
        <w:t>只有通过革命消灭私有制，全人类的解放</w:t>
      </w:r>
      <w:r>
        <w:rPr>
          <w:rFonts w:hint="eastAsia"/>
          <w:color w:val="auto"/>
          <w:lang w:val="en-US" w:eastAsia="zh-CN"/>
        </w:rPr>
        <w:t>才能实现</w:t>
      </w:r>
      <w:r>
        <w:rPr>
          <w:rFonts w:hint="eastAsia"/>
          <w:color w:val="auto"/>
        </w:rPr>
        <w:t>。</w:t>
      </w:r>
      <w:r>
        <w:rPr>
          <w:rFonts w:hint="eastAsia"/>
          <w:color w:val="auto"/>
          <w:lang w:val="en-US" w:eastAsia="zh-CN"/>
        </w:rPr>
        <w:t>马克思在书中</w:t>
      </w:r>
      <w:r>
        <w:rPr>
          <w:rFonts w:hint="eastAsia"/>
          <w:color w:val="auto"/>
        </w:rPr>
        <w:t>将犹太人的解放与消灭市民社会的利己主义绑定，本质</w:t>
      </w:r>
      <w:r>
        <w:rPr>
          <w:rFonts w:hint="eastAsia"/>
          <w:color w:val="auto"/>
          <w:lang w:val="en-US" w:eastAsia="zh-CN"/>
        </w:rPr>
        <w:t>上就是把人类</w:t>
      </w:r>
      <w:r>
        <w:rPr>
          <w:rFonts w:hint="eastAsia"/>
          <w:color w:val="auto"/>
        </w:rPr>
        <w:t>解放的主体指向了被异化最深的无产阶级。</w:t>
      </w:r>
    </w:p>
    <w:p w14:paraId="4A783975">
      <w:pPr>
        <w:rPr>
          <w:rFonts w:hint="eastAsia"/>
          <w:color w:val="0000FF"/>
        </w:rPr>
      </w:pPr>
      <w:r>
        <w:rPr>
          <w:rFonts w:hint="eastAsia"/>
          <w:color w:val="0000FF"/>
        </w:rPr>
        <w:t xml:space="preserve"> </w:t>
      </w:r>
    </w:p>
    <w:p w14:paraId="1C0779CB">
      <w:pPr>
        <w:rPr>
          <w:rFonts w:hint="eastAsia" w:ascii="华文中宋" w:hAnsi="华文中宋" w:eastAsia="华文中宋" w:cs="华文中宋"/>
          <w:color w:val="auto"/>
        </w:rPr>
      </w:pPr>
      <w:r>
        <w:rPr>
          <w:rFonts w:hint="eastAsia" w:ascii="华文中宋" w:hAnsi="华文中宋" w:eastAsia="华文中宋" w:cs="华文中宋"/>
          <w:color w:val="auto"/>
          <w:lang w:val="en-US" w:eastAsia="zh-CN"/>
        </w:rPr>
        <w:t>五、总结</w:t>
      </w:r>
      <w:r>
        <w:rPr>
          <w:rFonts w:hint="eastAsia" w:ascii="华文中宋" w:hAnsi="华文中宋" w:eastAsia="华文中宋" w:cs="华文中宋"/>
          <w:color w:val="auto"/>
        </w:rPr>
        <w:t xml:space="preserve"> </w:t>
      </w:r>
    </w:p>
    <w:p w14:paraId="6872C920">
      <w:pPr>
        <w:ind w:firstLine="420" w:firstLineChars="200"/>
        <w:rPr>
          <w:rFonts w:hint="eastAsia"/>
          <w:color w:val="auto"/>
        </w:rPr>
      </w:pPr>
      <w:r>
        <w:rPr>
          <w:rFonts w:hint="eastAsia"/>
          <w:color w:val="auto"/>
          <w:lang w:val="en-US" w:eastAsia="zh-CN"/>
        </w:rPr>
        <w:t>马克思在</w:t>
      </w:r>
      <w:r>
        <w:rPr>
          <w:rFonts w:hint="eastAsia"/>
          <w:color w:val="auto"/>
        </w:rPr>
        <w:t>《论犹太人问题》</w:t>
      </w:r>
      <w:r>
        <w:rPr>
          <w:rFonts w:hint="eastAsia"/>
          <w:color w:val="auto"/>
          <w:lang w:val="en-US" w:eastAsia="zh-CN"/>
        </w:rPr>
        <w:t>一文中对</w:t>
      </w:r>
      <w:r>
        <w:rPr>
          <w:rFonts w:hint="eastAsia"/>
          <w:color w:val="auto"/>
        </w:rPr>
        <w:t>政治解放</w:t>
      </w:r>
      <w:r>
        <w:rPr>
          <w:rFonts w:hint="eastAsia"/>
          <w:color w:val="auto"/>
          <w:lang w:val="en-US" w:eastAsia="zh-CN"/>
        </w:rPr>
        <w:t>和</w:t>
      </w:r>
      <w:r>
        <w:rPr>
          <w:rFonts w:hint="eastAsia"/>
          <w:color w:val="auto"/>
        </w:rPr>
        <w:t>人类解放的</w:t>
      </w:r>
      <w:r>
        <w:rPr>
          <w:rFonts w:hint="eastAsia"/>
          <w:color w:val="auto"/>
          <w:lang w:val="en-US" w:eastAsia="zh-CN"/>
        </w:rPr>
        <w:t>阐述和区分</w:t>
      </w:r>
      <w:r>
        <w:rPr>
          <w:rFonts w:hint="eastAsia"/>
          <w:color w:val="auto"/>
        </w:rPr>
        <w:t>，</w:t>
      </w:r>
      <w:r>
        <w:rPr>
          <w:rFonts w:hint="eastAsia"/>
          <w:color w:val="auto"/>
          <w:lang w:val="en-US" w:eastAsia="zh-CN"/>
        </w:rPr>
        <w:t>在当代社会仍然具有重要的价值</w:t>
      </w:r>
      <w:r>
        <w:rPr>
          <w:rFonts w:hint="eastAsia"/>
          <w:color w:val="auto"/>
        </w:rPr>
        <w:t>。</w:t>
      </w:r>
      <w:r>
        <w:rPr>
          <w:rFonts w:hint="eastAsia"/>
          <w:color w:val="auto"/>
          <w:lang w:val="en-US" w:eastAsia="zh-CN"/>
        </w:rPr>
        <w:t>在当代社会，大多数国家仍旧实行着资本主义。</w:t>
      </w:r>
      <w:r>
        <w:rPr>
          <w:rFonts w:hint="eastAsia"/>
          <w:color w:val="auto"/>
        </w:rPr>
        <w:t>当资本主义社会以</w:t>
      </w:r>
      <w:r>
        <w:rPr>
          <w:rFonts w:hint="eastAsia"/>
          <w:color w:val="auto"/>
          <w:lang w:val="en-US" w:eastAsia="zh-CN"/>
        </w:rPr>
        <w:t>自由、平等和人权</w:t>
      </w:r>
      <w:r>
        <w:rPr>
          <w:rFonts w:hint="eastAsia"/>
          <w:color w:val="auto"/>
        </w:rPr>
        <w:t>为</w:t>
      </w:r>
      <w:r>
        <w:rPr>
          <w:rFonts w:hint="eastAsia"/>
          <w:color w:val="auto"/>
          <w:lang w:val="en-US" w:eastAsia="zh-CN"/>
        </w:rPr>
        <w:t>口号</w:t>
      </w:r>
      <w:r>
        <w:rPr>
          <w:rFonts w:hint="eastAsia"/>
          <w:color w:val="auto"/>
        </w:rPr>
        <w:t>，却让资本等力量在私人领域异化人的生活时，马克思的批判便显现出深刻的现实性</w:t>
      </w:r>
      <w:r>
        <w:rPr>
          <w:rFonts w:hint="eastAsia"/>
          <w:color w:val="auto"/>
          <w:lang w:eastAsia="zh-CN"/>
        </w:rPr>
        <w:t>。</w:t>
      </w:r>
      <w:r>
        <w:rPr>
          <w:rFonts w:hint="eastAsia"/>
          <w:color w:val="auto"/>
        </w:rPr>
        <w:t>真正的解放，从来不是政治层面的形式赋权，而是对支配人的世俗力量的根本</w:t>
      </w:r>
      <w:r>
        <w:rPr>
          <w:rFonts w:hint="eastAsia"/>
          <w:color w:val="auto"/>
          <w:lang w:val="en-US" w:eastAsia="zh-CN"/>
        </w:rPr>
        <w:t>舍弃</w:t>
      </w:r>
      <w:r>
        <w:rPr>
          <w:rFonts w:hint="eastAsia"/>
          <w:color w:val="auto"/>
        </w:rPr>
        <w:t>。从政治解放到人类解放</w:t>
      </w:r>
      <w:r>
        <w:rPr>
          <w:rFonts w:hint="eastAsia"/>
          <w:color w:val="auto"/>
          <w:lang w:eastAsia="zh-CN"/>
        </w:rPr>
        <w:t>的</w:t>
      </w:r>
      <w:r>
        <w:rPr>
          <w:rFonts w:hint="eastAsia"/>
          <w:color w:val="auto"/>
          <w:lang w:val="en-US" w:eastAsia="zh-CN"/>
        </w:rPr>
        <w:t>转变</w:t>
      </w:r>
      <w:r>
        <w:rPr>
          <w:rFonts w:hint="eastAsia"/>
          <w:color w:val="auto"/>
        </w:rPr>
        <w:t>，不仅是马克思思想发展</w:t>
      </w:r>
      <w:r>
        <w:rPr>
          <w:rFonts w:hint="eastAsia"/>
          <w:color w:val="auto"/>
          <w:lang w:val="en-US" w:eastAsia="zh-CN"/>
        </w:rPr>
        <w:t>与深化的体现</w:t>
      </w:r>
      <w:r>
        <w:rPr>
          <w:rFonts w:hint="eastAsia"/>
          <w:color w:val="auto"/>
        </w:rPr>
        <w:t>，更是人类追求自由与平等的必然路径。</w:t>
      </w:r>
    </w:p>
    <w:p w14:paraId="2B824730">
      <w:pPr>
        <w:ind w:firstLine="420" w:firstLineChars="200"/>
        <w:rPr>
          <w:rFonts w:hint="eastAsia"/>
          <w:color w:val="auto"/>
        </w:rPr>
      </w:pPr>
    </w:p>
    <w:p w14:paraId="424E9D85">
      <w:pPr>
        <w:rPr>
          <w:rFonts w:hint="eastAsia"/>
          <w:color w:val="auto"/>
          <w:lang w:val="en-US" w:eastAsia="zh-CN"/>
        </w:rPr>
      </w:pPr>
      <w:r>
        <w:rPr>
          <w:rFonts w:hint="eastAsia"/>
          <w:color w:val="auto"/>
          <w:lang w:val="en-US" w:eastAsia="zh-CN"/>
        </w:rPr>
        <w:t>参考文献：</w:t>
      </w:r>
    </w:p>
    <w:p w14:paraId="4D59391D">
      <w:pPr>
        <w:numPr>
          <w:ilvl w:val="0"/>
          <w:numId w:val="2"/>
        </w:numP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马克思《论犹太人问题》研究读本</w:t>
      </w:r>
      <w:r>
        <w:rPr>
          <w:rFonts w:hint="eastAsia" w:ascii="Times New Roman" w:hAnsi="Times New Roman" w:cs="Times New Roman"/>
          <w:color w:val="auto"/>
          <w:lang w:val="en-US" w:eastAsia="zh-CN"/>
        </w:rPr>
        <w:t>，</w:t>
      </w:r>
      <w:r>
        <w:rPr>
          <w:rFonts w:hint="default" w:ascii="Times New Roman" w:hAnsi="Times New Roman" w:cs="Times New Roman"/>
          <w:color w:val="auto"/>
          <w:lang w:val="en-US" w:eastAsia="zh-CN"/>
        </w:rPr>
        <w:t>林进平编著</w:t>
      </w:r>
      <w:r>
        <w:rPr>
          <w:rFonts w:hint="eastAsia" w:ascii="Times New Roman" w:hAnsi="Times New Roman" w:cs="Times New Roman"/>
          <w:color w:val="auto"/>
          <w:lang w:val="en-US" w:eastAsia="zh-CN"/>
        </w:rPr>
        <w:t>，</w:t>
      </w:r>
      <w:r>
        <w:rPr>
          <w:rFonts w:hint="default" w:ascii="Times New Roman" w:hAnsi="Times New Roman" w:cs="Times New Roman"/>
          <w:color w:val="auto"/>
          <w:lang w:val="en-US" w:eastAsia="zh-CN"/>
        </w:rPr>
        <w:t>中央编译出版社，2016.10</w:t>
      </w:r>
    </w:p>
    <w:p w14:paraId="258C15AC">
      <w:pPr>
        <w:numPr>
          <w:ilvl w:val="0"/>
          <w:numId w:val="2"/>
        </w:numP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（德）梅林《马克思传》</w:t>
      </w:r>
      <w:r>
        <w:rPr>
          <w:rFonts w:hint="eastAsia" w:ascii="Times New Roman" w:hAnsi="Times New Roman" w:cs="Times New Roman"/>
          <w:color w:val="auto"/>
          <w:lang w:val="en-US" w:eastAsia="zh-CN"/>
        </w:rPr>
        <w:t>，</w:t>
      </w:r>
      <w:r>
        <w:rPr>
          <w:rFonts w:hint="default" w:ascii="Times New Roman" w:hAnsi="Times New Roman" w:cs="Times New Roman"/>
          <w:color w:val="auto"/>
          <w:lang w:val="en-US" w:eastAsia="zh-CN"/>
        </w:rPr>
        <w:t>樊集译</w:t>
      </w:r>
      <w:r>
        <w:rPr>
          <w:rFonts w:hint="eastAsia" w:ascii="Times New Roman" w:hAnsi="Times New Roman" w:cs="Times New Roman"/>
          <w:color w:val="auto"/>
          <w:lang w:val="en-US" w:eastAsia="zh-CN"/>
        </w:rPr>
        <w:t>，</w:t>
      </w:r>
      <w:r>
        <w:rPr>
          <w:rFonts w:hint="default" w:ascii="Times New Roman" w:hAnsi="Times New Roman" w:cs="Times New Roman"/>
          <w:color w:val="auto"/>
          <w:lang w:val="en-US" w:eastAsia="zh-CN"/>
        </w:rPr>
        <w:t>生活</w:t>
      </w:r>
      <w:r>
        <w:rPr>
          <w:rFonts w:hint="eastAsia" w:ascii="Times New Roman" w:hAnsi="Times New Roman" w:cs="Times New Roman"/>
          <w:color w:val="auto"/>
          <w:lang w:val="en-US" w:eastAsia="zh-CN"/>
        </w:rPr>
        <w:t>·</w:t>
      </w:r>
      <w:r>
        <w:rPr>
          <w:rFonts w:hint="default" w:ascii="Times New Roman" w:hAnsi="Times New Roman" w:cs="Times New Roman"/>
          <w:color w:val="auto"/>
          <w:lang w:val="en-US" w:eastAsia="zh-CN"/>
        </w:rPr>
        <w:t>读书</w:t>
      </w:r>
      <w:r>
        <w:rPr>
          <w:rFonts w:hint="eastAsia" w:ascii="Times New Roman" w:hAnsi="Times New Roman" w:cs="Times New Roman"/>
          <w:color w:val="auto"/>
          <w:lang w:val="en-US" w:eastAsia="zh-CN"/>
        </w:rPr>
        <w:t>·</w:t>
      </w:r>
      <w:r>
        <w:rPr>
          <w:rFonts w:hint="default" w:ascii="Times New Roman" w:hAnsi="Times New Roman" w:cs="Times New Roman"/>
          <w:color w:val="auto"/>
          <w:lang w:val="en-US" w:eastAsia="zh-CN"/>
        </w:rPr>
        <w:t>新知三联书店1965年版</w:t>
      </w:r>
    </w:p>
    <w:p w14:paraId="28D4E24E">
      <w:pPr>
        <w:numPr>
          <w:ilvl w:val="0"/>
          <w:numId w:val="2"/>
        </w:numP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（英）戴维</w:t>
      </w:r>
      <w:r>
        <w:rPr>
          <w:rFonts w:hint="eastAsia" w:ascii="Times New Roman" w:hAnsi="Times New Roman" w:cs="Times New Roman"/>
          <w:color w:val="auto"/>
          <w:lang w:val="en-US" w:eastAsia="zh-CN"/>
        </w:rPr>
        <w:t>·</w:t>
      </w:r>
      <w:r>
        <w:rPr>
          <w:rFonts w:hint="default" w:ascii="Times New Roman" w:hAnsi="Times New Roman" w:cs="Times New Roman"/>
          <w:color w:val="auto"/>
          <w:lang w:val="en-US" w:eastAsia="zh-CN"/>
        </w:rPr>
        <w:t>麦克莱伦《马克思》</w:t>
      </w:r>
      <w:r>
        <w:rPr>
          <w:rFonts w:hint="eastAsia" w:ascii="Times New Roman" w:hAnsi="Times New Roman" w:cs="Times New Roman"/>
          <w:color w:val="auto"/>
          <w:lang w:val="en-US" w:eastAsia="zh-CN"/>
        </w:rPr>
        <w:t>，</w:t>
      </w:r>
      <w:r>
        <w:rPr>
          <w:rFonts w:hint="default" w:ascii="Times New Roman" w:hAnsi="Times New Roman" w:cs="Times New Roman"/>
          <w:color w:val="auto"/>
          <w:lang w:val="en-US" w:eastAsia="zh-CN"/>
        </w:rPr>
        <w:t>王珍译</w:t>
      </w:r>
      <w:r>
        <w:rPr>
          <w:rFonts w:hint="eastAsia" w:ascii="Times New Roman" w:hAnsi="Times New Roman" w:cs="Times New Roman"/>
          <w:color w:val="auto"/>
          <w:lang w:val="en-US" w:eastAsia="zh-CN"/>
        </w:rPr>
        <w:t>，</w:t>
      </w:r>
      <w:r>
        <w:rPr>
          <w:rFonts w:hint="default" w:ascii="Times New Roman" w:hAnsi="Times New Roman" w:cs="Times New Roman"/>
          <w:color w:val="auto"/>
          <w:lang w:val="en-US" w:eastAsia="zh-CN"/>
        </w:rPr>
        <w:t>中国人民大学出版社2005年版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37A53D"/>
    <w:multiLevelType w:val="singleLevel"/>
    <w:tmpl w:val="9D37A53D"/>
    <w:lvl w:ilvl="0" w:tentative="0">
      <w:start w:val="2"/>
      <w:numFmt w:val="chineseCounting"/>
      <w:suff w:val="nothing"/>
      <w:lvlText w:val="%1、"/>
      <w:lvlJc w:val="left"/>
      <w:rPr>
        <w:rFonts w:hint="eastAsia"/>
      </w:rPr>
    </w:lvl>
  </w:abstractNum>
  <w:abstractNum w:abstractNumId="1">
    <w:nsid w:val="416FD8D7"/>
    <w:multiLevelType w:val="singleLevel"/>
    <w:tmpl w:val="416FD8D7"/>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BD223C"/>
    <w:rsid w:val="2C230C5F"/>
    <w:rsid w:val="2E7B4ACE"/>
    <w:rsid w:val="31B56A4E"/>
    <w:rsid w:val="487766AF"/>
    <w:rsid w:val="49316C32"/>
    <w:rsid w:val="4C450E11"/>
    <w:rsid w:val="5AB0652F"/>
    <w:rsid w:val="64630776"/>
    <w:rsid w:val="6D100744"/>
    <w:rsid w:val="6D112C63"/>
    <w:rsid w:val="70503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2422</Words>
  <Characters>2443</Characters>
  <Lines>0</Lines>
  <Paragraphs>0</Paragraphs>
  <TotalTime>2</TotalTime>
  <ScaleCrop>false</ScaleCrop>
  <LinksUpToDate>false</LinksUpToDate>
  <CharactersWithSpaces>2451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2025-11-21T08:33:00Z</dcterms:created>
  <dc:creator>20309</dc:creator>
  <cp:lastModifiedBy>李嘉涵</cp:lastModifiedBy>
  <dcterms:modified xsi:type="dcterms:W3CDTF">2026-07-13T11:01:56Z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eyJoZGlkIjoiYmEyZDMxNWRkYmY5MjE3NjUxYTk3ZDA1NDUyNmVkYWEiLCJ1c2VySWQiOiIxNjM3Mjc5OTMzIn0=</vt:lpwstr>
  </property>
  <property fmtid="{D5CDD505-2E9C-101B-9397-08002B2CF9AE}" pid="4" name="ICV">
    <vt:lpwstr>54D4BC1066DB4CAF8AB853B08F046985_12</vt:lpwstr>
  </property>
</Properties>
</file>