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E8FE4">
      <w:pPr>
        <w:rPr>
          <w:rFonts w:ascii="华文行楷" w:hAnsi="华文楷体" w:eastAsia="华文行楷"/>
          <w:sz w:val="84"/>
          <w:szCs w:val="84"/>
        </w:rPr>
      </w:pPr>
      <w:r>
        <w:rPr>
          <w:sz w:val="20"/>
        </w:rPr>
        <w:pict>
          <v:shape id="Picture 5" o:spid="_x0000_s1026" o:spt="75" type="#_x0000_t75" style="position:absolute;left:0pt;margin-left:154.35pt;margin-top:5.65pt;height:62.7pt;width:177.45pt;z-index:-25165721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</v:shape>
          <o:OLEObject Type="Embed" ProgID="Word.Picture.8" ShapeID="Picture 5" DrawAspect="Content" ObjectID="_1468075725" r:id="rId5">
            <o:LockedField>false</o:LockedField>
          </o:OLEObject>
        </w:pict>
      </w:r>
    </w:p>
    <w:p w14:paraId="7466E7EA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 xml:space="preserve">物 理 实 验 </w:t>
      </w:r>
      <w:r>
        <w:rPr>
          <w:rFonts w:hint="eastAsia"/>
          <w:b/>
          <w:sz w:val="72"/>
          <w:szCs w:val="72"/>
        </w:rPr>
        <w:t>报 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6C007ED4"/>
    <w:p w14:paraId="3387F690"/>
    <w:p w14:paraId="6A8BD9F6"/>
    <w:p w14:paraId="7CC17F50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实验名称：_______</w:t>
      </w:r>
      <w:r>
        <w:rPr>
          <w:rFonts w:hint="eastAsia"/>
          <w:b/>
          <w:sz w:val="32"/>
          <w:szCs w:val="32"/>
          <w:lang w:val="en-US" w:eastAsia="zh-CN"/>
        </w:rPr>
        <w:t>惠斯登电桥</w:t>
      </w:r>
      <w:r>
        <w:rPr>
          <w:rFonts w:hint="eastAsia"/>
          <w:b/>
          <w:sz w:val="32"/>
          <w:szCs w:val="32"/>
        </w:rPr>
        <w:t>_______</w:t>
      </w:r>
    </w:p>
    <w:p w14:paraId="4823B88E">
      <w:pPr>
        <w:spacing w:line="480" w:lineRule="auto"/>
        <w:ind w:firstLine="1928" w:firstLineChars="600"/>
        <w:rPr>
          <w:b/>
          <w:sz w:val="24"/>
          <w:szCs w:val="24"/>
        </w:rPr>
      </w:pPr>
      <w:r>
        <w:rPr>
          <w:rFonts w:hint="eastAsia"/>
          <w:b/>
          <w:sz w:val="32"/>
          <w:szCs w:val="32"/>
        </w:rPr>
        <w:t>实验桌号：___________</w:t>
      </w:r>
      <w:r>
        <w:rPr>
          <w:rFonts w:hint="eastAsia"/>
          <w:b/>
          <w:sz w:val="32"/>
          <w:szCs w:val="32"/>
          <w:lang w:val="en-US" w:eastAsia="zh-CN"/>
        </w:rPr>
        <w:t>18</w:t>
      </w:r>
      <w:r>
        <w:rPr>
          <w:rFonts w:hint="eastAsia"/>
          <w:b/>
          <w:sz w:val="32"/>
          <w:szCs w:val="32"/>
        </w:rPr>
        <w:t>___________</w:t>
      </w:r>
    </w:p>
    <w:p w14:paraId="1B69AFA7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指导教师：_________</w:t>
      </w:r>
      <w:r>
        <w:rPr>
          <w:rFonts w:hint="eastAsia"/>
          <w:b/>
          <w:sz w:val="32"/>
          <w:szCs w:val="32"/>
          <w:lang w:val="en-US" w:eastAsia="zh-CN"/>
        </w:rPr>
        <w:t>刘公羽</w:t>
      </w:r>
      <w:r>
        <w:rPr>
          <w:rFonts w:hint="eastAsia"/>
          <w:b/>
          <w:sz w:val="32"/>
          <w:szCs w:val="32"/>
        </w:rPr>
        <w:t>_________</w:t>
      </w:r>
    </w:p>
    <w:p w14:paraId="37E91FD4"/>
    <w:p w14:paraId="64453BA0"/>
    <w:p w14:paraId="320E8FFE"/>
    <w:p w14:paraId="03353733"/>
    <w:p w14:paraId="3C97EA2A"/>
    <w:p w14:paraId="7CDBF863">
      <w:pPr>
        <w:spacing w:line="360" w:lineRule="auto"/>
        <w:ind w:firstLine="1968" w:firstLineChars="7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班级：________________________</w:t>
      </w:r>
    </w:p>
    <w:p w14:paraId="778290CE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姓名：___________________________</w:t>
      </w:r>
    </w:p>
    <w:p w14:paraId="5DDB0885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学号：_______________________</w:t>
      </w:r>
    </w:p>
    <w:p w14:paraId="49AEB380">
      <w:pPr>
        <w:spacing w:line="360" w:lineRule="auto"/>
        <w:jc w:val="center"/>
        <w:rPr>
          <w:b/>
          <w:sz w:val="28"/>
          <w:szCs w:val="28"/>
        </w:rPr>
      </w:pPr>
    </w:p>
    <w:p w14:paraId="7186674B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实验日期: </w:t>
      </w:r>
      <w:r>
        <w:rPr>
          <w:rFonts w:hint="eastAsia"/>
          <w:b/>
          <w:sz w:val="28"/>
          <w:szCs w:val="28"/>
          <w:lang w:val="en-US" w:eastAsia="zh-CN"/>
        </w:rPr>
        <w:t>2025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  <w:lang w:val="en-US" w:eastAsia="zh-CN"/>
        </w:rPr>
        <w:t>12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  <w:lang w:val="en-US" w:eastAsia="zh-CN"/>
        </w:rPr>
        <w:t>17</w:t>
      </w:r>
      <w:r>
        <w:rPr>
          <w:rFonts w:hint="eastAsia"/>
          <w:b/>
          <w:sz w:val="28"/>
          <w:szCs w:val="28"/>
        </w:rPr>
        <w:t>日   星期_</w:t>
      </w:r>
      <w:r>
        <w:rPr>
          <w:rFonts w:hint="eastAsia"/>
          <w:b/>
          <w:sz w:val="28"/>
          <w:szCs w:val="28"/>
          <w:lang w:val="en-US" w:eastAsia="zh-CN"/>
        </w:rPr>
        <w:t>三</w:t>
      </w:r>
      <w:r>
        <w:rPr>
          <w:rFonts w:hint="eastAsia"/>
          <w:b/>
          <w:sz w:val="28"/>
          <w:szCs w:val="28"/>
        </w:rPr>
        <w:t>_上午</w:t>
      </w:r>
    </w:p>
    <w:p w14:paraId="3829DFC3">
      <w:pPr>
        <w:spacing w:line="360" w:lineRule="auto"/>
        <w:jc w:val="center"/>
        <w:rPr>
          <w:rFonts w:hint="eastAsia"/>
          <w:sz w:val="28"/>
          <w:szCs w:val="28"/>
        </w:rPr>
      </w:pPr>
    </w:p>
    <w:p w14:paraId="1694CB78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36D74DD2">
      <w:pPr>
        <w:jc w:val="right"/>
        <w:rPr>
          <w:b/>
          <w:sz w:val="24"/>
          <w:szCs w:val="24"/>
          <w:u w:val="single"/>
        </w:rPr>
      </w:pPr>
    </w:p>
    <w:p w14:paraId="09C3757F">
      <w:pPr>
        <w:jc w:val="right"/>
        <w:rPr>
          <w:b/>
          <w:sz w:val="24"/>
          <w:szCs w:val="24"/>
          <w:u w:val="single"/>
        </w:rPr>
      </w:pPr>
    </w:p>
    <w:p w14:paraId="17FCF85C">
      <w:pPr>
        <w:jc w:val="right"/>
        <w:rPr>
          <w:b/>
          <w:sz w:val="24"/>
          <w:szCs w:val="24"/>
          <w:u w:val="single"/>
        </w:rPr>
      </w:pPr>
    </w:p>
    <w:p w14:paraId="40FCB3BE">
      <w:pPr>
        <w:jc w:val="right"/>
        <w:rPr>
          <w:b/>
          <w:sz w:val="24"/>
          <w:szCs w:val="24"/>
          <w:u w:val="single"/>
        </w:rPr>
      </w:pPr>
    </w:p>
    <w:p w14:paraId="32A6BCB4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一、</w:t>
      </w:r>
      <w:r>
        <w:rPr>
          <w:rFonts w:hint="eastAsia" w:ascii="黑体" w:hAnsi="黑体" w:eastAsia="黑体" w:cs="黑体"/>
          <w:b/>
          <w:sz w:val="32"/>
          <w:szCs w:val="24"/>
        </w:rPr>
        <w:t>预习报告（1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7FE336A6">
      <w:pPr>
        <w:pStyle w:val="12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 xml:space="preserve">1. </w:t>
      </w:r>
      <w:r>
        <w:rPr>
          <w:rFonts w:hint="eastAsia" w:ascii="宋体" w:hAnsi="宋体"/>
          <w:b/>
          <w:sz w:val="28"/>
          <w:szCs w:val="28"/>
        </w:rPr>
        <w:t>实验综述（5分）</w:t>
      </w:r>
    </w:p>
    <w:p w14:paraId="6B37976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vertAlign w:val="baseline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4565015</wp:posOffset>
            </wp:positionH>
            <wp:positionV relativeFrom="paragraph">
              <wp:posOffset>64770</wp:posOffset>
            </wp:positionV>
            <wp:extent cx="1605280" cy="1430655"/>
            <wp:effectExtent l="0" t="0" r="4445" b="7620"/>
            <wp:wrapSquare wrapText="bothSides"/>
            <wp:docPr id="1" name="图片 1" descr="8fc77a40ada3f26c74e76d22c1e75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fc77a40ada3f26c74e76d22c1e75f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528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）惠斯登电桥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工作原理</w:t>
      </w:r>
    </w:p>
    <w:p w14:paraId="744A17F7">
      <w:pPr>
        <w:ind w:firstLine="480" w:firstLineChars="20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如图是惠斯登电桥电路图，调节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R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  <w:lang w:val="en-US" w:eastAsia="zh-CN"/>
        </w:rPr>
        <w:t>S</w:t>
      </w:r>
      <w:r>
        <w:rPr>
          <w:rFonts w:hint="eastAsia" w:ascii="Times New Roman" w:hAnsi="Times New Roman" w:cs="Times New Roman"/>
          <w:i w:val="0"/>
          <w:iCs w:val="0"/>
          <w:sz w:val="24"/>
          <w:szCs w:val="24"/>
          <w:vertAlign w:val="baseline"/>
          <w:lang w:val="en-US"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当通过检流计的电流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baseline"/>
          <w:lang w:val="en-US" w:eastAsia="zh-CN"/>
        </w:rPr>
        <w:t>I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  <w:lang w:val="en-US" w:eastAsia="zh-CN"/>
        </w:rPr>
        <w:t>G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等于0时，B、D两点电位相同，电桥达到平衡，此时流过电阻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R</w:t>
      </w:r>
      <w:r>
        <w:rPr>
          <w:rFonts w:hint="eastAsia" w:ascii="Times New Roman" w:hAnsi="Times New Roman" w:cs="Times New Roman"/>
          <w:i w:val="0"/>
          <w:iCs w:val="0"/>
          <w:sz w:val="24"/>
          <w:szCs w:val="24"/>
          <w:vertAlign w:val="subscript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和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R</w:t>
      </w:r>
      <w:r>
        <w:rPr>
          <w:rFonts w:hint="eastAsia" w:ascii="Times New Roman" w:hAnsi="Times New Roman" w:cs="Times New Roman"/>
          <w:i/>
          <w:iCs/>
          <w:sz w:val="24"/>
          <w:szCs w:val="24"/>
          <w:vertAlign w:val="subscript"/>
          <w:lang w:val="en-US" w:eastAsia="zh-CN"/>
        </w:rPr>
        <w:t>x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的电流同为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baseline"/>
          <w:lang w:val="en-US" w:eastAsia="zh-CN"/>
        </w:rPr>
        <w:t>I</w:t>
      </w:r>
      <w:r>
        <w:rPr>
          <w:rFonts w:hint="eastAsia" w:ascii="Times New Roman" w:hAnsi="Times New Roman" w:cs="Times New Roman"/>
          <w:i w:val="0"/>
          <w:iCs w:val="0"/>
          <w:sz w:val="24"/>
          <w:szCs w:val="24"/>
          <w:vertAlign w:val="subscript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，流过电阻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R</w:t>
      </w:r>
      <w:r>
        <w:rPr>
          <w:rFonts w:hint="eastAsia" w:ascii="Times New Roman" w:hAnsi="Times New Roman" w:cs="Times New Roman"/>
          <w:i w:val="0"/>
          <w:iCs w:val="0"/>
          <w:sz w:val="24"/>
          <w:szCs w:val="24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和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R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  <w:lang w:val="en-US" w:eastAsia="zh-CN"/>
        </w:rPr>
        <w:t>S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的电流同为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baseline"/>
          <w:lang w:val="en-US" w:eastAsia="zh-CN"/>
        </w:rPr>
        <w:t>I</w:t>
      </w:r>
      <w:r>
        <w:rPr>
          <w:rFonts w:hint="eastAsia" w:ascii="Times New Roman" w:hAnsi="Times New Roman" w:cs="Times New Roman"/>
          <w:i w:val="0"/>
          <w:iCs w:val="0"/>
          <w:sz w:val="24"/>
          <w:szCs w:val="24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。因此，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baseline"/>
          <w:lang w:val="en-US" w:eastAsia="zh-CN"/>
        </w:rPr>
        <w:t>I</w:t>
      </w:r>
      <w:r>
        <w:rPr>
          <w:rFonts w:hint="eastAsia" w:ascii="Times New Roman" w:hAnsi="Times New Roman" w:cs="Times New Roman"/>
          <w:i w:val="0"/>
          <w:iCs w:val="0"/>
          <w:sz w:val="24"/>
          <w:szCs w:val="24"/>
          <w:vertAlign w:val="subscript"/>
          <w:lang w:val="en-US" w:eastAsia="zh-CN"/>
        </w:rPr>
        <w:t>1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R</w:t>
      </w:r>
      <w:r>
        <w:rPr>
          <w:rFonts w:hint="eastAsia" w:ascii="Times New Roman" w:hAnsi="Times New Roman" w:cs="Times New Roman"/>
          <w:i w:val="0"/>
          <w:iCs w:val="0"/>
          <w:sz w:val="24"/>
          <w:szCs w:val="24"/>
          <w:vertAlign w:val="subscript"/>
          <w:lang w:val="en-US" w:eastAsia="zh-CN"/>
        </w:rPr>
        <w:t>1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=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baseline"/>
          <w:lang w:val="en-US" w:eastAsia="zh-CN"/>
        </w:rPr>
        <w:t>I</w:t>
      </w:r>
      <w:r>
        <w:rPr>
          <w:rFonts w:hint="eastAsia" w:ascii="Times New Roman" w:hAnsi="Times New Roman" w:cs="Times New Roman"/>
          <w:i w:val="0"/>
          <w:iCs w:val="0"/>
          <w:sz w:val="24"/>
          <w:szCs w:val="24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R</w:t>
      </w:r>
      <w:r>
        <w:rPr>
          <w:rFonts w:hint="eastAsia" w:ascii="Times New Roman" w:hAnsi="Times New Roman" w:cs="Times New Roman"/>
          <w:i w:val="0"/>
          <w:iCs w:val="0"/>
          <w:sz w:val="24"/>
          <w:szCs w:val="24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/>
          <w:i w:val="0"/>
          <w:iCs w:val="0"/>
          <w:sz w:val="24"/>
          <w:szCs w:val="24"/>
          <w:vertAlign w:val="baseline"/>
          <w:lang w:val="en-US" w:eastAsia="zh-CN"/>
        </w:rPr>
        <w:t>，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baseline"/>
          <w:lang w:val="en-US" w:eastAsia="zh-CN"/>
        </w:rPr>
        <w:t>I</w:t>
      </w:r>
      <w:r>
        <w:rPr>
          <w:rFonts w:hint="eastAsia" w:ascii="Times New Roman" w:hAnsi="Times New Roman" w:cs="Times New Roman"/>
          <w:i w:val="0"/>
          <w:iCs w:val="0"/>
          <w:sz w:val="24"/>
          <w:szCs w:val="24"/>
          <w:vertAlign w:val="subscript"/>
          <w:lang w:val="en-US" w:eastAsia="zh-CN"/>
        </w:rPr>
        <w:t>1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R</w:t>
      </w:r>
      <w:r>
        <w:rPr>
          <w:rFonts w:hint="eastAsia" w:ascii="Times New Roman" w:hAnsi="Times New Roman" w:cs="Times New Roman"/>
          <w:i/>
          <w:iCs/>
          <w:sz w:val="24"/>
          <w:szCs w:val="24"/>
          <w:vertAlign w:val="subscript"/>
          <w:lang w:val="en-US" w:eastAsia="zh-CN"/>
        </w:rPr>
        <w:t>x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=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baseline"/>
          <w:lang w:val="en-US" w:eastAsia="zh-CN"/>
        </w:rPr>
        <w:t>I</w:t>
      </w:r>
      <w:r>
        <w:rPr>
          <w:rFonts w:hint="eastAsia" w:ascii="Times New Roman" w:hAnsi="Times New Roman" w:cs="Times New Roman"/>
          <w:i w:val="0"/>
          <w:iCs w:val="0"/>
          <w:sz w:val="24"/>
          <w:szCs w:val="24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R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  <w:lang w:val="en-US" w:eastAsia="zh-CN"/>
        </w:rPr>
        <w:t>S</w:t>
      </w:r>
      <w:r>
        <w:rPr>
          <w:rFonts w:hint="eastAsia" w:ascii="Times New Roman" w:hAnsi="Times New Roman" w:cs="Times New Roman"/>
          <w:i w:val="0"/>
          <w:iCs w:val="0"/>
          <w:sz w:val="24"/>
          <w:szCs w:val="24"/>
          <w:vertAlign w:val="baseline"/>
          <w:lang w:val="en-US" w:eastAsia="zh-CN"/>
        </w:rPr>
        <w:t>，两式相除，得</w:t>
      </w:r>
      <m:oMath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den>
        </m:f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S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den>
        </m:f>
      </m:oMath>
      <w:r>
        <w:rPr>
          <w:rFonts w:hint="eastAsia" w:hAnsi="Cambria Math" w:cs="Times New Roman"/>
          <w:i w:val="0"/>
          <w:sz w:val="24"/>
          <w:szCs w:val="24"/>
          <w:vertAlign w:val="baseline"/>
          <w:lang w:val="en-US" w:eastAsia="zh-CN"/>
        </w:rPr>
        <w:t>，即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den>
        </m:f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S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/>
          </w:rPr>
          <m:t>=k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S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ub>
        </m:sSub>
      </m:oMath>
      <w:r>
        <w:rPr>
          <w:rFonts w:hint="default" w:ascii="Times New Roman" w:hAnsi="Times New Roman" w:cs="Times New Roman"/>
          <w:sz w:val="24"/>
          <w:szCs w:val="24"/>
          <w:vertAlign w:val="baseline"/>
          <w:lang w:val="en-US" w:eastAsia="zh-CN"/>
        </w:rPr>
        <w:t>，其中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baseline"/>
          <w:lang w:val="en-US" w:eastAsia="zh-CN"/>
        </w:rPr>
        <w:t>R</w:t>
      </w:r>
      <w:r>
        <w:rPr>
          <w:rFonts w:hint="default" w:ascii="Times New Roman" w:hAnsi="Times New Roman" w:cs="Times New Roman"/>
          <w:sz w:val="24"/>
          <w:szCs w:val="24"/>
          <w:vertAlign w:val="subscript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 w:eastAsia="zh-CN"/>
        </w:rPr>
        <w:t>、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baseline"/>
          <w:lang w:val="en-US" w:eastAsia="zh-CN"/>
        </w:rPr>
        <w:t>R</w:t>
      </w:r>
      <w:r>
        <w:rPr>
          <w:rFonts w:hint="default" w:ascii="Times New Roman" w:hAnsi="Times New Roman" w:cs="Times New Roman"/>
          <w:sz w:val="24"/>
          <w:szCs w:val="24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 w:eastAsia="zh-CN"/>
        </w:rPr>
        <w:t>被称为比率臂，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baseline"/>
          <w:lang w:val="en-US" w:eastAsia="zh-CN"/>
        </w:rPr>
        <w:t>k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 w:eastAsia="zh-CN"/>
        </w:rPr>
        <w:t>被称为电桥倍率，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baseline"/>
          <w:lang w:val="en-US" w:eastAsia="zh-CN"/>
        </w:rPr>
        <w:t>R</w:t>
      </w:r>
      <w:r>
        <w:rPr>
          <w:rFonts w:hint="default" w:ascii="Times New Roman" w:hAnsi="Times New Roman" w:cs="Times New Roman"/>
          <w:sz w:val="24"/>
          <w:szCs w:val="24"/>
          <w:vertAlign w:val="subscript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 w:eastAsia="zh-CN"/>
        </w:rPr>
        <w:t>被称为比较臂。</w:t>
      </w:r>
    </w:p>
    <w:p w14:paraId="30BBDE7D">
      <w:pPr>
        <w:jc w:val="left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Theme="minorEastAsia"/>
          <w:sz w:val="24"/>
          <w:szCs w:val="24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4599305</wp:posOffset>
            </wp:positionH>
            <wp:positionV relativeFrom="paragraph">
              <wp:posOffset>196850</wp:posOffset>
            </wp:positionV>
            <wp:extent cx="1548765" cy="1360805"/>
            <wp:effectExtent l="0" t="0" r="3810" b="1270"/>
            <wp:wrapSquare wrapText="bothSides"/>
            <wp:docPr id="2" name="图片 2" descr="540e261022e08874ce41296f341c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40e261022e08874ce41296f341c38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8765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2）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交换法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减小误差</w:t>
      </w:r>
    </w:p>
    <w:p w14:paraId="786BC277">
      <w:pPr>
        <w:ind w:firstLine="480" w:firstLineChars="200"/>
        <w:jc w:val="left"/>
        <w:rPr>
          <w:rFonts w:hint="eastAsia" w:ascii="宋体" w:hAnsi="宋体" w:eastAsiaTheme="minorEastAsia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上图所示</w:t>
      </w:r>
      <w:r>
        <w:rPr>
          <w:rFonts w:hint="eastAsia" w:ascii="宋体" w:hAnsi="宋体"/>
          <w:sz w:val="24"/>
          <w:szCs w:val="24"/>
        </w:rPr>
        <w:t>的电路中</w:t>
      </w:r>
      <w:r>
        <w:rPr>
          <w:rFonts w:hint="eastAsia" w:ascii="宋体" w:hAnsi="宋体"/>
          <w:sz w:val="24"/>
          <w:szCs w:val="24"/>
          <w:lang w:eastAsia="zh-CN"/>
        </w:rPr>
        <w:t>，</w:t>
      </w:r>
      <w:r>
        <w:rPr>
          <w:rFonts w:hint="eastAsia" w:ascii="宋体" w:hAnsi="宋体"/>
          <w:sz w:val="24"/>
          <w:szCs w:val="24"/>
        </w:rPr>
        <w:t>若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检流计</w:t>
      </w:r>
      <w:r>
        <w:rPr>
          <w:rFonts w:hint="eastAsia" w:ascii="宋体" w:hAnsi="宋体"/>
          <w:sz w:val="24"/>
          <w:szCs w:val="24"/>
        </w:rPr>
        <w:t>灵敏度较高，则系统误差主要由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R</w:t>
      </w:r>
      <w:r>
        <w:rPr>
          <w:rFonts w:hint="eastAsia" w:ascii="Times New Roman" w:hAnsi="Times New Roman" w:cs="Times New Roman"/>
          <w:i w:val="0"/>
          <w:iCs w:val="0"/>
          <w:sz w:val="24"/>
          <w:szCs w:val="24"/>
          <w:vertAlign w:val="subscript"/>
          <w:lang w:val="en-US" w:eastAsia="zh-CN"/>
        </w:rPr>
        <w:t>1</w:t>
      </w:r>
      <w:r>
        <w:rPr>
          <w:rFonts w:hint="eastAsia" w:ascii="Times New Roman" w:hAnsi="Times New Roman" w:cs="Times New Roman"/>
          <w:i w:val="0"/>
          <w:iCs w:val="0"/>
          <w:sz w:val="24"/>
          <w:szCs w:val="24"/>
          <w:vertAlign w:val="baseline"/>
          <w:lang w:val="en-US" w:eastAsia="zh-CN"/>
        </w:rPr>
        <w:t>，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R</w:t>
      </w:r>
      <w:r>
        <w:rPr>
          <w:rFonts w:hint="eastAsia" w:ascii="Times New Roman" w:hAnsi="Times New Roman" w:cs="Times New Roman"/>
          <w:i w:val="0"/>
          <w:iCs w:val="0"/>
          <w:sz w:val="24"/>
          <w:szCs w:val="24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和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R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  <w:lang w:val="en-US" w:eastAsia="zh-CN"/>
        </w:rPr>
        <w:t>S</w:t>
      </w:r>
      <w:r>
        <w:rPr>
          <w:rFonts w:hint="eastAsia" w:ascii="宋体" w:hAnsi="宋体"/>
          <w:sz w:val="24"/>
          <w:szCs w:val="24"/>
        </w:rPr>
        <w:t>的误差决定。</w:t>
      </w:r>
      <w:r>
        <w:rPr>
          <w:rFonts w:hint="eastAsia" w:ascii="宋体" w:hAnsi="宋体"/>
          <w:sz w:val="24"/>
          <w:szCs w:val="24"/>
          <w:lang w:val="en-US" w:eastAsia="zh-CN"/>
        </w:rPr>
        <w:t>因此，</w:t>
      </w:r>
      <w:r>
        <w:rPr>
          <w:rFonts w:hint="eastAsia" w:ascii="宋体" w:hAnsi="宋体"/>
          <w:sz w:val="24"/>
          <w:szCs w:val="24"/>
        </w:rPr>
        <w:t>我们</w:t>
      </w:r>
      <w:r>
        <w:rPr>
          <w:rFonts w:hint="eastAsia" w:ascii="宋体" w:hAnsi="宋体"/>
          <w:sz w:val="24"/>
          <w:szCs w:val="24"/>
          <w:lang w:val="en-US" w:eastAsia="zh-CN"/>
        </w:rPr>
        <w:t>可以</w:t>
      </w:r>
      <w:r>
        <w:rPr>
          <w:rFonts w:hint="eastAsia" w:ascii="宋体" w:hAnsi="宋体"/>
          <w:sz w:val="24"/>
          <w:szCs w:val="24"/>
        </w:rPr>
        <w:t>在之前的基础上</w:t>
      </w:r>
      <w:r>
        <w:rPr>
          <w:rFonts w:hint="eastAsia" w:ascii="宋体" w:hAnsi="宋体"/>
          <w:sz w:val="24"/>
          <w:szCs w:val="24"/>
          <w:lang w:eastAsia="zh-CN"/>
        </w:rPr>
        <w:t>，</w:t>
      </w:r>
      <w:r>
        <w:rPr>
          <w:rFonts w:hint="eastAsia" w:ascii="宋体" w:hAnsi="宋体"/>
          <w:sz w:val="24"/>
          <w:szCs w:val="24"/>
        </w:rPr>
        <w:t>交换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R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  <w:lang w:val="en-US" w:eastAsia="zh-CN"/>
        </w:rPr>
        <w:t>S</w:t>
      </w:r>
      <w:r>
        <w:rPr>
          <w:rFonts w:hint="eastAsia" w:ascii="宋体" w:hAnsi="宋体"/>
          <w:sz w:val="24"/>
          <w:szCs w:val="24"/>
        </w:rPr>
        <w:t>与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R</w:t>
      </w:r>
      <w:r>
        <w:rPr>
          <w:rFonts w:hint="eastAsia" w:ascii="Times New Roman" w:hAnsi="Times New Roman" w:cs="Times New Roman"/>
          <w:i/>
          <w:iCs/>
          <w:sz w:val="24"/>
          <w:szCs w:val="24"/>
          <w:vertAlign w:val="subscript"/>
          <w:lang w:val="en-US" w:eastAsia="zh-CN"/>
        </w:rPr>
        <w:t>x</w:t>
      </w:r>
      <w:r>
        <w:rPr>
          <w:rFonts w:hint="eastAsia" w:ascii="宋体" w:hAnsi="宋体"/>
          <w:sz w:val="24"/>
          <w:szCs w:val="24"/>
        </w:rPr>
        <w:t>的位置</w:t>
      </w:r>
      <w:r>
        <w:rPr>
          <w:rFonts w:hint="eastAsia" w:ascii="宋体" w:hAnsi="宋体"/>
          <w:sz w:val="24"/>
          <w:szCs w:val="24"/>
          <w:lang w:eastAsia="zh-CN"/>
        </w:rPr>
        <w:t>，</w:t>
      </w:r>
      <w:r>
        <w:rPr>
          <w:rFonts w:hint="eastAsia" w:ascii="宋体" w:hAnsi="宋体"/>
          <w:sz w:val="24"/>
          <w:szCs w:val="24"/>
        </w:rPr>
        <w:t>调节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R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  <w:lang w:val="en-US" w:eastAsia="zh-CN"/>
        </w:rPr>
        <w:t>S</w:t>
      </w:r>
      <w:r>
        <w:rPr>
          <w:rFonts w:hint="eastAsia" w:ascii="宋体" w:hAnsi="宋体"/>
          <w:sz w:val="24"/>
          <w:szCs w:val="24"/>
        </w:rPr>
        <w:t>至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R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  <w:lang w:val="en-US" w:eastAsia="zh-CN"/>
        </w:rPr>
        <w:t>S</w:t>
      </w:r>
      <w:r>
        <w:rPr>
          <w:rFonts w:hint="eastAsia" w:ascii="Times New Roman" w:hAnsi="Times New Roman" w:cs="Times New Roman"/>
          <w:i w:val="0"/>
          <w:iCs w:val="0"/>
          <w:sz w:val="24"/>
          <w:szCs w:val="24"/>
          <w:vertAlign w:val="baseline"/>
          <w:lang w:val="en-US" w:eastAsia="zh-CN"/>
        </w:rPr>
        <w:t>’</w:t>
      </w:r>
      <w:r>
        <w:rPr>
          <w:rFonts w:hint="eastAsia" w:ascii="宋体" w:hAnsi="宋体"/>
          <w:sz w:val="24"/>
          <w:szCs w:val="24"/>
        </w:rPr>
        <w:t>时，电桥再次平衡。此时有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den>
        </m:f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S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ub>
        </m:sSub>
        <m:r>
          <m:rPr/>
          <w:rPr>
            <w:rFonts w:hint="eastAsia" w:ascii="Cambria Math" w:hAnsi="Cambria Math" w:cs="Times New Roman"/>
            <w:sz w:val="24"/>
            <w:szCs w:val="24"/>
            <w:vertAlign w:val="baseline"/>
            <w:lang w:val="en-US" w:eastAsia="zh-CN"/>
          </w:rPr>
          <m:t>’</m:t>
        </m:r>
      </m:oMath>
      <w:r>
        <w:rPr>
          <w:rFonts w:hint="eastAsia" w:hAnsi="Cambria Math" w:cs="Times New Roman"/>
          <w:i w:val="0"/>
          <w:sz w:val="24"/>
          <w:szCs w:val="24"/>
          <w:vertAlign w:val="baseline"/>
          <w:lang w:val="en-US" w:eastAsia="zh-CN"/>
        </w:rPr>
        <w:t>，</w:t>
      </w:r>
      <w:r>
        <w:rPr>
          <w:rFonts w:hint="eastAsia" w:ascii="宋体" w:hAnsi="宋体"/>
          <w:sz w:val="24"/>
          <w:szCs w:val="24"/>
        </w:rPr>
        <w:t>则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deg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S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S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ub>
            </m:sSub>
            <m:r>
              <m:rPr/>
              <w:rPr>
                <w:rFonts w:hint="eastAsia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’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e>
        </m:rad>
      </m:oMath>
      <w:r>
        <w:rPr>
          <w:rFonts w:hint="eastAsia" w:hAnsi="Cambria Math" w:cs="Times New Roman"/>
          <w:i w:val="0"/>
          <w:sz w:val="24"/>
          <w:szCs w:val="24"/>
          <w:vertAlign w:val="baseline"/>
          <w:lang w:val="en-US" w:eastAsia="zh-CN"/>
        </w:rPr>
        <w:t>，</w:t>
      </w:r>
      <w:r>
        <w:rPr>
          <w:rFonts w:hint="eastAsia" w:ascii="宋体" w:hAnsi="宋体"/>
          <w:sz w:val="24"/>
          <w:szCs w:val="24"/>
        </w:rPr>
        <w:t>这样就消除了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R</w:t>
      </w:r>
      <w:r>
        <w:rPr>
          <w:rFonts w:hint="eastAsia" w:ascii="Times New Roman" w:hAnsi="Times New Roman" w:cs="Times New Roman"/>
          <w:i w:val="0"/>
          <w:iCs w:val="0"/>
          <w:sz w:val="24"/>
          <w:szCs w:val="24"/>
          <w:vertAlign w:val="subscript"/>
          <w:lang w:val="en-US" w:eastAsia="zh-CN"/>
        </w:rPr>
        <w:t>1</w:t>
      </w:r>
      <w:r>
        <w:rPr>
          <w:rFonts w:hint="eastAsia" w:ascii="Times New Roman" w:hAnsi="Times New Roman" w:cs="Times New Roman"/>
          <w:i w:val="0"/>
          <w:iCs w:val="0"/>
          <w:sz w:val="24"/>
          <w:szCs w:val="24"/>
          <w:vertAlign w:val="baseline"/>
          <w:lang w:val="en-US" w:eastAsia="zh-CN"/>
        </w:rPr>
        <w:t>，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R</w:t>
      </w:r>
      <w:r>
        <w:rPr>
          <w:rFonts w:hint="eastAsia" w:ascii="Times New Roman" w:hAnsi="Times New Roman" w:cs="Times New Roman"/>
          <w:i w:val="0"/>
          <w:iCs w:val="0"/>
          <w:sz w:val="24"/>
          <w:szCs w:val="24"/>
          <w:vertAlign w:val="subscript"/>
          <w:lang w:val="en-US" w:eastAsia="zh-CN"/>
        </w:rPr>
        <w:t>2</w:t>
      </w:r>
      <w:r>
        <w:rPr>
          <w:rFonts w:hint="eastAsia" w:ascii="宋体" w:hAnsi="宋体"/>
          <w:sz w:val="24"/>
          <w:szCs w:val="24"/>
        </w:rPr>
        <w:t>自身误差的影响。</w:t>
      </w:r>
    </w:p>
    <w:p w14:paraId="59103668">
      <w:pPr>
        <w:jc w:val="left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3）电桥灵敏度</w:t>
      </w:r>
    </w:p>
    <w:p w14:paraId="3321BA46">
      <w:pPr>
        <w:ind w:firstLine="480" w:firstLineChars="200"/>
        <w:jc w:val="left"/>
        <w:rPr>
          <w:rFonts w:hint="eastAsia" w:hAnsi="Cambria Math" w:cs="Times New Roman"/>
          <w:i w:val="0"/>
          <w:sz w:val="24"/>
          <w:szCs w:val="24"/>
          <w:vertAlign w:val="baseline"/>
          <w:lang w:val="en-US" w:eastAsia="zh-CN"/>
        </w:rPr>
      </w:pPr>
      <w:r>
        <w:rPr>
          <w:rFonts w:hint="eastAsia" w:hAnsi="Cambria Math" w:cs="Times New Roman"/>
          <w:i w:val="0"/>
          <w:sz w:val="24"/>
          <w:szCs w:val="24"/>
          <w:vertAlign w:val="baseline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4406265</wp:posOffset>
            </wp:positionH>
            <wp:positionV relativeFrom="paragraph">
              <wp:posOffset>107315</wp:posOffset>
            </wp:positionV>
            <wp:extent cx="1757045" cy="1369695"/>
            <wp:effectExtent l="0" t="0" r="5080" b="1905"/>
            <wp:wrapSquare wrapText="bothSides"/>
            <wp:docPr id="3" name="图片 3" descr="633c25a61b90cf271682a8ff41be4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33c25a61b90cf271682a8ff41be4f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7045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sz w:val="24"/>
          <w:szCs w:val="24"/>
        </w:rPr>
        <w:t>电桥平衡后，若比较臂变动</w:t>
      </w:r>
      <m:oMath>
        <m:r>
          <m:rPr/>
          <w:rPr>
            <w:rFonts w:hint="default" w:ascii="Cambria Math" w:hAnsi="Cambria Math" w:cs="Cambria Math"/>
            <w:sz w:val="24"/>
            <w:szCs w:val="24"/>
            <w:vertAlign w:val="baseline"/>
            <w:lang w:val="en-US" w:eastAsia="zh-CN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S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ub>
        </m:sSub>
      </m:oMath>
      <w:r>
        <w:rPr>
          <w:rFonts w:hint="eastAsia" w:ascii="宋体" w:hAnsi="宋体"/>
          <w:sz w:val="24"/>
          <w:szCs w:val="24"/>
        </w:rPr>
        <w:t>，电桥就会失去平衡，有电流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baseline"/>
          <w:lang w:val="en-US" w:eastAsia="zh-CN"/>
        </w:rPr>
        <w:t>I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  <w:lang w:val="en-US" w:eastAsia="zh-CN"/>
        </w:rPr>
        <w:t>G</w:t>
      </w:r>
      <w:r>
        <w:rPr>
          <w:rFonts w:hint="eastAsia" w:ascii="宋体" w:hAnsi="宋体"/>
          <w:sz w:val="24"/>
          <w:szCs w:val="24"/>
        </w:rPr>
        <w:t>流过检流计。若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baseline"/>
          <w:lang w:val="en-US" w:eastAsia="zh-CN"/>
        </w:rPr>
        <w:t>I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  <w:lang w:val="en-US" w:eastAsia="zh-CN"/>
        </w:rPr>
        <w:t>G</w:t>
      </w:r>
      <w:r>
        <w:rPr>
          <w:rFonts w:hint="eastAsia" w:ascii="宋体" w:hAnsi="宋体"/>
          <w:sz w:val="24"/>
          <w:szCs w:val="24"/>
        </w:rPr>
        <w:t>较小，检流计没有因此发生偏转，那么我们就会认为电桥还是平衡的，显然这时电桥没有反映电阻的这一改变，此时待测电阻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den>
        </m:f>
        <m:d>
          <m:dPr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S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+</m:t>
            </m:r>
            <m:r>
              <m:rPr/>
              <w:rPr>
                <w:rFonts w:hint="default" w:ascii="Cambria Math" w:hAnsi="Cambria Math" w:cs="Cambria Math"/>
                <w:sz w:val="24"/>
                <w:szCs w:val="24"/>
                <w:vertAlign w:val="baseline"/>
                <w:lang w:val="en-US" w:eastAsia="zh-CN"/>
              </w:rPr>
              <m:t>∆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S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e>
        </m:d>
      </m:oMath>
      <w:r>
        <w:rPr>
          <w:rFonts w:hint="eastAsia" w:hAnsi="Cambria Math" w:cs="Times New Roman"/>
          <w:i w:val="0"/>
          <w:sz w:val="24"/>
          <w:szCs w:val="24"/>
          <w:vertAlign w:val="baseline"/>
          <w:lang w:val="en-US" w:eastAsia="zh-CN"/>
        </w:rPr>
        <w:t>。其中，</w:t>
      </w:r>
      <m:oMath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den>
        </m:f>
        <m:r>
          <m:rPr/>
          <w:rPr>
            <w:rFonts w:hint="default" w:ascii="Cambria Math" w:hAnsi="Cambria Math" w:cs="Cambria Math"/>
            <w:sz w:val="24"/>
            <w:szCs w:val="24"/>
            <w:vertAlign w:val="baseline"/>
            <w:lang w:val="en-US" w:eastAsia="zh-CN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S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sz w:val="24"/>
          <w:szCs w:val="24"/>
          <w:vertAlign w:val="baseline"/>
          <w:lang w:val="en-US" w:eastAsia="zh-CN"/>
        </w:rPr>
        <w:t>就是由于电桥不够灵敏而引入的误差</w:t>
      </w:r>
      <m:oMath>
        <m:r>
          <m:rPr/>
          <w:rPr>
            <w:rFonts w:hint="default" w:ascii="Cambria Math" w:hAnsi="Cambria Math" w:cs="Cambria Math"/>
            <w:sz w:val="24"/>
            <w:szCs w:val="24"/>
            <w:vertAlign w:val="baseline"/>
            <w:lang w:val="en-US" w:eastAsia="zh-CN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sz w:val="24"/>
          <w:szCs w:val="24"/>
          <w:vertAlign w:val="baseline"/>
          <w:lang w:val="en-US" w:eastAsia="zh-CN"/>
        </w:rPr>
        <w:t>。</w:t>
      </w:r>
    </w:p>
    <w:p w14:paraId="5168F683">
      <w:pPr>
        <w:ind w:firstLine="480" w:firstLineChars="200"/>
        <w:jc w:val="left"/>
        <w:rPr>
          <w:rFonts w:hint="eastAsia" w:hAnsi="Cambria Math" w:cs="Times New Roman"/>
          <w:i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/>
          <w:sz w:val="24"/>
          <w:szCs w:val="24"/>
        </w:rPr>
        <w:t>为了定量地确定电桥灵敏度，引入电桥灵敏度概念，定义它为</w:t>
      </w:r>
      <m:oMath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S</m:t>
        </m:r>
        <m:r>
          <m:rPr>
            <m:sty m:val="p"/>
          </m:rPr>
          <w:rPr>
            <w:rFonts w:hint="default" w:ascii="Cambria Math" w:hAnsi="宋体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S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ub>
            </m:sSub>
            <m:r>
              <m:rPr/>
              <w:rPr>
                <w:rFonts w:hint="default" w:ascii="Cambria Math" w:hAnsi="Cambria Math" w:cs="Cambria Math"/>
                <w:sz w:val="24"/>
                <w:szCs w:val="24"/>
                <w:vertAlign w:val="baseline"/>
                <w:lang w:val="en-US" w:eastAsia="zh-CN"/>
              </w:rPr>
              <m:t>∆</m:t>
            </m:r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d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num>
          <m:den>
            <m:r>
              <m:rPr/>
              <w:rPr>
                <w:rFonts w:hint="default" w:ascii="Cambria Math" w:hAnsi="Cambria Math" w:cs="Cambria Math"/>
                <w:sz w:val="24"/>
                <w:szCs w:val="24"/>
                <w:vertAlign w:val="baseline"/>
                <w:lang w:val="en-US" w:eastAsia="zh-CN"/>
              </w:rPr>
              <m:t>∆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S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den>
        </m:f>
      </m:oMath>
      <w:r>
        <w:rPr>
          <w:rFonts w:hint="eastAsia" w:hAnsi="Cambria Math" w:cs="Times New Roman"/>
          <w:i w:val="0"/>
          <w:sz w:val="24"/>
          <w:szCs w:val="24"/>
          <w:vertAlign w:val="baseline"/>
          <w:lang w:val="en-US" w:eastAsia="zh-CN"/>
        </w:rPr>
        <w:t>，其中</w:t>
      </w:r>
      <m:oMath>
        <m:r>
          <m:rPr/>
          <w:rPr>
            <w:rFonts w:hint="default" w:ascii="Cambria Math" w:hAnsi="Cambria Math" w:cs="Cambria Math"/>
            <w:sz w:val="24"/>
            <w:szCs w:val="24"/>
            <w:vertAlign w:val="baseline"/>
            <w:lang w:val="en-US" w:eastAsia="zh-CN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S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sz w:val="24"/>
          <w:szCs w:val="24"/>
          <w:vertAlign w:val="baseline"/>
          <w:lang w:val="en-US" w:eastAsia="zh-CN"/>
        </w:rPr>
        <w:t>为电阻箱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R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  <w:lang w:val="en-US" w:eastAsia="zh-CN"/>
        </w:rPr>
        <w:t>S</w:t>
      </w:r>
      <w:r>
        <w:rPr>
          <w:rFonts w:hint="eastAsia" w:hAnsi="Cambria Math" w:cs="Times New Roman"/>
          <w:i w:val="0"/>
          <w:sz w:val="24"/>
          <w:szCs w:val="24"/>
          <w:vertAlign w:val="baseline"/>
          <w:lang w:val="en-US" w:eastAsia="zh-CN"/>
        </w:rPr>
        <w:t>的改变量，</w:t>
      </w:r>
      <m:oMath>
        <m:r>
          <m:rPr/>
          <w:rPr>
            <w:rFonts w:hint="default" w:ascii="Cambria Math" w:hAnsi="Cambria Math" w:cs="Cambria Math"/>
            <w:sz w:val="24"/>
            <w:szCs w:val="24"/>
            <w:vertAlign w:val="baseline"/>
            <w:lang w:val="en-US" w:eastAsia="zh-CN"/>
          </w:rPr>
          <m:t>∆</m:t>
        </m:r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/>
          </w:rPr>
          <m:t>d</m:t>
        </m:r>
      </m:oMath>
      <w:r>
        <w:rPr>
          <w:rFonts w:hint="eastAsia" w:hAnsi="Cambria Math" w:cs="Times New Roman"/>
          <w:i w:val="0"/>
          <w:sz w:val="24"/>
          <w:szCs w:val="24"/>
          <w:vertAlign w:val="baseline"/>
          <w:lang w:val="en-US" w:eastAsia="zh-CN"/>
        </w:rPr>
        <w:t>为待测电阻的相对改变量引起的检流计中的偏转格数。</w:t>
      </w:r>
    </w:p>
    <w:p w14:paraId="5FDF9A8D">
      <w:pPr>
        <w:jc w:val="left"/>
        <w:rPr>
          <w:rFonts w:ascii="宋体" w:hAnsi="宋体"/>
          <w:sz w:val="24"/>
          <w:szCs w:val="24"/>
        </w:rPr>
      </w:pPr>
    </w:p>
    <w:p w14:paraId="2038EEB6">
      <w:pPr>
        <w:pStyle w:val="12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>2.</w:t>
      </w:r>
      <w:r>
        <w:rPr>
          <w:rFonts w:hint="eastAsia" w:ascii="宋体" w:hAnsi="宋体"/>
          <w:b/>
          <w:sz w:val="28"/>
          <w:szCs w:val="28"/>
        </w:rPr>
        <w:t>实验重点（</w:t>
      </w:r>
      <w:r>
        <w:rPr>
          <w:rFonts w:ascii="宋体" w:hAnsi="宋体"/>
          <w:b/>
          <w:sz w:val="28"/>
          <w:szCs w:val="28"/>
        </w:rPr>
        <w:t>3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75A646F8">
      <w:pPr>
        <w:jc w:val="left"/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cs="Times New Roman"/>
          <w:sz w:val="24"/>
          <w:szCs w:val="24"/>
        </w:rPr>
        <w:t>掌握惠斯登电桥的原理和特点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；</w:t>
      </w:r>
    </w:p>
    <w:p w14:paraId="1A3EC493">
      <w:pPr>
        <w:jc w:val="left"/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2）</w:t>
      </w:r>
      <w:r>
        <w:rPr>
          <w:rFonts w:hint="default" w:ascii="Times New Roman" w:hAnsi="Times New Roman" w:cs="Times New Roman"/>
          <w:sz w:val="24"/>
          <w:szCs w:val="24"/>
        </w:rPr>
        <w:t>学会自组电桥测量未知电阻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；</w:t>
      </w:r>
    </w:p>
    <w:p w14:paraId="1985F5AE">
      <w:pPr>
        <w:jc w:val="left"/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3）</w:t>
      </w:r>
      <w:r>
        <w:rPr>
          <w:rFonts w:hint="default" w:ascii="Times New Roman" w:hAnsi="Times New Roman" w:cs="Times New Roman"/>
          <w:sz w:val="24"/>
          <w:szCs w:val="24"/>
        </w:rPr>
        <w:t>学会使用盒式惠斯登电桥测量电阻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；</w:t>
      </w:r>
    </w:p>
    <w:p w14:paraId="52889808">
      <w:pPr>
        <w:jc w:val="left"/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4）</w:t>
      </w:r>
      <w:r>
        <w:rPr>
          <w:rFonts w:hint="default" w:ascii="Times New Roman" w:hAnsi="Times New Roman" w:cs="Times New Roman"/>
          <w:sz w:val="24"/>
          <w:szCs w:val="24"/>
        </w:rPr>
        <w:t>学会如何对测量结果进行误差分析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。</w:t>
      </w:r>
    </w:p>
    <w:p w14:paraId="1B1C6C07">
      <w:pPr>
        <w:jc w:val="left"/>
        <w:rPr>
          <w:rFonts w:ascii="宋体" w:hAnsi="宋体"/>
          <w:sz w:val="24"/>
          <w:szCs w:val="24"/>
        </w:rPr>
      </w:pPr>
    </w:p>
    <w:p w14:paraId="2C691B0A">
      <w:pPr>
        <w:jc w:val="left"/>
        <w:rPr>
          <w:b/>
          <w:bCs/>
          <w:sz w:val="28"/>
          <w:szCs w:val="28"/>
        </w:rPr>
      </w:pPr>
      <w:r>
        <w:rPr>
          <w:rFonts w:hint="eastAsia" w:cs="Calibri"/>
          <w:b/>
          <w:bCs/>
          <w:sz w:val="28"/>
          <w:szCs w:val="28"/>
        </w:rPr>
        <w:t>3.</w:t>
      </w:r>
      <w:r>
        <w:rPr>
          <w:rFonts w:hint="eastAsia" w:ascii="宋体" w:hAnsi="宋体"/>
          <w:b/>
          <w:bCs/>
          <w:sz w:val="28"/>
          <w:szCs w:val="28"/>
        </w:rPr>
        <w:t>实验难点</w:t>
      </w:r>
      <w:r>
        <w:rPr>
          <w:rFonts w:hint="eastAsia" w:ascii="宋体" w:hAnsi="宋体"/>
          <w:b/>
          <w:sz w:val="28"/>
          <w:szCs w:val="28"/>
        </w:rPr>
        <w:t>（</w:t>
      </w:r>
      <w:r>
        <w:rPr>
          <w:rFonts w:ascii="宋体" w:hAnsi="宋体"/>
          <w:b/>
          <w:sz w:val="28"/>
          <w:szCs w:val="28"/>
        </w:rPr>
        <w:t>2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573F27F2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自行组装合适的电桥；</w:t>
      </w:r>
    </w:p>
    <w:p w14:paraId="1BC224E8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2）选取适当的倍臂；</w:t>
      </w:r>
    </w:p>
    <w:p w14:paraId="6AF9EA37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3）正确计算电阻的离散度；</w:t>
      </w:r>
    </w:p>
    <w:p w14:paraId="1A9E8348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4）正确计算数据的不确定度。</w:t>
      </w:r>
    </w:p>
    <w:p w14:paraId="4EBC0F75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9538ED5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二、</w:t>
      </w:r>
      <w:r>
        <w:rPr>
          <w:rFonts w:hint="eastAsia" w:ascii="黑体" w:hAnsi="黑体" w:eastAsia="黑体" w:cs="黑体"/>
          <w:b/>
          <w:sz w:val="32"/>
          <w:szCs w:val="24"/>
        </w:rPr>
        <w:t>原始数据（2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066FFD5D">
      <w:pPr>
        <w:jc w:val="left"/>
        <w:rPr>
          <w:rFonts w:hint="eastAsia" w:eastAsiaTheme="minorEastAsia"/>
          <w:sz w:val="24"/>
          <w:szCs w:val="24"/>
          <w:lang w:eastAsia="zh-CN"/>
        </w:rPr>
      </w:pPr>
      <w:bookmarkStart w:id="0" w:name="_GoBack"/>
      <w:bookmarkEnd w:id="0"/>
    </w:p>
    <w:p w14:paraId="4941422F">
      <w:pPr>
        <w:jc w:val="left"/>
        <w:rPr>
          <w:sz w:val="24"/>
          <w:szCs w:val="24"/>
        </w:rPr>
      </w:pPr>
    </w:p>
    <w:p w14:paraId="129F30E9">
      <w:pPr>
        <w:jc w:val="left"/>
        <w:rPr>
          <w:sz w:val="24"/>
          <w:szCs w:val="24"/>
        </w:rPr>
      </w:pPr>
    </w:p>
    <w:p w14:paraId="6DE98A1B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三、</w:t>
      </w:r>
      <w:r>
        <w:rPr>
          <w:rFonts w:hint="eastAsia" w:ascii="黑体" w:hAnsi="黑体" w:eastAsia="黑体" w:cs="黑体"/>
          <w:b/>
          <w:sz w:val="32"/>
          <w:szCs w:val="24"/>
        </w:rPr>
        <w:t>结果与分析（</w:t>
      </w:r>
      <w:r>
        <w:rPr>
          <w:rFonts w:ascii="黑体" w:hAnsi="黑体" w:eastAsia="黑体" w:cs="黑体"/>
          <w:b/>
          <w:sz w:val="32"/>
          <w:szCs w:val="24"/>
        </w:rPr>
        <w:t>60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22C490CA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</w:rPr>
        <w:t xml:space="preserve"> 数据处理与结果（3</w:t>
      </w:r>
      <w:r>
        <w:rPr>
          <w:b/>
          <w:bCs/>
          <w:sz w:val="28"/>
          <w:szCs w:val="28"/>
        </w:rPr>
        <w:t>0</w:t>
      </w:r>
      <w:r>
        <w:rPr>
          <w:rFonts w:hint="eastAsia"/>
          <w:b/>
          <w:bCs/>
          <w:sz w:val="28"/>
          <w:szCs w:val="28"/>
        </w:rPr>
        <w:t>分）</w:t>
      </w:r>
    </w:p>
    <w:p w14:paraId="0797C54A">
      <w:pPr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）自组电桥测未知电阻</w:t>
      </w:r>
    </w:p>
    <w:p w14:paraId="558741A2">
      <w:pPr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具体的实验数据如下。</w:t>
      </w:r>
    </w:p>
    <w:tbl>
      <w:tblPr>
        <w:tblStyle w:val="5"/>
        <w:tblW w:w="7515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1074"/>
        <w:gridCol w:w="1074"/>
        <w:gridCol w:w="1074"/>
        <w:gridCol w:w="1074"/>
        <w:gridCol w:w="1074"/>
        <w:gridCol w:w="1074"/>
      </w:tblGrid>
      <w:tr w14:paraId="6A95B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4B2CC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8B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/Ω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EA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/Ω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0A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/Ω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4F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’/Ω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CD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m:oMath>
              <m:r>
                <m:rPr/>
                <w:rPr>
                  <w:rFonts w:hint="default" w:ascii="Cambria Math" w:hAnsi="Cambria Math" w:cs="Cambria Math"/>
                  <w:sz w:val="22"/>
                  <w:szCs w:val="22"/>
                  <w:vertAlign w:val="baseline"/>
                  <w:lang w:val="en-US" w:eastAsia="zh-CN"/>
                </w:rPr>
                <m:t>∆</m:t>
              </m:r>
            </m:oMath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格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44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m:oMath>
              <m:r>
                <m:rPr/>
                <w:rPr>
                  <w:rFonts w:hint="default" w:ascii="Cambria Math" w:hAnsi="Cambria Math" w:cs="Cambria Math"/>
                  <w:sz w:val="22"/>
                  <w:szCs w:val="22"/>
                  <w:vertAlign w:val="baseline"/>
                  <w:lang w:val="en-US" w:eastAsia="zh-CN"/>
                </w:rPr>
                <m:t>∆</m:t>
              </m:r>
            </m:oMath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/Ω</w:t>
            </w:r>
          </w:p>
        </w:tc>
      </w:tr>
      <w:tr w14:paraId="155DF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A5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交换前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C4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FA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B8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E9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EE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78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3.2</w:t>
            </w:r>
          </w:p>
        </w:tc>
      </w:tr>
      <w:tr w14:paraId="4A020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01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交换后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6A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2B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D3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1A4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341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D7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3.8</w:t>
            </w:r>
          </w:p>
        </w:tc>
      </w:tr>
    </w:tbl>
    <w:p w14:paraId="14BD494F">
      <w:pPr>
        <w:jc w:val="left"/>
        <w:rPr>
          <w:rFonts w:hint="default"/>
          <w:sz w:val="24"/>
          <w:szCs w:val="24"/>
          <w:lang w:val="en-US"/>
        </w:rPr>
      </w:pPr>
      <w:r>
        <w:rPr>
          <w:rFonts w:hint="eastAsia"/>
          <w:sz w:val="24"/>
          <w:szCs w:val="24"/>
        </w:rPr>
        <w:t>待测电阻最佳期望值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</m:acc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deg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S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S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ub>
            </m:sSub>
            <m:r>
              <m:rPr/>
              <w:rPr>
                <w:rFonts w:hint="eastAsia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’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e>
        </m:rad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/>
          </w:rPr>
          <m:t>=221.6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/>
          </w:rPr>
          <m:t>Ω</m:t>
        </m:r>
      </m:oMath>
      <w:r>
        <w:rPr>
          <w:rFonts w:hint="eastAsia" w:hAnsi="Cambria Math" w:cs="Times New Roman"/>
          <w:i w:val="0"/>
          <w:iCs/>
          <w:sz w:val="24"/>
          <w:szCs w:val="24"/>
          <w:vertAlign w:val="baseline"/>
          <w:lang w:val="en-US" w:eastAsia="zh-CN"/>
        </w:rPr>
        <w:t>。</w:t>
      </w:r>
    </w:p>
    <w:p w14:paraId="2D03A924">
      <w:pPr>
        <w:jc w:val="left"/>
        <w:rPr>
          <w:rFonts w:hint="eastAsia" w:hAnsi="Cambria Math" w:cs="Times New Roman"/>
          <w:i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</w:rPr>
        <w:t>电桥灵敏度</w:t>
      </w:r>
      <m:oMath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S</m:t>
        </m:r>
        <m:r>
          <m:rPr>
            <m:sty m:val="p"/>
          </m:rPr>
          <w:rPr>
            <w:rFonts w:hint="default" w:ascii="Cambria Math" w:hAnsi="宋体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S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ub>
            </m:sSub>
            <m:r>
              <m:rPr/>
              <w:rPr>
                <w:rFonts w:hint="default" w:ascii="Cambria Math" w:hAnsi="Cambria Math" w:cs="Cambria Math"/>
                <w:sz w:val="24"/>
                <w:szCs w:val="24"/>
                <w:vertAlign w:val="baseline"/>
                <w:lang w:val="en-US" w:eastAsia="zh-CN"/>
              </w:rPr>
              <m:t>∆</m:t>
            </m:r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d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num>
          <m:den>
            <m:r>
              <m:rPr/>
              <w:rPr>
                <w:rFonts w:hint="default" w:ascii="Cambria Math" w:hAnsi="Cambria Math" w:cs="Cambria Math"/>
                <w:sz w:val="24"/>
                <w:szCs w:val="24"/>
                <w:vertAlign w:val="baseline"/>
                <w:lang w:val="en-US" w:eastAsia="zh-CN"/>
              </w:rPr>
              <m:t>∆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S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den>
        </m:f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/>
          </w:rPr>
          <m:t>=</m:t>
        </m:r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6.9</m:t>
        </m:r>
        <m:r>
          <m:rPr/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×</m:t>
        </m:r>
        <m:sSup>
          <m:sSupPr>
            <m:ctrlPr>
              <w:rPr>
                <w:rFonts w:hint="default" w:ascii="Cambria Math" w:hAnsi="Cambria Math" w:cs="Cambria Math"/>
                <w:i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10</m:t>
            </m:r>
            <m:ctrlPr>
              <w:rPr>
                <w:rFonts w:hint="default" w:ascii="Cambria Math" w:hAnsi="Cambria Math" w:cs="Cambria Math"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Cambria Math"/>
                <w:i/>
                <w:kern w:val="2"/>
                <w:sz w:val="24"/>
                <w:szCs w:val="24"/>
                <w:lang w:val="en-US" w:eastAsia="zh-CN" w:bidi="ar-SA"/>
              </w:rPr>
            </m:ctrlPr>
          </m:sup>
        </m:sSup>
      </m:oMath>
      <w:r>
        <w:rPr>
          <w:rFonts w:hint="eastAsia" w:hAnsi="Cambria Math" w:cs="Times New Roman"/>
          <w:i w:val="0"/>
          <w:sz w:val="24"/>
          <w:szCs w:val="24"/>
          <w:vertAlign w:val="baseline"/>
          <w:lang w:val="en-US" w:eastAsia="zh-CN"/>
        </w:rPr>
        <w:t>格。</w:t>
      </w:r>
    </w:p>
    <w:p w14:paraId="5657D0C9">
      <w:pPr>
        <w:jc w:val="left"/>
        <w:rPr>
          <w:rFonts w:hint="eastAsia" w:hAnsi="Cambria Math" w:cs="Times New Roman"/>
          <w:i w:val="0"/>
          <w:sz w:val="24"/>
          <w:szCs w:val="24"/>
          <w:vertAlign w:val="baseline"/>
          <w:lang w:val="en-US" w:eastAsia="zh-CN"/>
        </w:rPr>
      </w:pPr>
      <w:r>
        <w:rPr>
          <w:rFonts w:hint="eastAsia" w:hAnsi="Cambria Math" w:cs="Times New Roman"/>
          <w:i w:val="0"/>
          <w:sz w:val="24"/>
          <w:szCs w:val="24"/>
          <w:vertAlign w:val="baseline"/>
          <w:lang w:val="en-US" w:eastAsia="zh-CN"/>
        </w:rPr>
        <w:t>待测电阻相对不确定度</w:t>
      </w:r>
      <m:oMath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/>
          </w:rPr>
          <m:t>E=</m:t>
        </m:r>
        <m:f>
          <m:fPr>
            <m:ctrlPr>
              <w:rPr>
                <w:rFonts w:ascii="Cambria Math" w:hAnsi="Cambria Math" w:cs="Times New Roman"/>
                <w:i/>
                <w:iCs w:val="0"/>
                <w:kern w:val="2"/>
                <w:sz w:val="24"/>
                <w:szCs w:val="24"/>
                <w:lang w:val="en-US" w:bidi="ar-SA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u</m:t>
            </m:r>
            <m:d>
              <m:dPr>
                <m:ctrlPr>
                  <w:rPr>
                    <w:rFonts w:ascii="Cambria Math" w:hAnsi="Cambria Math" w:cs="Times New Roman"/>
                    <w:i/>
                    <w:iCs w:val="0"/>
                    <w:kern w:val="2"/>
                    <w:sz w:val="24"/>
                    <w:szCs w:val="24"/>
                    <w:lang w:val="en-US" w:bidi="ar-SA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vertAlign w:val="baseline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vertAlign w:val="baseline"/>
                        <w:lang w:val="en-US" w:eastAsia="zh-CN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iCs w:val="0"/>
                    <w:kern w:val="2"/>
                    <w:sz w:val="24"/>
                    <w:szCs w:val="24"/>
                    <w:lang w:val="en-US" w:bidi="ar-SA"/>
                  </w:rPr>
                </m:ctrlPr>
              </m:e>
            </m:d>
            <m:ctrlPr>
              <w:rPr>
                <w:rFonts w:ascii="Cambria Math" w:hAnsi="Cambria Math" w:cs="Times New Roman"/>
                <w:i/>
                <w:iCs w:val="0"/>
                <w:kern w:val="2"/>
                <w:sz w:val="24"/>
                <w:szCs w:val="24"/>
                <w:lang w:val="en-US" w:bidi="ar-SA"/>
              </w:rPr>
            </m:ctrlPr>
          </m:num>
          <m:den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vertAlign w:val="baseline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vertAlign w:val="baseline"/>
                        <w:lang w:val="en-US" w:eastAsia="zh-CN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e>
            </m:acc>
            <m:ctrlPr>
              <w:rPr>
                <w:rFonts w:ascii="Cambria Math" w:hAnsi="Cambria Math" w:cs="Times New Roman"/>
                <w:i/>
                <w:iCs w:val="0"/>
                <w:kern w:val="2"/>
                <w:sz w:val="24"/>
                <w:szCs w:val="24"/>
                <w:lang w:val="en-US" w:bidi="ar-SA"/>
              </w:rPr>
            </m:ctrlPr>
          </m:den>
        </m:f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i/>
                <w:iCs w:val="0"/>
                <w:kern w:val="2"/>
                <w:sz w:val="24"/>
                <w:szCs w:val="24"/>
                <w:lang w:val="en-US" w:eastAsia="zh-CN" w:bidi="ar-SA"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  <w:iCs w:val="0"/>
                <w:kern w:val="2"/>
                <w:sz w:val="24"/>
                <w:szCs w:val="24"/>
                <w:lang w:val="en-US" w:eastAsia="zh-CN" w:bidi="ar-SA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eastAsiaTheme="minorEastAsia"/>
                    <w:i/>
                    <w:iCs w:val="0"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hint="default" w:ascii="Cambria Math" w:hAnsi="Cambria Math" w:eastAsiaTheme="minorEastAsia"/>
                        <w:i/>
                        <w:iCs w:val="0"/>
                        <w:sz w:val="24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lang w:val="en-US" w:eastAsia="zh-CN"/>
                      </w:rPr>
                      <m:t>0.001+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iCs w:val="0"/>
                            <w:sz w:val="24"/>
                            <w:lang w:val="en-US" w:eastAsia="zh-CN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lang w:val="en-US" w:eastAsia="zh-CN"/>
                          </w:rPr>
                          <m:t>0.002m</m:t>
                        </m:r>
                        <m:ctrlPr>
                          <w:rPr>
                            <w:rFonts w:hint="default" w:ascii="Cambria Math" w:hAnsi="Cambria Math"/>
                            <w:i/>
                            <w:iCs w:val="0"/>
                            <w:sz w:val="24"/>
                            <w:lang w:val="en-US" w:eastAsia="zh-CN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vertAlign w:val="baseline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Times New Roman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vertAlign w:val="baseline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Times New Roman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vertAlign w:val="baseline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i/>
                            <w:iCs w:val="0"/>
                            <w:sz w:val="24"/>
                            <w:lang w:val="en-US" w:eastAsia="zh-CN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Theme="minorEastAsia"/>
                        <w:i/>
                        <w:iCs w:val="0"/>
                        <w:sz w:val="24"/>
                      </w:rPr>
                    </m:ctrlPr>
                  </m:e>
                </m:d>
                <m:ctrlPr>
                  <w:rPr>
                    <w:rFonts w:hint="default" w:ascii="Cambria Math" w:hAnsi="Cambria Math" w:eastAsiaTheme="minorEastAsia"/>
                    <w:i/>
                    <w:iCs w:val="0"/>
                    <w:sz w:val="24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Theme="minorEastAsia"/>
                    <w:sz w:val="24"/>
                  </w:rPr>
                  <m:t>2</m:t>
                </m:r>
                <m:ctrlPr>
                  <w:rPr>
                    <w:rFonts w:hint="default" w:ascii="Cambria Math" w:hAnsi="Cambria Math" w:eastAsiaTheme="minorEastAsia"/>
                    <w:i/>
                    <w:iCs w:val="0"/>
                    <w:sz w:val="24"/>
                  </w:rPr>
                </m:ctrlPr>
              </m:sup>
            </m:sSup>
            <m:r>
              <m:rPr/>
              <w:rPr>
                <w:rFonts w:hint="default" w:ascii="Cambria Math" w:hAnsi="Cambria Math" w:eastAsiaTheme="minorEastAsia"/>
                <w:sz w:val="24"/>
              </w:rPr>
              <m:t>+</m:t>
            </m:r>
            <m:sSup>
              <m:sSupPr>
                <m:ctrlPr>
                  <w:rPr>
                    <w:rFonts w:hint="default" w:ascii="Cambria Math" w:hAnsi="Cambria Math" w:eastAsiaTheme="minorEastAsia"/>
                    <w:i/>
                    <w:iCs w:val="0"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hint="default" w:ascii="Cambria Math" w:hAnsi="Cambria Math" w:eastAsiaTheme="minorEastAsia"/>
                        <w:i/>
                        <w:iCs w:val="0"/>
                        <w:sz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eastAsiaTheme="minorEastAsia"/>
                            <w:i/>
                            <w:iCs w:val="0"/>
                            <w:sz w:val="24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lang w:val="en-US" w:eastAsia="zh-CN"/>
                          </w:rPr>
                          <m:t>0.2</m:t>
                        </m:r>
                        <m:ctrlPr>
                          <w:rPr>
                            <w:rFonts w:hint="default" w:ascii="Cambria Math" w:hAnsi="Cambria Math" w:eastAsiaTheme="minorEastAsia"/>
                            <w:i/>
                            <w:iCs w:val="0"/>
                            <w:sz w:val="24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lang w:val="en-US" w:eastAsia="zh-CN"/>
                          </w:rPr>
                          <m:t>S</m:t>
                        </m:r>
                        <m:ctrlPr>
                          <w:rPr>
                            <w:rFonts w:hint="default" w:ascii="Cambria Math" w:hAnsi="Cambria Math" w:eastAsiaTheme="minorEastAsia"/>
                            <w:i/>
                            <w:iCs w:val="0"/>
                            <w:sz w:val="24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Theme="minorEastAsia"/>
                        <w:i/>
                        <w:iCs w:val="0"/>
                        <w:sz w:val="24"/>
                      </w:rPr>
                    </m:ctrlPr>
                  </m:e>
                </m:d>
                <m:ctrlPr>
                  <w:rPr>
                    <w:rFonts w:hint="default" w:ascii="Cambria Math" w:hAnsi="Cambria Math" w:eastAsiaTheme="minorEastAsia"/>
                    <w:i/>
                    <w:iCs w:val="0"/>
                    <w:sz w:val="24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Theme="minorEastAsia"/>
                    <w:sz w:val="24"/>
                  </w:rPr>
                  <m:t>2</m:t>
                </m:r>
                <m:ctrlPr>
                  <w:rPr>
                    <w:rFonts w:hint="default" w:ascii="Cambria Math" w:hAnsi="Cambria Math" w:eastAsiaTheme="minorEastAsia"/>
                    <w:i/>
                    <w:iCs w:val="0"/>
                    <w:sz w:val="24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  <w:iCs w:val="0"/>
                <w:kern w:val="2"/>
                <w:sz w:val="24"/>
                <w:szCs w:val="24"/>
                <w:lang w:val="en-US" w:eastAsia="zh-CN" w:bidi="ar-SA"/>
              </w:rPr>
            </m:ctrlPr>
          </m:e>
        </m:rad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=1.09</m:t>
        </m:r>
        <m:r>
          <m:rPr/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×</m:t>
        </m:r>
        <m:sSup>
          <m:sSupPr>
            <m:ctrlPr>
              <w:rPr>
                <w:rFonts w:hint="default" w:ascii="Cambria Math" w:hAnsi="Cambria Math" w:cs="Cambria Math"/>
                <w:i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10</m:t>
            </m:r>
            <m:ctrlPr>
              <w:rPr>
                <w:rFonts w:hint="default" w:ascii="Cambria Math" w:hAnsi="Cambria Math" w:cs="Cambria Math"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−3</m:t>
            </m:r>
            <m:ctrlPr>
              <w:rPr>
                <w:rFonts w:hint="default" w:ascii="Cambria Math" w:hAnsi="Cambria Math" w:cs="Cambria Math"/>
                <w:i/>
                <w:kern w:val="2"/>
                <w:sz w:val="24"/>
                <w:szCs w:val="24"/>
                <w:lang w:val="en-US" w:eastAsia="zh-CN" w:bidi="ar-SA"/>
              </w:rPr>
            </m:ctrlPr>
          </m:sup>
        </m:sSup>
      </m:oMath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（待测电阻</w:t>
      </w:r>
      <w:r>
        <w:rPr>
          <w:rFonts w:hint="default" w:ascii="Times New Roman" w:hAnsi="Times New Roman" w:cs="Times New Roman"/>
          <w:i/>
          <w:iCs/>
          <w:kern w:val="2"/>
          <w:sz w:val="24"/>
          <w:szCs w:val="24"/>
          <w:lang w:val="en-US" w:eastAsia="zh-CN" w:bidi="ar-SA"/>
        </w:rPr>
        <w:t>m</w:t>
      </w:r>
      <w:r>
        <w:rPr>
          <w:rFonts w:hint="default" w:ascii="Times New Roman" w:hAnsi="Times New Roman" w:cs="Times New Roman"/>
          <w:i w:val="0"/>
          <w:kern w:val="2"/>
          <w:sz w:val="24"/>
          <w:szCs w:val="24"/>
          <w:lang w:val="en-US" w:eastAsia="zh-CN" w:bidi="ar-SA"/>
        </w:rPr>
        <w:t>=6</w:t>
      </w: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）。</w:t>
      </w:r>
    </w:p>
    <w:p w14:paraId="77A12798">
      <w:pPr>
        <w:jc w:val="left"/>
        <w:rPr>
          <w:rFonts w:hint="eastAsia" w:hAnsi="Cambria Math" w:cs="Times New Roman"/>
          <w:b w:val="0"/>
          <w:i w:val="0"/>
          <w:sz w:val="24"/>
          <w:szCs w:val="24"/>
          <w:vertAlign w:val="baseline"/>
          <w:lang w:val="en-US" w:eastAsia="zh-CN"/>
        </w:rPr>
      </w:pPr>
      <w:r>
        <w:rPr>
          <w:rFonts w:hint="eastAsia" w:hAnsi="Cambria Math" w:cs="Times New Roman"/>
          <w:i w:val="0"/>
          <w:sz w:val="24"/>
          <w:szCs w:val="24"/>
          <w:vertAlign w:val="baseline"/>
          <w:lang w:val="en-US" w:eastAsia="zh-CN"/>
        </w:rPr>
        <w:t>待测电阻不确定度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u</m:t>
        </m:r>
        <m:d>
          <m:dPr>
            <m:ctrlPr>
              <w:rPr>
                <w:rFonts w:ascii="Cambria Math" w:hAnsi="Cambria Math" w:cs="Times New Roman"/>
                <w:i/>
                <w:iCs w:val="0"/>
                <w:kern w:val="2"/>
                <w:sz w:val="24"/>
                <w:szCs w:val="24"/>
                <w:lang w:val="en-US" w:bidi="ar-SA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iCs w:val="0"/>
                <w:kern w:val="2"/>
                <w:sz w:val="24"/>
                <w:szCs w:val="24"/>
                <w:lang w:val="en-US" w:bidi="ar-SA"/>
              </w:rPr>
            </m:ctrlPr>
          </m:e>
        </m:d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/>
          </w:rPr>
          <m:t>E</m:t>
        </m:r>
        <m:r>
          <m:rPr/>
          <w:rPr>
            <w:rFonts w:ascii="Cambria Math" w:hAnsi="Cambria Math" w:cs="Times New Roman"/>
            <w:sz w:val="24"/>
            <w:szCs w:val="24"/>
            <w:vertAlign w:val="baseline"/>
            <w:lang w:val="en-US"/>
          </w:rPr>
          <m:t>×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</m:acc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/>
          </w:rPr>
          <m:t>=0.3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/>
          </w:rPr>
          <m:t>Ω</m:t>
        </m:r>
      </m:oMath>
      <w:r>
        <w:rPr>
          <w:rFonts w:hint="eastAsia" w:hAnsi="Cambria Math" w:cs="Times New Roman"/>
          <w:b w:val="0"/>
          <w:i w:val="0"/>
          <w:sz w:val="24"/>
          <w:szCs w:val="24"/>
          <w:vertAlign w:val="baseline"/>
          <w:lang w:val="en-US" w:eastAsia="zh-CN"/>
        </w:rPr>
        <w:t>。</w:t>
      </w:r>
    </w:p>
    <w:p w14:paraId="0710B55C">
      <w:pPr>
        <w:jc w:val="left"/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</w:pPr>
      <w:r>
        <w:rPr>
          <w:rFonts w:hint="eastAsia" w:hAnsi="Cambria Math" w:cs="Times New Roman"/>
          <w:b w:val="0"/>
          <w:i w:val="0"/>
          <w:sz w:val="24"/>
          <w:szCs w:val="24"/>
          <w:vertAlign w:val="baseline"/>
          <w:lang w:val="en-US" w:eastAsia="zh-CN"/>
        </w:rPr>
        <w:t>待测电阻最终结果</w:t>
      </w:r>
      <m:oMath>
        <m:sSub>
          <m:sSubPr>
            <m:ctrlPr>
              <w:rPr>
                <w:rFonts w:ascii="Cambria Math" w:hAnsi="Cambria Math" w:cs="Times New Roman"/>
                <w:i/>
                <w:color w:val="C00000"/>
                <w:sz w:val="24"/>
                <w:szCs w:val="24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C00000"/>
                <w:sz w:val="24"/>
                <w:szCs w:val="24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color w:val="C00000"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C00000"/>
                <w:sz w:val="24"/>
                <w:szCs w:val="24"/>
                <w:vertAlign w:val="baseline"/>
                <w:lang w:val="en-US" w:eastAsia="zh-CN"/>
              </w:rPr>
              <m:t>x</m:t>
            </m:r>
            <m:ctrlPr>
              <w:rPr>
                <w:rFonts w:ascii="Cambria Math" w:hAnsi="Cambria Math" w:cs="Times New Roman"/>
                <w:i/>
                <w:color w:val="C00000"/>
                <w:sz w:val="24"/>
                <w:szCs w:val="24"/>
                <w:vertAlign w:val="baseline"/>
                <w:lang w:val="en-US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color w:val="C00000"/>
            <w:sz w:val="24"/>
            <w:szCs w:val="24"/>
            <w:lang w:val="en-US" w:eastAsia="zh-CN"/>
          </w:rPr>
          <m:t>=</m:t>
        </m:r>
        <m:r>
          <m:rPr/>
          <w:rPr>
            <w:rFonts w:hint="default" w:ascii="Cambria Math" w:hAnsi="Cambria Math" w:cs="Times New Roman"/>
            <w:color w:val="C00000"/>
            <w:sz w:val="24"/>
            <w:szCs w:val="24"/>
            <w:vertAlign w:val="baseline"/>
            <w:lang w:val="en-US" w:eastAsia="zh-CN"/>
          </w:rPr>
          <m:t>221.6</m:t>
        </m:r>
        <m:r>
          <m:rPr/>
          <w:rPr>
            <w:rFonts w:ascii="Cambria Math" w:hAnsi="Cambria Math" w:cs="Times New Roman"/>
            <w:color w:val="C00000"/>
            <w:kern w:val="2"/>
            <w:sz w:val="24"/>
            <w:szCs w:val="24"/>
            <w:lang w:val="en-US" w:bidi="ar-SA"/>
          </w:rPr>
          <m:t>±</m:t>
        </m:r>
        <m:r>
          <m:rPr/>
          <w:rPr>
            <w:rFonts w:hint="default" w:ascii="Cambria Math" w:hAnsi="Cambria Math" w:cs="Times New Roman"/>
            <w:color w:val="C00000"/>
            <w:kern w:val="2"/>
            <w:sz w:val="24"/>
            <w:szCs w:val="24"/>
            <w:lang w:val="en-US" w:eastAsia="zh-CN" w:bidi="ar-SA"/>
          </w:rPr>
          <m:t>0.3</m:t>
        </m:r>
        <m:r>
          <m:rPr>
            <m:sty m:val="p"/>
          </m:rPr>
          <w:rPr>
            <w:rFonts w:hint="default" w:ascii="Cambria Math" w:hAnsi="Cambria Math" w:cs="Times New Roman"/>
            <w:color w:val="C00000"/>
            <w:sz w:val="24"/>
            <w:szCs w:val="24"/>
            <w:vertAlign w:val="baseline"/>
            <w:lang w:val="en-US" w:eastAsia="zh-CN"/>
          </w:rPr>
          <m:t>Ω</m:t>
        </m:r>
      </m:oMath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。</w:t>
      </w:r>
    </w:p>
    <w:p w14:paraId="04D807E1">
      <w:pPr>
        <w:jc w:val="left"/>
        <w:rPr>
          <w:rFonts w:hint="default" w:ascii="Times New Roman" w:hAnsi="Times New Roman" w:cs="Times New Roman"/>
          <w:b/>
          <w:bCs/>
          <w:i w:val="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 w:val="0"/>
          <w:sz w:val="24"/>
          <w:szCs w:val="24"/>
          <w:vertAlign w:val="baseline"/>
          <w:lang w:val="en-US" w:eastAsia="zh-CN"/>
        </w:rPr>
        <w:t>2）用QJ-23型盒式惠斯登电桥测电阻离散度</w:t>
      </w:r>
    </w:p>
    <w:p w14:paraId="6D4FD721">
      <w:pPr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实验中采用的倍率为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10</w:t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val="en-US" w:eastAsia="zh-CN"/>
        </w:rPr>
        <w:t>-1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具体的实验数据如下。</w:t>
      </w:r>
    </w:p>
    <w:tbl>
      <w:tblPr>
        <w:tblStyle w:val="5"/>
        <w:tblW w:w="9660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1074"/>
        <w:gridCol w:w="1074"/>
        <w:gridCol w:w="1074"/>
        <w:gridCol w:w="1074"/>
        <w:gridCol w:w="1074"/>
        <w:gridCol w:w="1074"/>
        <w:gridCol w:w="1074"/>
        <w:gridCol w:w="1074"/>
      </w:tblGrid>
      <w:tr w14:paraId="5CD73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40886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A8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B0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D8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3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5A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4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43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5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1FB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6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2C9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7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16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8</w:t>
            </w:r>
          </w:p>
        </w:tc>
      </w:tr>
      <w:tr w14:paraId="0C674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99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阻值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6C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684.9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1A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675.3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D6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677.7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985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677.0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4F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673.8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03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674.2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31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686.9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BA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681.8</w:t>
            </w:r>
          </w:p>
        </w:tc>
      </w:tr>
    </w:tbl>
    <w:p w14:paraId="0F779EDA">
      <w:pPr>
        <w:jc w:val="left"/>
        <w:rPr>
          <w:rFonts w:hint="eastAsia" w:hAnsi="Cambria Math" w:cs="Times New Roman"/>
          <w:b w:val="0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i w:val="0"/>
          <w:sz w:val="24"/>
          <w:szCs w:val="24"/>
          <w:vertAlign w:val="baseline"/>
          <w:lang w:val="en-US" w:eastAsia="zh-CN"/>
        </w:rPr>
        <w:t>电阻平均值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</m:acc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cs="Times New Roman"/>
                <w:b w:val="0"/>
                <w:i/>
                <w:iCs w:val="0"/>
                <w:color w:val="auto"/>
                <w:sz w:val="24"/>
                <w:szCs w:val="24"/>
                <w:lang w:val="en-US" w:eastAsia="zh-CN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color w:val="auto"/>
                <w:sz w:val="24"/>
                <w:szCs w:val="24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i/>
                <w:iCs w:val="0"/>
                <w:color w:val="auto"/>
                <w:sz w:val="24"/>
                <w:szCs w:val="24"/>
                <w:lang w:val="en-US" w:eastAsia="zh-CN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color w:val="auto"/>
                <w:sz w:val="24"/>
                <w:szCs w:val="24"/>
                <w:lang w:val="en-US" w:eastAsia="zh-CN"/>
              </w:rPr>
              <m:t>n</m:t>
            </m:r>
            <m:ctrlPr>
              <w:rPr>
                <w:rFonts w:hint="default" w:ascii="Cambria Math" w:hAnsi="Cambria Math" w:cs="Times New Roman"/>
                <w:b w:val="0"/>
                <w:i/>
                <w:iCs w:val="0"/>
                <w:color w:val="auto"/>
                <w:sz w:val="24"/>
                <w:szCs w:val="24"/>
                <w:lang w:val="en-US" w:eastAsia="zh-CN"/>
              </w:rPr>
            </m:ctrlPr>
          </m:den>
        </m:f>
        <m:nary>
          <m:naryPr>
            <m:chr m:val="∑"/>
            <m:limLoc m:val="undOvr"/>
            <m:subHide m:val="1"/>
            <m:supHide m:val="1"/>
            <m:ctrlPr>
              <w:rPr>
                <w:rFonts w:hint="default" w:ascii="Cambria Math" w:hAnsi="Cambria Math"/>
                <w:b w:val="0"/>
                <w:i/>
                <w:iCs w:val="0"/>
                <w:color w:val="auto"/>
                <w:sz w:val="24"/>
                <w:szCs w:val="24"/>
                <w:lang w:val="en-US" w:eastAsia="zh-CN"/>
              </w:rPr>
            </m:ctrlPr>
          </m:naryPr>
          <m:sub>
            <m:ctrlPr>
              <w:rPr>
                <w:rFonts w:hint="default" w:ascii="Cambria Math" w:hAnsi="Cambria Math"/>
                <w:b w:val="0"/>
                <w:i/>
                <w:iCs w:val="0"/>
                <w:color w:val="auto"/>
                <w:sz w:val="24"/>
                <w:szCs w:val="24"/>
                <w:lang w:val="en-US" w:eastAsia="zh-CN"/>
              </w:rPr>
            </m:ctrlPr>
          </m:sub>
          <m:sup>
            <m:ctrlPr>
              <w:rPr>
                <w:rFonts w:hint="default" w:ascii="Cambria Math" w:hAnsi="Cambria Math"/>
                <w:b w:val="0"/>
                <w:i/>
                <w:iCs w:val="0"/>
                <w:color w:val="auto"/>
                <w:sz w:val="24"/>
                <w:szCs w:val="24"/>
                <w:lang w:val="en-US" w:eastAsia="zh-CN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  <w:iCs w:val="0"/>
                    <w:color w:val="auto"/>
                    <w:sz w:val="24"/>
                    <w:szCs w:val="24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color w:val="auto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ascii="Cambria Math" w:hAnsi="Cambria Math"/>
                    <w:i/>
                    <w:iCs w:val="0"/>
                    <w:color w:val="auto"/>
                    <w:sz w:val="24"/>
                    <w:szCs w:val="24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color w:val="auto"/>
                    <w:sz w:val="24"/>
                    <w:szCs w:val="24"/>
                    <w:lang w:val="en-US" w:eastAsia="zh-CN"/>
                  </w:rPr>
                  <m:t>xi</m:t>
                </m:r>
                <m:ctrlPr>
                  <w:rPr>
                    <w:rFonts w:ascii="Cambria Math" w:hAnsi="Cambria Math"/>
                    <w:i/>
                    <w:iCs w:val="0"/>
                    <w:color w:val="auto"/>
                    <w:sz w:val="24"/>
                    <w:szCs w:val="24"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/>
                <w:b w:val="0"/>
                <w:i/>
                <w:iCs w:val="0"/>
                <w:color w:val="auto"/>
                <w:sz w:val="24"/>
                <w:szCs w:val="24"/>
                <w:lang w:val="en-US" w:eastAsia="zh-CN"/>
              </w:rPr>
            </m:ctrlPr>
          </m:e>
        </m:nary>
        <m:r>
          <m:rPr/>
          <w:rPr>
            <w:rFonts w:hint="default" w:ascii="Cambria Math" w:hAnsi="Cambria Math" w:cs="Times New Roman"/>
            <w:color w:val="auto"/>
            <w:sz w:val="24"/>
            <w:szCs w:val="24"/>
            <w:lang w:val="en-US" w:eastAsia="zh-CN"/>
          </w:rPr>
          <m:t>=679.0</m:t>
        </m:r>
        <m:r>
          <m:rPr>
            <m:sty m:val="p"/>
          </m:rPr>
          <w:rPr>
            <w:rFonts w:hint="default" w:ascii="Cambria Math" w:hAnsi="Cambria Math" w:cs="Times New Roman"/>
            <w:color w:val="auto"/>
            <w:sz w:val="24"/>
            <w:szCs w:val="24"/>
            <w:lang w:val="en-US" w:eastAsia="zh-CN"/>
          </w:rPr>
          <m:t>Ω</m:t>
        </m:r>
      </m:oMath>
      <w:r>
        <w:rPr>
          <w:rFonts w:hint="eastAsia" w:hAnsi="Cambria Math" w:cs="Times New Roman"/>
          <w:b w:val="0"/>
          <w:i w:val="0"/>
          <w:iCs/>
          <w:color w:val="auto"/>
          <w:sz w:val="24"/>
          <w:szCs w:val="24"/>
          <w:lang w:val="en-US" w:eastAsia="zh-CN"/>
        </w:rPr>
        <w:t>。</w:t>
      </w:r>
    </w:p>
    <w:p w14:paraId="6CEB723D">
      <w:pPr>
        <w:jc w:val="left"/>
        <w:rPr>
          <w:rFonts w:hint="eastAsia" w:hAnsi="Cambria Math" w:cs="Times New Roman"/>
          <w:b w:val="0"/>
          <w:i w:val="0"/>
          <w:color w:val="auto"/>
          <w:sz w:val="24"/>
          <w:szCs w:val="24"/>
          <w:lang w:val="en-US" w:eastAsia="zh-CN"/>
        </w:rPr>
      </w:pPr>
      <w:r>
        <w:rPr>
          <w:rFonts w:hint="default" w:hAnsi="Cambria Math" w:cs="Times New Roman"/>
          <w:b w:val="0"/>
          <w:i w:val="0"/>
          <w:iCs/>
          <w:color w:val="auto"/>
          <w:sz w:val="24"/>
          <w:szCs w:val="24"/>
          <w:lang w:val="en-US" w:eastAsia="zh-CN"/>
        </w:rPr>
        <w:t>标准偏差</w:t>
      </w:r>
      <m:oMath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S</m:t>
        </m:r>
        <m:r>
          <m:rPr>
            <m:sty m:val="p"/>
          </m:rPr>
          <w:rPr>
            <w:rFonts w:hint="default" w:ascii="Cambria Math" w:hAnsi="宋体"/>
            <w:sz w:val="24"/>
            <w:szCs w:val="24"/>
            <w:lang w:val="en-US" w:eastAsia="zh-CN"/>
          </w:rPr>
          <m:t>=</m:t>
        </m:r>
        <m:rad>
          <m:radPr>
            <m:degHide m:val="1"/>
            <m:ctrlPr>
              <w:rPr>
                <w:rFonts w:hint="default" w:ascii="Cambria Math" w:hAnsi="宋体"/>
                <w:b w:val="0"/>
                <w:i w:val="0"/>
                <w:sz w:val="24"/>
                <w:szCs w:val="24"/>
                <w:lang w:val="en-US" w:eastAsia="zh-CN"/>
              </w:rPr>
            </m:ctrlPr>
          </m:radPr>
          <m:deg>
            <m:ctrlPr>
              <w:rPr>
                <w:rFonts w:hint="default" w:ascii="Cambria Math" w:hAnsi="宋体"/>
                <w:b w:val="0"/>
                <w:i w:val="0"/>
                <w:sz w:val="24"/>
                <w:szCs w:val="24"/>
                <w:lang w:val="en-US" w:eastAsia="zh-CN"/>
              </w:rPr>
            </m:ctrlPr>
          </m:deg>
          <m:e>
            <m:f>
              <m:fPr>
                <m:ctrlPr>
                  <w:rPr>
                    <w:rFonts w:hint="default" w:ascii="Cambria Math" w:hAnsi="宋体"/>
                    <w:b w:val="0"/>
                    <w:i w:val="0"/>
                    <w:sz w:val="24"/>
                    <w:szCs w:val="24"/>
                    <w:lang w:val="en-US" w:eastAsia="zh-CN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default" w:ascii="Cambria Math" w:hAnsi="宋体"/>
                    <w:sz w:val="24"/>
                    <w:szCs w:val="24"/>
                    <w:lang w:val="en-US" w:eastAsia="zh-CN"/>
                  </w:rPr>
                  <m:t>1</m:t>
                </m:r>
                <m:ctrlPr>
                  <w:rPr>
                    <w:rFonts w:hint="default" w:ascii="Cambria Math" w:hAnsi="宋体"/>
                    <w:b w:val="0"/>
                    <w:i w:val="0"/>
                    <w:sz w:val="24"/>
                    <w:szCs w:val="24"/>
                    <w:lang w:val="en-US" w:eastAsia="zh-CN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eastAsia" w:ascii="Cambria Math" w:hAnsi="宋体"/>
                    <w:sz w:val="24"/>
                    <w:szCs w:val="24"/>
                    <w:lang w:val="en-US" w:eastAsia="zh-CN"/>
                  </w:rPr>
                  <m:t>n</m:t>
                </m:r>
                <m:r>
                  <m:rPr>
                    <m:sty m:val="p"/>
                  </m:rPr>
                  <w:rPr>
                    <w:rFonts w:hint="default" w:ascii="Cambria Math" w:hAnsi="宋体"/>
                    <w:sz w:val="24"/>
                    <w:szCs w:val="24"/>
                    <w:lang w:val="en-US" w:eastAsia="zh-CN"/>
                  </w:rPr>
                  <m:t>−1</m:t>
                </m:r>
                <m:ctrlPr>
                  <w:rPr>
                    <w:rFonts w:hint="default" w:ascii="Cambria Math" w:hAnsi="宋体"/>
                    <w:b w:val="0"/>
                    <w:i w:val="0"/>
                    <w:sz w:val="24"/>
                    <w:szCs w:val="24"/>
                    <w:lang w:val="en-US" w:eastAsia="zh-CN"/>
                  </w:rPr>
                </m:ctrlPr>
              </m:den>
            </m:f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hint="default" w:ascii="Cambria Math" w:hAnsi="Cambria Math"/>
                    <w:b w:val="0"/>
                    <w:i/>
                    <w:iCs w:val="0"/>
                    <w:color w:val="auto"/>
                    <w:sz w:val="24"/>
                    <w:szCs w:val="24"/>
                    <w:lang w:val="en-US" w:eastAsia="zh-CN"/>
                  </w:rPr>
                </m:ctrlPr>
              </m:naryPr>
              <m:sub>
                <m:ctrlPr>
                  <w:rPr>
                    <w:rFonts w:hint="default" w:ascii="Cambria Math" w:hAnsi="Cambria Math"/>
                    <w:b w:val="0"/>
                    <w:i/>
                    <w:iCs w:val="0"/>
                    <w:color w:val="auto"/>
                    <w:sz w:val="24"/>
                    <w:szCs w:val="24"/>
                    <w:lang w:val="en-US" w:eastAsia="zh-CN"/>
                  </w:rPr>
                </m:ctrlPr>
              </m:sub>
              <m:sup>
                <m:ctrlPr>
                  <w:rPr>
                    <w:rFonts w:hint="default" w:ascii="Cambria Math" w:hAnsi="Cambria Math"/>
                    <w:b w:val="0"/>
                    <w:i/>
                    <w:iCs w:val="0"/>
                    <w:color w:val="auto"/>
                    <w:sz w:val="24"/>
                    <w:szCs w:val="24"/>
                    <w:lang w:val="en-US" w:eastAsia="zh-CN"/>
                  </w:rPr>
                </m:ctrlP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 w:val="0"/>
                        <w:color w:val="auto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 w:val="0"/>
                            <w:color w:val="auto"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m:t>xi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color w:val="auto"/>
                            <w:sz w:val="24"/>
                            <w:szCs w:val="24"/>
                            <w:lang w:val="en-US" w:eastAsia="zh-CN"/>
                          </w:rPr>
                          <m:t>−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vertAlign w:val="baseline"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  <w:vertAlign w:val="baseline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sz w:val="24"/>
                                    <w:szCs w:val="24"/>
                                    <w:vertAlign w:val="baseline"/>
                                    <w:lang w:val="en-US" w:eastAsia="zh-CN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  <w:vertAlign w:val="baseline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sz w:val="24"/>
                                    <w:szCs w:val="24"/>
                                    <w:vertAlign w:val="baseline"/>
                                    <w:lang w:val="en-US" w:eastAsia="zh-CN"/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  <w:vertAlign w:val="baseline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vertAlign w:val="baseline"/>
                                <w:lang w:val="en-US"/>
                              </w:rPr>
                            </m:ctrlP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iCs w:val="0"/>
                            <w:color w:val="auto"/>
                            <w:sz w:val="24"/>
                            <w:szCs w:val="24"/>
                            <w:lang w:val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iCs w:val="0"/>
                        <w:color w:val="auto"/>
                        <w:sz w:val="24"/>
                        <w:szCs w:val="24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color w:val="auto"/>
                        <w:sz w:val="24"/>
                        <w:szCs w:val="24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iCs w:val="0"/>
                        <w:color w:val="auto"/>
                        <w:sz w:val="24"/>
                        <w:szCs w:val="24"/>
                        <w:lang w:val="en-US"/>
                      </w:rPr>
                    </m:ctrlPr>
                  </m:sup>
                </m:sSup>
                <m:ctrlPr>
                  <w:rPr>
                    <w:rFonts w:hint="default" w:ascii="Cambria Math" w:hAnsi="Cambria Math"/>
                    <w:b w:val="0"/>
                    <w:i/>
                    <w:iCs w:val="0"/>
                    <w:color w:val="auto"/>
                    <w:sz w:val="24"/>
                    <w:szCs w:val="24"/>
                    <w:lang w:val="en-US" w:eastAsia="zh-CN"/>
                  </w:rPr>
                </m:ctrlPr>
              </m:e>
            </m:nary>
            <m:ctrlPr>
              <w:rPr>
                <w:rFonts w:hint="default" w:ascii="Cambria Math" w:hAnsi="宋体"/>
                <w:b w:val="0"/>
                <w:i w:val="0"/>
                <w:sz w:val="24"/>
                <w:szCs w:val="24"/>
                <w:lang w:val="en-US" w:eastAsia="zh-CN"/>
              </w:rPr>
            </m:ctrlPr>
          </m:e>
        </m:rad>
        <m:r>
          <m:rPr>
            <m:sty m:val="p"/>
          </m:rPr>
          <w:rPr>
            <w:rFonts w:hint="default" w:ascii="Cambria Math" w:hAnsi="宋体"/>
            <w:sz w:val="24"/>
            <w:szCs w:val="24"/>
            <w:lang w:val="en-US" w:eastAsia="zh-CN"/>
          </w:rPr>
          <m:t>=5.0</m:t>
        </m:r>
        <m:r>
          <m:rPr>
            <m:sty m:val="p"/>
          </m:rPr>
          <w:rPr>
            <w:rFonts w:hint="default" w:ascii="Cambria Math" w:hAnsi="Cambria Math" w:cs="Times New Roman"/>
            <w:color w:val="auto"/>
            <w:sz w:val="24"/>
            <w:szCs w:val="24"/>
            <w:lang w:val="en-US" w:eastAsia="zh-CN"/>
          </w:rPr>
          <m:t>Ω</m:t>
        </m:r>
      </m:oMath>
      <w:r>
        <w:rPr>
          <w:rFonts w:hint="eastAsia" w:hAnsi="Cambria Math" w:cs="Times New Roman"/>
          <w:b w:val="0"/>
          <w:i w:val="0"/>
          <w:color w:val="auto"/>
          <w:sz w:val="24"/>
          <w:szCs w:val="24"/>
          <w:lang w:val="en-US" w:eastAsia="zh-CN"/>
        </w:rPr>
        <w:t>。</w:t>
      </w:r>
    </w:p>
    <w:p w14:paraId="1AAD3EEB">
      <w:pPr>
        <w:jc w:val="left"/>
        <w:rPr>
          <w:rFonts w:hint="eastAsia" w:hAnsi="Cambria Math" w:cs="Times New Roman"/>
          <w:i w:val="0"/>
          <w:color w:val="auto"/>
          <w:sz w:val="24"/>
          <w:szCs w:val="24"/>
          <w:lang w:val="en-US" w:eastAsia="zh-CN"/>
        </w:rPr>
      </w:pPr>
      <w:r>
        <w:rPr>
          <w:rFonts w:hint="default" w:hAnsi="Cambria Math" w:cs="Times New Roman"/>
          <w:b w:val="0"/>
          <w:i w:val="0"/>
          <w:color w:val="auto"/>
          <w:sz w:val="24"/>
          <w:szCs w:val="24"/>
          <w:lang w:val="en-US" w:eastAsia="zh-CN"/>
        </w:rPr>
        <w:t>电阻离散度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i/>
                <w:iCs/>
                <w:color w:val="auto"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auto"/>
                <w:sz w:val="24"/>
                <w:szCs w:val="24"/>
                <w:lang w:val="en-US" w:eastAsia="zh-CN"/>
              </w:rPr>
              <m:t>C</m:t>
            </m:r>
            <m:ctrlPr>
              <w:rPr>
                <w:rFonts w:hint="default" w:ascii="Cambria Math" w:hAnsi="Cambria Math" w:cs="Times New Roman"/>
                <w:b w:val="0"/>
                <w:i/>
                <w:iCs/>
                <w:color w:val="auto"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auto"/>
                <w:sz w:val="24"/>
                <w:szCs w:val="24"/>
                <w:lang w:val="en-US" w:eastAsia="zh-CN"/>
              </w:rPr>
              <m:t>v</m:t>
            </m:r>
            <m:ctrlPr>
              <w:rPr>
                <w:rFonts w:hint="default" w:ascii="Cambria Math" w:hAnsi="Cambria Math" w:cs="Times New Roman"/>
                <w:b w:val="0"/>
                <w:i/>
                <w:iCs/>
                <w:color w:val="auto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color w:val="auto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auto"/>
                <w:sz w:val="24"/>
                <w:szCs w:val="24"/>
                <w:lang w:val="en-US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color w:val="auto"/>
                <w:sz w:val="24"/>
                <w:szCs w:val="24"/>
                <w:lang w:val="en-US" w:eastAsia="zh-CN"/>
              </w:rPr>
              <m:t>S</m:t>
            </m:r>
            <m:ctrlPr>
              <w:rPr>
                <w:rFonts w:ascii="Cambria Math" w:hAnsi="Cambria Math" w:cs="Times New Roman"/>
                <w:i/>
                <w:color w:val="auto"/>
                <w:sz w:val="24"/>
                <w:szCs w:val="24"/>
                <w:lang w:val="en-US"/>
              </w:rPr>
            </m:ctrlPr>
          </m:num>
          <m:den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vertAlign w:val="baseline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vertAlign w:val="baseline"/>
                        <w:lang w:val="en-US" w:eastAsia="zh-CN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e>
            </m:acc>
            <m:ctrlPr>
              <w:rPr>
                <w:rFonts w:ascii="Cambria Math" w:hAnsi="Cambria Math" w:cs="Times New Roman"/>
                <w:i/>
                <w:color w:val="auto"/>
                <w:sz w:val="24"/>
                <w:szCs w:val="24"/>
                <w:lang w:val="en-US"/>
              </w:rPr>
            </m:ctrlPr>
          </m:den>
        </m:f>
        <m:r>
          <m:rPr/>
          <w:rPr>
            <w:rFonts w:hint="default" w:ascii="Cambria Math" w:hAnsi="Cambria Math" w:cs="Cambria Math"/>
            <w:color w:val="auto"/>
            <w:sz w:val="24"/>
            <w:szCs w:val="24"/>
            <w:lang w:val="en-US"/>
          </w:rPr>
          <m:t>×</m:t>
        </m:r>
        <m:r>
          <m:rPr/>
          <w:rPr>
            <w:rFonts w:hint="default" w:ascii="Cambria Math" w:hAnsi="Cambria Math" w:cs="Times New Roman"/>
            <w:color w:val="auto"/>
            <w:sz w:val="24"/>
            <w:szCs w:val="24"/>
            <w:lang w:val="en-US" w:eastAsia="zh-CN"/>
          </w:rPr>
          <m:t>100%=0.7%</m:t>
        </m:r>
      </m:oMath>
      <w:r>
        <w:rPr>
          <w:rFonts w:hint="eastAsia" w:hAnsi="Cambria Math" w:cs="Times New Roman"/>
          <w:i w:val="0"/>
          <w:color w:val="auto"/>
          <w:sz w:val="24"/>
          <w:szCs w:val="24"/>
          <w:lang w:val="en-US" w:eastAsia="zh-CN"/>
        </w:rPr>
        <w:t>。</w:t>
      </w:r>
    </w:p>
    <w:p w14:paraId="290E1D94">
      <w:pPr>
        <w:jc w:val="left"/>
        <w:rPr>
          <w:rFonts w:hint="default" w:hAnsi="Cambria Math" w:cs="Times New Roman"/>
          <w:i w:val="0"/>
          <w:color w:val="auto"/>
          <w:sz w:val="24"/>
          <w:szCs w:val="24"/>
          <w:lang w:val="en-US" w:eastAsia="zh-CN"/>
        </w:rPr>
      </w:pPr>
    </w:p>
    <w:p w14:paraId="7F86E011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2．误差分析（2</w:t>
      </w:r>
      <w:r>
        <w:rPr>
          <w:b/>
          <w:bCs/>
          <w:sz w:val="28"/>
          <w:szCs w:val="28"/>
        </w:rPr>
        <w:t>0</w:t>
      </w:r>
      <w:r>
        <w:rPr>
          <w:rFonts w:hint="eastAsia"/>
          <w:b/>
          <w:bCs/>
          <w:sz w:val="28"/>
          <w:szCs w:val="28"/>
        </w:rPr>
        <w:t>分）</w:t>
      </w:r>
    </w:p>
    <w:p w14:paraId="4C47F3D2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①实验中使用的电阻箱最小阻值有限，导致检流计常常会出现无法调整到恰好指向中央刻度线的情况，造成一定的误差。</w:t>
      </w:r>
    </w:p>
    <w:p w14:paraId="0C128BDA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②实验中检流计的反应会有一定的延迟，导致检流计的反应会略慢于电阻阻值的改变，两者并不完全对应，造成一定的误差。</w:t>
      </w:r>
    </w:p>
    <w:p w14:paraId="2408D997">
      <w:pPr>
        <w:jc w:val="left"/>
        <w:rPr>
          <w:sz w:val="24"/>
          <w:szCs w:val="24"/>
        </w:rPr>
      </w:pPr>
    </w:p>
    <w:p w14:paraId="7EC77E51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3．实验探讨（1</w:t>
      </w:r>
      <w:r>
        <w:rPr>
          <w:b/>
          <w:bCs/>
          <w:sz w:val="28"/>
          <w:szCs w:val="28"/>
        </w:rPr>
        <w:t>0</w:t>
      </w:r>
      <w:r>
        <w:rPr>
          <w:rFonts w:hint="eastAsia"/>
          <w:b/>
          <w:bCs/>
          <w:sz w:val="28"/>
          <w:szCs w:val="28"/>
        </w:rPr>
        <w:t>分）</w:t>
      </w:r>
    </w:p>
    <w:p w14:paraId="4815522F">
      <w:pPr>
        <w:ind w:firstLine="420" w:firstLineChars="0"/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本次实验我做了惠斯登电桥。通过本次实验，我不仅了解了惠斯登电桥的基本原理，还知晓了了这种电桥的优点以及应用范围。除此之外，这次实验的经历也让我对电学实验更为得心应手了。</w:t>
      </w:r>
    </w:p>
    <w:p w14:paraId="264FCA4A">
      <w:pPr>
        <w:jc w:val="left"/>
        <w:rPr>
          <w:sz w:val="24"/>
          <w:szCs w:val="24"/>
        </w:rPr>
      </w:pPr>
    </w:p>
    <w:p w14:paraId="205CCF56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四、</w:t>
      </w:r>
      <w:r>
        <w:rPr>
          <w:rFonts w:hint="eastAsia" w:ascii="黑体" w:hAnsi="黑体" w:eastAsia="黑体" w:cs="黑体"/>
          <w:b/>
          <w:sz w:val="32"/>
          <w:szCs w:val="24"/>
        </w:rPr>
        <w:t>思考题（1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63958EB6">
      <w:pPr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为什么用惠斯登电桥测电阻比伏安法测量的准确度高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？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用电桥法测电阻产生误差的主要因素是什么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？</w:t>
      </w:r>
    </w:p>
    <w:p w14:paraId="0BF8B155">
      <w:pPr>
        <w:ind w:firstLine="480" w:firstLineChars="20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伏安法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的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测量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受电表内阻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的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影响，而惠斯登电桥是基于电桥平衡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原理测量的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，测量结果仅与标准电阻和比率臂的精度相关，规避了电表内阻带来的系统误差。</w:t>
      </w:r>
    </w:p>
    <w:p w14:paraId="6365564D">
      <w:pPr>
        <w:ind w:firstLine="480" w:firstLineChars="20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产生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误差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的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主要因素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为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标准电阻的精度、比率臂电阻的误差、检流计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的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灵敏度等。</w:t>
      </w:r>
    </w:p>
    <w:p w14:paraId="502A7133">
      <w:pPr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2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为了提高电桥测量灵敏度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应采取哪些措施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？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为什么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？</w:t>
      </w:r>
    </w:p>
    <w:p w14:paraId="6C8C2C31">
      <w:pPr>
        <w:ind w:firstLine="480" w:firstLineChars="20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①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提高电源电压：增大电流，使检流计偏转更明显（需避免电阻过载）。</w:t>
      </w:r>
    </w:p>
    <w:p w14:paraId="66853CF5">
      <w:pPr>
        <w:ind w:firstLine="480" w:firstLineChars="20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②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选用高灵敏度检流计：能检测更微小的桥路电流，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使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平衡判断更精准。</w:t>
      </w:r>
    </w:p>
    <w:p w14:paraId="3E07FF90">
      <w:pPr>
        <w:ind w:firstLine="480" w:firstLineChars="20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③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减小桥路电阻：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能使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相同电压下电流更大，检流计偏转更显著。</w:t>
      </w:r>
    </w:p>
    <w:p w14:paraId="78A2CCB0">
      <w:pPr>
        <w:ind w:firstLine="480" w:firstLineChars="20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④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合理选择比率臂：使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各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电阻数量级匹配，电桥更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容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易达到精细平衡。</w:t>
      </w:r>
    </w:p>
    <w:p w14:paraId="6CF63918">
      <w:pPr>
        <w:ind w:firstLine="480" w:firstLineChars="20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⑤选用分度值更小的电阻：使待测电阻有效位数增加，测量更精确。</w:t>
      </w:r>
    </w:p>
    <w:p w14:paraId="5573D305">
      <w:pPr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3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用电桥测电阻时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若线路接通后检流计指针总是往一个方向偏转或总不偏转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试分析是什么原因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？</w:t>
      </w:r>
    </w:p>
    <w:p w14:paraId="11ECBD45">
      <w:pPr>
        <w:ind w:firstLine="480" w:firstLineChars="20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总是往一个方向偏转可能是因为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比率臂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选择不合理，导致各电阻阻值偏差过大；也可能是因为电路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中有断路，导致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检流计两端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始终有电势差且方向固定。</w:t>
      </w:r>
    </w:p>
    <w:p w14:paraId="708B8F29">
      <w:pPr>
        <w:ind w:firstLine="480" w:firstLineChars="20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总不偏转可能是因为检流计本身断路或短路，或检流计支路有断路，无电流通过检流计；也可能是因为电源未接通或电源被短路，整个电桥中无电流通过。</w:t>
      </w:r>
    </w:p>
    <w:p w14:paraId="2CFCD437">
      <w:pPr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4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惠斯登电桥比率臂选取的原则是什么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？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为什么要这样选取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？</w:t>
      </w:r>
    </w:p>
    <w:p w14:paraId="263E91C6">
      <w:pPr>
        <w:ind w:firstLine="480" w:firstLineChars="200"/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原则是尽可能多地使用比率臂电阻的位数，并且尽可能让电桥倍率为10的整数次幂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。</w:t>
      </w:r>
    </w:p>
    <w:p w14:paraId="3E4BB83D">
      <w:pPr>
        <w:ind w:firstLine="480" w:firstLineChars="20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这样选取可以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充分利用比较臂电阻箱的精度，使测量结果的有效数字位数最多，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提高精度，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减小相对误差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同时也可以使计算更方便，节约实验时间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。</w:t>
      </w:r>
    </w:p>
    <w:p w14:paraId="70FEA756">
      <w:pPr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5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如何使用自组电桥测量电表内阻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注意电表所能允许通过的最大电流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）？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根据电桥平衡的特点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可否将桥路中的检流计去掉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换成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待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测电表判别电桥的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平衡？</w:t>
      </w:r>
    </w:p>
    <w:p w14:paraId="1E88EF5B">
      <w:pPr>
        <w:ind w:firstLine="480" w:firstLineChars="200"/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将被测电表接入电桥的一个臂，若电表是电流表，可将其与标准电阻</w:t>
      </w:r>
      <w:r>
        <w:rPr>
          <w:rFonts w:hint="eastAsia"/>
          <w:sz w:val="24"/>
          <w:szCs w:val="24"/>
          <w:lang w:val="en-US" w:eastAsia="zh-CN"/>
        </w:rPr>
        <w:t>串</w:t>
      </w:r>
      <w:r>
        <w:rPr>
          <w:rFonts w:hint="eastAsia"/>
          <w:sz w:val="24"/>
          <w:szCs w:val="24"/>
        </w:rPr>
        <w:t>联后接入臂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若为电压表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可将其与标准电阻并联后接入臂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同时合理选择电桥电源电压和比率臂，防止电表超出量程。之后</w:t>
      </w:r>
      <w:r>
        <w:rPr>
          <w:rFonts w:hint="eastAsia"/>
          <w:sz w:val="24"/>
          <w:szCs w:val="24"/>
        </w:rPr>
        <w:t>调节电桥平衡，</w:t>
      </w:r>
      <w:r>
        <w:rPr>
          <w:rFonts w:hint="eastAsia"/>
          <w:sz w:val="24"/>
          <w:szCs w:val="24"/>
          <w:lang w:val="en-US" w:eastAsia="zh-CN"/>
        </w:rPr>
        <w:t>根据各电阻阻值计算出</w:t>
      </w:r>
      <w:r>
        <w:rPr>
          <w:rFonts w:hint="eastAsia"/>
          <w:sz w:val="24"/>
          <w:szCs w:val="24"/>
        </w:rPr>
        <w:t>电表内阻</w:t>
      </w:r>
      <w:r>
        <w:rPr>
          <w:rFonts w:hint="eastAsia"/>
          <w:sz w:val="24"/>
          <w:szCs w:val="24"/>
          <w:lang w:eastAsia="zh-CN"/>
        </w:rPr>
        <w:t>。</w:t>
      </w:r>
    </w:p>
    <w:p w14:paraId="36F374BE">
      <w:pPr>
        <w:ind w:firstLine="48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可以。可以把检流计换成开关，调节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 w:eastAsia="zh-CN"/>
        </w:rPr>
        <w:t>比较臂</w:t>
      </w:r>
      <w:r>
        <w:rPr>
          <w:rFonts w:hint="eastAsia" w:ascii="Times New Roman" w:hAnsi="Times New Roman" w:cs="Times New Roman"/>
          <w:sz w:val="24"/>
          <w:szCs w:val="24"/>
          <w:vertAlign w:val="baseline"/>
          <w:lang w:val="en-US" w:eastAsia="zh-CN"/>
        </w:rPr>
        <w:t>使得待测电表在开关闭合前后的示数不变，此时说明电桥已经达到平衡，可以计算出待测电表的内阻。不过，由于待测电表</w:t>
      </w:r>
      <w:r>
        <w:rPr>
          <w:rFonts w:hint="eastAsia"/>
          <w:sz w:val="24"/>
          <w:szCs w:val="24"/>
          <w:lang w:val="en-US" w:eastAsia="zh-CN"/>
        </w:rPr>
        <w:t>的精度有限，这种测量方法的误差相对较大。</w:t>
      </w:r>
    </w:p>
    <w:p w14:paraId="7817180C">
      <w:pPr>
        <w:ind w:firstLine="480"/>
        <w:jc w:val="left"/>
        <w:rPr>
          <w:rFonts w:hint="default"/>
          <w:sz w:val="24"/>
          <w:szCs w:val="24"/>
          <w:lang w:val="en-US" w:eastAsia="zh-CN"/>
        </w:rPr>
      </w:pPr>
    </w:p>
    <w:p w14:paraId="77A0E830">
      <w:pPr>
        <w:ind w:firstLine="480"/>
        <w:jc w:val="left"/>
        <w:rPr>
          <w:rFonts w:hint="default"/>
          <w:sz w:val="24"/>
          <w:szCs w:val="24"/>
          <w:lang w:val="en-US" w:eastAsia="zh-CN"/>
        </w:rPr>
      </w:pPr>
    </w:p>
    <w:p w14:paraId="6A103ACF">
      <w:pPr>
        <w:ind w:firstLine="480"/>
        <w:jc w:val="left"/>
        <w:rPr>
          <w:rFonts w:hint="default"/>
          <w:sz w:val="24"/>
          <w:szCs w:val="24"/>
          <w:lang w:val="en-US" w:eastAsia="zh-CN"/>
        </w:rPr>
      </w:pPr>
    </w:p>
    <w:p w14:paraId="3831A65F">
      <w:pPr>
        <w:ind w:firstLine="480"/>
        <w:jc w:val="left"/>
        <w:rPr>
          <w:rFonts w:hint="default"/>
          <w:sz w:val="24"/>
          <w:szCs w:val="24"/>
          <w:lang w:val="en-US" w:eastAsia="zh-CN"/>
        </w:rPr>
      </w:pPr>
    </w:p>
    <w:p w14:paraId="7BF1B8CC">
      <w:pPr>
        <w:ind w:firstLine="480"/>
        <w:jc w:val="left"/>
        <w:rPr>
          <w:rFonts w:hint="default"/>
          <w:sz w:val="24"/>
          <w:szCs w:val="24"/>
          <w:lang w:val="en-US" w:eastAsia="zh-CN"/>
        </w:rPr>
      </w:pPr>
    </w:p>
    <w:p w14:paraId="5BF16C60">
      <w:pPr>
        <w:ind w:firstLine="480"/>
        <w:jc w:val="left"/>
        <w:rPr>
          <w:rFonts w:hint="default"/>
          <w:sz w:val="24"/>
          <w:szCs w:val="24"/>
          <w:lang w:val="en-US" w:eastAsia="zh-CN"/>
        </w:rPr>
      </w:pPr>
    </w:p>
    <w:p w14:paraId="7E44E16F">
      <w:pPr>
        <w:ind w:firstLine="480"/>
        <w:jc w:val="left"/>
        <w:rPr>
          <w:rFonts w:hint="default"/>
          <w:sz w:val="24"/>
          <w:szCs w:val="24"/>
          <w:lang w:val="en-US" w:eastAsia="zh-CN"/>
        </w:rPr>
      </w:pPr>
    </w:p>
    <w:p w14:paraId="065B43D7">
      <w:pPr>
        <w:ind w:firstLine="480"/>
        <w:jc w:val="left"/>
        <w:rPr>
          <w:rFonts w:hint="default"/>
          <w:sz w:val="24"/>
          <w:szCs w:val="24"/>
          <w:lang w:val="en-US" w:eastAsia="zh-CN"/>
        </w:rPr>
      </w:pPr>
    </w:p>
    <w:p w14:paraId="5E1D2529">
      <w:pPr>
        <w:ind w:firstLine="480"/>
        <w:jc w:val="left"/>
        <w:rPr>
          <w:rFonts w:hint="default"/>
          <w:sz w:val="24"/>
          <w:szCs w:val="24"/>
          <w:lang w:val="en-US" w:eastAsia="zh-CN"/>
        </w:rPr>
      </w:pPr>
    </w:p>
    <w:p w14:paraId="26750A55">
      <w:pPr>
        <w:ind w:firstLine="480"/>
        <w:jc w:val="left"/>
        <w:rPr>
          <w:rFonts w:hint="default"/>
          <w:sz w:val="24"/>
          <w:szCs w:val="24"/>
          <w:lang w:val="en-US" w:eastAsia="zh-CN"/>
        </w:rPr>
      </w:pPr>
    </w:p>
    <w:p w14:paraId="643491F6">
      <w:pPr>
        <w:ind w:firstLine="480"/>
        <w:jc w:val="left"/>
        <w:rPr>
          <w:rFonts w:hint="default"/>
          <w:sz w:val="24"/>
          <w:szCs w:val="24"/>
          <w:lang w:val="en-US" w:eastAsia="zh-CN"/>
        </w:rPr>
      </w:pPr>
    </w:p>
    <w:p w14:paraId="4F0AD0A8">
      <w:pPr>
        <w:ind w:firstLine="480"/>
        <w:jc w:val="left"/>
        <w:rPr>
          <w:rFonts w:hint="default"/>
          <w:sz w:val="24"/>
          <w:szCs w:val="24"/>
          <w:lang w:val="en-US" w:eastAsia="zh-CN"/>
        </w:rPr>
      </w:pPr>
    </w:p>
    <w:p w14:paraId="1442A053">
      <w:pPr>
        <w:ind w:firstLine="480"/>
        <w:jc w:val="left"/>
        <w:rPr>
          <w:rFonts w:hint="default"/>
          <w:sz w:val="24"/>
          <w:szCs w:val="24"/>
          <w:lang w:val="en-US" w:eastAsia="zh-CN"/>
        </w:rPr>
      </w:pPr>
    </w:p>
    <w:p w14:paraId="5992AE61">
      <w:pPr>
        <w:ind w:firstLine="480"/>
        <w:jc w:val="left"/>
        <w:rPr>
          <w:rFonts w:hint="default"/>
          <w:sz w:val="24"/>
          <w:szCs w:val="24"/>
          <w:lang w:val="en-US" w:eastAsia="zh-CN"/>
        </w:rPr>
      </w:pPr>
    </w:p>
    <w:p w14:paraId="2A8F96CD">
      <w:pPr>
        <w:ind w:firstLine="480"/>
        <w:jc w:val="left"/>
        <w:rPr>
          <w:rFonts w:hint="default"/>
          <w:sz w:val="24"/>
          <w:szCs w:val="24"/>
          <w:lang w:val="en-US" w:eastAsia="zh-CN"/>
        </w:rPr>
      </w:pPr>
    </w:p>
    <w:p w14:paraId="4E45CEE8">
      <w:pPr>
        <w:ind w:firstLine="480"/>
        <w:jc w:val="left"/>
        <w:rPr>
          <w:rFonts w:hint="default"/>
          <w:sz w:val="24"/>
          <w:szCs w:val="24"/>
          <w:lang w:val="en-US" w:eastAsia="zh-CN"/>
        </w:rPr>
      </w:pPr>
    </w:p>
    <w:p w14:paraId="2D90FAAC">
      <w:pPr>
        <w:spacing w:line="400" w:lineRule="exact"/>
        <w:jc w:val="left"/>
        <w:rPr>
          <w:rFonts w:ascii="仿宋" w:hAnsi="仿宋" w:eastAsia="仿宋" w:cs="仿宋"/>
          <w:b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注意事项：</w:t>
      </w:r>
    </w:p>
    <w:p w14:paraId="3A76B3C2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1.用</w:t>
      </w:r>
      <w:r>
        <w:rPr>
          <w:rFonts w:hint="eastAsia" w:ascii="Times New Roman" w:hAnsi="Times New Roman" w:eastAsia="仿宋" w:cs="Times New Roman"/>
          <w:sz w:val="24"/>
          <w:szCs w:val="24"/>
        </w:rPr>
        <w:t>P</w:t>
      </w:r>
      <w:r>
        <w:rPr>
          <w:rFonts w:ascii="Times New Roman" w:hAnsi="Times New Roman" w:eastAsia="仿宋" w:cs="Times New Roman"/>
          <w:sz w:val="24"/>
          <w:szCs w:val="24"/>
        </w:rPr>
        <w:t>DF</w:t>
      </w:r>
      <w:r>
        <w:rPr>
          <w:rFonts w:hint="eastAsia" w:ascii="仿宋" w:hAnsi="仿宋" w:eastAsia="仿宋" w:cs="仿宋"/>
          <w:sz w:val="24"/>
          <w:szCs w:val="24"/>
        </w:rPr>
        <w:t>格式上传“实验报告”，文件名：学生姓名+学号+实验名称+周次。</w:t>
      </w:r>
    </w:p>
    <w:p w14:paraId="3C7D935F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2.“实验报告”必须递交在“学在浙大”本课程内对应实验项目的“作业”模块内。</w:t>
      </w:r>
    </w:p>
    <w:p w14:paraId="3FB69A36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3.“实验报告”成绩必须在“浙江大学物理实验教学中心网站”-“选课系统”内查询。</w:t>
      </w:r>
    </w:p>
    <w:p w14:paraId="02456DA0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4.教学评价必须在“浙江大学物理实验教学中心网站”-“选课系统”内进行，学生必须进行教学评价，才能看到实验报告成绩，教学评价须在本次实验结束后3天内进行。</w:t>
      </w:r>
    </w:p>
    <w:p w14:paraId="08AFB197">
      <w:pPr>
        <w:spacing w:line="400" w:lineRule="exact"/>
        <w:jc w:val="left"/>
        <w:rPr>
          <w:rFonts w:ascii="仿宋" w:hAnsi="仿宋" w:eastAsia="仿宋" w:cs="仿宋"/>
          <w:sz w:val="24"/>
          <w:szCs w:val="24"/>
        </w:rPr>
      </w:pPr>
    </w:p>
    <w:p w14:paraId="793C69A1">
      <w:pPr>
        <w:spacing w:line="400" w:lineRule="exact"/>
        <w:ind w:firstLine="3132" w:firstLineChars="1300"/>
        <w:jc w:val="left"/>
        <w:rPr>
          <w:rFonts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浙江大学物理实验教学中心制</w:t>
      </w:r>
    </w:p>
    <w:p w14:paraId="4EF1E75F">
      <w:pPr>
        <w:jc w:val="right"/>
        <w:rPr>
          <w:b/>
          <w:sz w:val="24"/>
          <w:szCs w:val="24"/>
          <w:u w:val="single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</w:sdtPr>
    <w:sdtContent>
      <w:p w14:paraId="32BACFE3">
        <w:pPr>
          <w:pStyle w:val="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50DB6"/>
    <w:rsid w:val="000824A4"/>
    <w:rsid w:val="00086EED"/>
    <w:rsid w:val="00097758"/>
    <w:rsid w:val="000A1220"/>
    <w:rsid w:val="000B2571"/>
    <w:rsid w:val="000B2861"/>
    <w:rsid w:val="000B4348"/>
    <w:rsid w:val="000C26C0"/>
    <w:rsid w:val="000E1593"/>
    <w:rsid w:val="000F701D"/>
    <w:rsid w:val="00106004"/>
    <w:rsid w:val="001463F7"/>
    <w:rsid w:val="001660CD"/>
    <w:rsid w:val="00171ABA"/>
    <w:rsid w:val="001B1F84"/>
    <w:rsid w:val="001C10CD"/>
    <w:rsid w:val="001D4B32"/>
    <w:rsid w:val="001D7FE5"/>
    <w:rsid w:val="001E5913"/>
    <w:rsid w:val="001F04D4"/>
    <w:rsid w:val="001F3286"/>
    <w:rsid w:val="001F4AC1"/>
    <w:rsid w:val="00210DB8"/>
    <w:rsid w:val="002168C3"/>
    <w:rsid w:val="00231541"/>
    <w:rsid w:val="00246187"/>
    <w:rsid w:val="002642F4"/>
    <w:rsid w:val="002672A9"/>
    <w:rsid w:val="00287A99"/>
    <w:rsid w:val="00287E17"/>
    <w:rsid w:val="002A025A"/>
    <w:rsid w:val="002A4A07"/>
    <w:rsid w:val="002F275E"/>
    <w:rsid w:val="00307F24"/>
    <w:rsid w:val="00352B3D"/>
    <w:rsid w:val="00394D0B"/>
    <w:rsid w:val="003A15A6"/>
    <w:rsid w:val="003B3E9F"/>
    <w:rsid w:val="003B4BEE"/>
    <w:rsid w:val="003B5557"/>
    <w:rsid w:val="003B6E73"/>
    <w:rsid w:val="003B7AAA"/>
    <w:rsid w:val="003C1848"/>
    <w:rsid w:val="003C1C33"/>
    <w:rsid w:val="003F6F51"/>
    <w:rsid w:val="00402D72"/>
    <w:rsid w:val="004210F7"/>
    <w:rsid w:val="00422273"/>
    <w:rsid w:val="0042642B"/>
    <w:rsid w:val="00471F3A"/>
    <w:rsid w:val="00476BA9"/>
    <w:rsid w:val="00477BE9"/>
    <w:rsid w:val="0048358B"/>
    <w:rsid w:val="00491332"/>
    <w:rsid w:val="004B34A0"/>
    <w:rsid w:val="004F22A8"/>
    <w:rsid w:val="00515EFE"/>
    <w:rsid w:val="00517150"/>
    <w:rsid w:val="005179AF"/>
    <w:rsid w:val="00525FAD"/>
    <w:rsid w:val="00527A95"/>
    <w:rsid w:val="00527B96"/>
    <w:rsid w:val="00536E66"/>
    <w:rsid w:val="005412CC"/>
    <w:rsid w:val="00545B5A"/>
    <w:rsid w:val="00547380"/>
    <w:rsid w:val="00554CD1"/>
    <w:rsid w:val="0056323D"/>
    <w:rsid w:val="0057203D"/>
    <w:rsid w:val="0057213A"/>
    <w:rsid w:val="0058128D"/>
    <w:rsid w:val="00584731"/>
    <w:rsid w:val="00584CAA"/>
    <w:rsid w:val="005A44E6"/>
    <w:rsid w:val="005B0959"/>
    <w:rsid w:val="005C1DF3"/>
    <w:rsid w:val="005C22EC"/>
    <w:rsid w:val="005C2E63"/>
    <w:rsid w:val="005C7B73"/>
    <w:rsid w:val="005F2E5F"/>
    <w:rsid w:val="005F50DE"/>
    <w:rsid w:val="005F541A"/>
    <w:rsid w:val="00612259"/>
    <w:rsid w:val="006143DD"/>
    <w:rsid w:val="006168AA"/>
    <w:rsid w:val="0062404F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5C15"/>
    <w:rsid w:val="007C6C99"/>
    <w:rsid w:val="007D5AC5"/>
    <w:rsid w:val="007F5DF9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1C0"/>
    <w:rsid w:val="008B4E07"/>
    <w:rsid w:val="008C2067"/>
    <w:rsid w:val="008C305D"/>
    <w:rsid w:val="008E4927"/>
    <w:rsid w:val="00900917"/>
    <w:rsid w:val="009311B6"/>
    <w:rsid w:val="009409E7"/>
    <w:rsid w:val="00941A08"/>
    <w:rsid w:val="00947F25"/>
    <w:rsid w:val="0095127D"/>
    <w:rsid w:val="0095308A"/>
    <w:rsid w:val="009642E0"/>
    <w:rsid w:val="009869B8"/>
    <w:rsid w:val="00993E7E"/>
    <w:rsid w:val="0099497B"/>
    <w:rsid w:val="00997719"/>
    <w:rsid w:val="009A08C9"/>
    <w:rsid w:val="009A4317"/>
    <w:rsid w:val="009B4AAA"/>
    <w:rsid w:val="009B6C30"/>
    <w:rsid w:val="009E0B5D"/>
    <w:rsid w:val="00A17126"/>
    <w:rsid w:val="00A20F89"/>
    <w:rsid w:val="00A229B0"/>
    <w:rsid w:val="00A33D5D"/>
    <w:rsid w:val="00A35B82"/>
    <w:rsid w:val="00A35F51"/>
    <w:rsid w:val="00A36181"/>
    <w:rsid w:val="00A5380C"/>
    <w:rsid w:val="00A72645"/>
    <w:rsid w:val="00A7286A"/>
    <w:rsid w:val="00A735EF"/>
    <w:rsid w:val="00A739FD"/>
    <w:rsid w:val="00A806B2"/>
    <w:rsid w:val="00A80E51"/>
    <w:rsid w:val="00AC0F5B"/>
    <w:rsid w:val="00AC448C"/>
    <w:rsid w:val="00AC48F8"/>
    <w:rsid w:val="00AD6091"/>
    <w:rsid w:val="00AF44A8"/>
    <w:rsid w:val="00AF71B1"/>
    <w:rsid w:val="00B04F90"/>
    <w:rsid w:val="00B17517"/>
    <w:rsid w:val="00B37992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C7573"/>
    <w:rsid w:val="00BD44CA"/>
    <w:rsid w:val="00BD5A75"/>
    <w:rsid w:val="00BD5DEE"/>
    <w:rsid w:val="00BE1F6D"/>
    <w:rsid w:val="00BE54D2"/>
    <w:rsid w:val="00BF679A"/>
    <w:rsid w:val="00BF726D"/>
    <w:rsid w:val="00C15799"/>
    <w:rsid w:val="00C20288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64B3"/>
    <w:rsid w:val="00CC7A24"/>
    <w:rsid w:val="00CD24C2"/>
    <w:rsid w:val="00CE58C6"/>
    <w:rsid w:val="00D01E4F"/>
    <w:rsid w:val="00D0205A"/>
    <w:rsid w:val="00D04C49"/>
    <w:rsid w:val="00D21EA4"/>
    <w:rsid w:val="00D3475E"/>
    <w:rsid w:val="00D84B80"/>
    <w:rsid w:val="00D93ACA"/>
    <w:rsid w:val="00DA4D01"/>
    <w:rsid w:val="00DB0DC2"/>
    <w:rsid w:val="00DB63E7"/>
    <w:rsid w:val="00DC2611"/>
    <w:rsid w:val="00DD06E5"/>
    <w:rsid w:val="00DD283E"/>
    <w:rsid w:val="00DE4D6B"/>
    <w:rsid w:val="00DE7386"/>
    <w:rsid w:val="00E1026B"/>
    <w:rsid w:val="00E366CE"/>
    <w:rsid w:val="00E60A9C"/>
    <w:rsid w:val="00E73901"/>
    <w:rsid w:val="00E7562B"/>
    <w:rsid w:val="00E77A8D"/>
    <w:rsid w:val="00E8746D"/>
    <w:rsid w:val="00E93775"/>
    <w:rsid w:val="00E959FA"/>
    <w:rsid w:val="00EA1FD9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96EC2"/>
    <w:rsid w:val="00FB6138"/>
    <w:rsid w:val="00FC19B3"/>
    <w:rsid w:val="00FC704A"/>
    <w:rsid w:val="00FE091E"/>
    <w:rsid w:val="00FF5ACE"/>
    <w:rsid w:val="01851914"/>
    <w:rsid w:val="05355B4E"/>
    <w:rsid w:val="05CB5478"/>
    <w:rsid w:val="06255BC2"/>
    <w:rsid w:val="07D22F85"/>
    <w:rsid w:val="089D3D6A"/>
    <w:rsid w:val="0AE42D88"/>
    <w:rsid w:val="0BD2782B"/>
    <w:rsid w:val="0CBB4B8B"/>
    <w:rsid w:val="115B2DE0"/>
    <w:rsid w:val="12356D59"/>
    <w:rsid w:val="12B25034"/>
    <w:rsid w:val="15896672"/>
    <w:rsid w:val="17A912DD"/>
    <w:rsid w:val="18221E66"/>
    <w:rsid w:val="18610BE1"/>
    <w:rsid w:val="1D210A3A"/>
    <w:rsid w:val="1F837FAB"/>
    <w:rsid w:val="23403EA4"/>
    <w:rsid w:val="239049CC"/>
    <w:rsid w:val="252316B0"/>
    <w:rsid w:val="2685028B"/>
    <w:rsid w:val="26921EFF"/>
    <w:rsid w:val="2F8B79D5"/>
    <w:rsid w:val="33BF723A"/>
    <w:rsid w:val="34FF745B"/>
    <w:rsid w:val="35F60FF4"/>
    <w:rsid w:val="3823302A"/>
    <w:rsid w:val="388E2AC6"/>
    <w:rsid w:val="3B976656"/>
    <w:rsid w:val="3DC5125D"/>
    <w:rsid w:val="41B53DE3"/>
    <w:rsid w:val="42081902"/>
    <w:rsid w:val="44125A0D"/>
    <w:rsid w:val="455435D8"/>
    <w:rsid w:val="45FE572D"/>
    <w:rsid w:val="46A16035"/>
    <w:rsid w:val="4D660E30"/>
    <w:rsid w:val="5068419A"/>
    <w:rsid w:val="55497A80"/>
    <w:rsid w:val="55644C69"/>
    <w:rsid w:val="571E6025"/>
    <w:rsid w:val="5A3638E2"/>
    <w:rsid w:val="5AE26D53"/>
    <w:rsid w:val="5D115478"/>
    <w:rsid w:val="5D9841DC"/>
    <w:rsid w:val="61384784"/>
    <w:rsid w:val="651D4205"/>
    <w:rsid w:val="67A236AF"/>
    <w:rsid w:val="6F1277AF"/>
    <w:rsid w:val="70AB1AAA"/>
    <w:rsid w:val="720A6E64"/>
    <w:rsid w:val="75D32D8D"/>
    <w:rsid w:val="77142755"/>
    <w:rsid w:val="77470212"/>
    <w:rsid w:val="7CB2612E"/>
    <w:rsid w:val="7D1D3EEF"/>
    <w:rsid w:val="7E68005C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批注框文本 字符"/>
    <w:basedOn w:val="7"/>
    <w:link w:val="2"/>
    <w:semiHidden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paragraph" w:customStyle="1" w:styleId="12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character" w:customStyle="1" w:styleId="13">
    <w:name w:val="font11"/>
    <w:basedOn w:val="7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4">
    <w:name w:val="font01"/>
    <w:basedOn w:val="7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2352</Words>
  <Characters>2727</Characters>
  <Lines>42</Lines>
  <Paragraphs>18</Paragraphs>
  <TotalTime>0</TotalTime>
  <ScaleCrop>false</ScaleCrop>
  <LinksUpToDate>false</LinksUpToDate>
  <CharactersWithSpaces>2740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2024-08-27T13:47:00Z</dcterms:created>
  <dc:creator>Dell</dc:creator>
  <cp:lastModifiedBy>李嘉涵</cp:lastModifiedBy>
  <cp:lastPrinted>2020-02-17T08:32:00Z</cp:lastPrinted>
  <dcterms:modified xsi:type="dcterms:W3CDTF">2026-07-13T10:28:44Z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3F04D6617629476C90422522BEE161CF</vt:lpwstr>
  </property>
  <property fmtid="{D5CDD505-2E9C-101B-9397-08002B2CF9AE}" pid="4" name="KSOTemplateDocerSaveRecord">
    <vt:lpwstr>eyJoZGlkIjoiYmEyZDMxNWRkYmY5MjE3NjUxYTk3ZDA1NDUyNmVkYWEiLCJ1c2VySWQiOiIxNjM3Mjc5OTMzIn0=</vt:lpwstr>
  </property>
</Properties>
</file>