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3C6" w:rsidRDefault="00D923C6" w:rsidP="00D923C6">
      <w:pPr>
        <w:pStyle w:val="Title"/>
      </w:pPr>
      <w:r>
        <w:t xml:space="preserve">Civil Procedure II </w:t>
      </w:r>
    </w:p>
    <w:p w:rsidR="00D923C6" w:rsidRDefault="00D923C6" w:rsidP="00D923C6">
      <w:pPr>
        <w:pStyle w:val="Subtitle"/>
      </w:pPr>
      <w:proofErr w:type="spellStart"/>
      <w:r>
        <w:t>Elon</w:t>
      </w:r>
      <w:proofErr w:type="spellEnd"/>
      <w:r>
        <w:t xml:space="preserve"> University School of Law</w:t>
      </w:r>
    </w:p>
    <w:p w:rsidR="00D923C6" w:rsidRPr="00274903" w:rsidRDefault="00D923C6" w:rsidP="00D923C6">
      <w:pPr>
        <w:pStyle w:val="Subtitle"/>
      </w:pPr>
      <w:r>
        <w:t>Spring 2015</w:t>
      </w:r>
    </w:p>
    <w:p w:rsidR="00D923C6" w:rsidRDefault="00D923C6" w:rsidP="00D923C6">
      <w:pPr>
        <w:pStyle w:val="Subtitle"/>
      </w:pPr>
      <w:r>
        <w:t>Prof. Fink</w:t>
      </w:r>
    </w:p>
    <w:p w:rsidR="00B46582" w:rsidRDefault="00B46582" w:rsidP="009002C1">
      <w:pPr>
        <w:pStyle w:val="Heading1"/>
      </w:pPr>
      <w:r>
        <w:t>Final Examination</w:t>
      </w:r>
    </w:p>
    <w:p w:rsidR="00B46582" w:rsidRDefault="00B46582" w:rsidP="009002C1">
      <w:pPr>
        <w:pStyle w:val="Heading2"/>
      </w:pPr>
      <w:r>
        <w:t>Instructions:</w:t>
      </w:r>
    </w:p>
    <w:p w:rsidR="00B46582" w:rsidRDefault="00B46582" w:rsidP="007853BB">
      <w:pPr>
        <w:pStyle w:val="NoSpacing"/>
      </w:pPr>
      <w:r>
        <w:t>This is a closed-book examination. You may not use any material other than what is provided to you by the proctor.</w:t>
      </w:r>
    </w:p>
    <w:p w:rsidR="00B46582" w:rsidRDefault="00B46582" w:rsidP="007853BB">
      <w:pPr>
        <w:pStyle w:val="NoSpacing"/>
      </w:pPr>
      <w:r>
        <w:t xml:space="preserve">You will have three (3) hours to complete this exam. This exam consists of </w:t>
      </w:r>
      <w:r w:rsidR="00BE4BF1">
        <w:t xml:space="preserve">four </w:t>
      </w:r>
      <w:r>
        <w:t>(</w:t>
      </w:r>
      <w:r w:rsidR="00BE4BF1">
        <w:t>4</w:t>
      </w:r>
      <w:r>
        <w:t xml:space="preserve">) questions. You must answer each question. Be sure to read each question carefully. </w:t>
      </w:r>
    </w:p>
    <w:p w:rsidR="00B46582" w:rsidRDefault="00B46582" w:rsidP="007853BB">
      <w:pPr>
        <w:pStyle w:val="NoSpacing"/>
      </w:pPr>
      <w:r>
        <w:t>If your answer depends on any assumption(s) beyond what is stated in the question, be sure to identify, and explain the relevance of, your assumption(s).</w:t>
      </w:r>
    </w:p>
    <w:p w:rsidR="00B46582" w:rsidRDefault="00B46582" w:rsidP="007853BB">
      <w:pPr>
        <w:pStyle w:val="NoSpacing"/>
      </w:pPr>
      <w:r>
        <w:t xml:space="preserve">Your answers will be graded based on (1) your identification of the relevant issues, (2) your identification and explanation of the applicable rules, and (3) your analysis of how those rules apply to the stated facts. </w:t>
      </w:r>
      <w:r w:rsidR="00777A2F" w:rsidRPr="000E1D7F">
        <w:rPr>
          <w:i/>
        </w:rPr>
        <w:t>T</w:t>
      </w:r>
      <w:r w:rsidRPr="000E1D7F">
        <w:rPr>
          <w:i/>
        </w:rPr>
        <w:t>here is no limit on the length of your answers</w:t>
      </w:r>
      <w:r>
        <w:t xml:space="preserve">. </w:t>
      </w:r>
      <w:r w:rsidR="00777A2F">
        <w:t>As a rough guideline, you should be able to answer each of the questions within about 2</w:t>
      </w:r>
      <w:r w:rsidR="00EA7C07">
        <w:t>-3</w:t>
      </w:r>
      <w:r w:rsidR="00777A2F">
        <w:t xml:space="preserve"> typed pages.</w:t>
      </w:r>
    </w:p>
    <w:p w:rsidR="00B46582" w:rsidRDefault="00B46582" w:rsidP="007853BB">
      <w:pPr>
        <w:pStyle w:val="NoSpacing"/>
      </w:pPr>
      <w:r>
        <w:t>You must also write out the Honor Pledge in the space below, and sign with your Exam ID number. Do not write your name anywhere on the exam or in your answers.</w:t>
      </w:r>
    </w:p>
    <w:p w:rsidR="00B46582" w:rsidRDefault="00B46582" w:rsidP="009002C1">
      <w:pPr>
        <w:pStyle w:val="Heading3"/>
      </w:pPr>
      <w:r>
        <w:t>Honor Pledge</w:t>
      </w:r>
    </w:p>
    <w:p w:rsidR="00B46582" w:rsidRPr="00313BC5" w:rsidRDefault="00B46582" w:rsidP="00B46582">
      <w:pPr>
        <w:suppressAutoHyphens w:val="0"/>
        <w:spacing w:line="240" w:lineRule="auto"/>
        <w:rPr>
          <w:sz w:val="20"/>
          <w:szCs w:val="20"/>
        </w:rPr>
      </w:pPr>
      <w:r w:rsidRPr="00313BC5">
        <w:rPr>
          <w:sz w:val="20"/>
          <w:szCs w:val="20"/>
        </w:rPr>
        <w:t xml:space="preserve">“On my honor, I will uphold the values of </w:t>
      </w:r>
      <w:proofErr w:type="spellStart"/>
      <w:r w:rsidRPr="00313BC5">
        <w:rPr>
          <w:sz w:val="20"/>
          <w:szCs w:val="20"/>
        </w:rPr>
        <w:t>Elon</w:t>
      </w:r>
      <w:proofErr w:type="spellEnd"/>
      <w:r w:rsidRPr="00313BC5">
        <w:rPr>
          <w:sz w:val="20"/>
          <w:szCs w:val="20"/>
        </w:rPr>
        <w:t xml:space="preserve"> University School of Law: honesty, integrity, responsibility, and respect.”</w:t>
      </w:r>
    </w:p>
    <w:p w:rsidR="003A59CF" w:rsidRPr="00D923C6" w:rsidRDefault="003A59CF" w:rsidP="003A59CF">
      <w:pPr>
        <w:suppressAutoHyphens w:val="0"/>
        <w:spacing w:line="240" w:lineRule="auto"/>
        <w:rPr>
          <w:u w:val="single"/>
        </w:rPr>
      </w:pP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p>
    <w:p w:rsidR="003A59CF" w:rsidRPr="00D923C6" w:rsidRDefault="003A59CF" w:rsidP="003A59CF">
      <w:pPr>
        <w:suppressAutoHyphens w:val="0"/>
        <w:spacing w:line="240" w:lineRule="auto"/>
        <w:rPr>
          <w:u w:val="single"/>
        </w:rPr>
      </w:pP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p>
    <w:p w:rsidR="00B46582" w:rsidRPr="00D923C6" w:rsidRDefault="00B46582" w:rsidP="00B46582">
      <w:pPr>
        <w:suppressAutoHyphens w:val="0"/>
        <w:spacing w:line="240" w:lineRule="auto"/>
        <w:rPr>
          <w:u w:val="single"/>
        </w:rPr>
      </w:pP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p>
    <w:p w:rsidR="00B46582" w:rsidRPr="00D923C6" w:rsidRDefault="00B46582" w:rsidP="00B46582">
      <w:pPr>
        <w:suppressAutoHyphens w:val="0"/>
        <w:spacing w:line="240" w:lineRule="auto"/>
        <w:rPr>
          <w:u w:val="single"/>
        </w:rPr>
      </w:pP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p>
    <w:p w:rsidR="00B46582" w:rsidRPr="00D923C6" w:rsidRDefault="00B46582" w:rsidP="00B46582">
      <w:pPr>
        <w:suppressAutoHyphens w:val="0"/>
        <w:spacing w:line="240" w:lineRule="auto"/>
        <w:rPr>
          <w:u w:val="single"/>
        </w:rPr>
      </w:pP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r w:rsidRPr="00D923C6">
        <w:rPr>
          <w:u w:val="single"/>
        </w:rPr>
        <w:tab/>
      </w:r>
      <w:r w:rsidR="00D923C6">
        <w:rPr>
          <w:u w:val="single"/>
        </w:rPr>
        <w:tab/>
      </w:r>
      <w:r w:rsidR="00D923C6">
        <w:rPr>
          <w:u w:val="single"/>
        </w:rPr>
        <w:tab/>
      </w:r>
      <w:r w:rsidR="00D923C6">
        <w:rPr>
          <w:u w:val="single"/>
        </w:rPr>
        <w:tab/>
      </w:r>
      <w:r w:rsidR="00D923C6">
        <w:rPr>
          <w:u w:val="single"/>
        </w:rPr>
        <w:tab/>
      </w:r>
    </w:p>
    <w:p w:rsidR="00B46582" w:rsidRDefault="00313BC5" w:rsidP="00B46582">
      <w:pPr>
        <w:suppressAutoHyphens w:val="0"/>
        <w:spacing w:line="240" w:lineRule="auto"/>
        <w:rPr>
          <w:rFonts w:ascii="EgyptienneF LT Black" w:eastAsiaTheme="majorEastAsia" w:hAnsi="EgyptienneF LT Black" w:cstheme="majorBidi"/>
          <w:spacing w:val="5"/>
          <w:sz w:val="48"/>
          <w:szCs w:val="48"/>
        </w:rPr>
      </w:pPr>
      <w:r>
        <w:tab/>
      </w:r>
      <w:r>
        <w:tab/>
      </w:r>
      <w:r>
        <w:tab/>
      </w:r>
      <w:r>
        <w:tab/>
      </w:r>
      <w:r>
        <w:tab/>
      </w:r>
      <w:r>
        <w:tab/>
      </w:r>
      <w:r>
        <w:tab/>
      </w:r>
      <w:r>
        <w:tab/>
        <w:t xml:space="preserve">Exam ID: </w:t>
      </w:r>
      <w:r>
        <w:rPr>
          <w:u w:val="single"/>
        </w:rPr>
        <w:tab/>
      </w:r>
      <w:r>
        <w:rPr>
          <w:u w:val="single"/>
        </w:rPr>
        <w:tab/>
      </w:r>
      <w:r w:rsidR="00B46582">
        <w:tab/>
      </w:r>
      <w:r w:rsidR="00B46582">
        <w:tab/>
      </w:r>
      <w:r w:rsidR="00B46582">
        <w:tab/>
      </w:r>
      <w:r w:rsidR="00B46582">
        <w:tab/>
      </w:r>
      <w:r w:rsidR="00B46582">
        <w:br w:type="page"/>
      </w:r>
    </w:p>
    <w:p w:rsidR="0034737D" w:rsidRDefault="0034737D" w:rsidP="009D6592">
      <w:pPr>
        <w:pStyle w:val="BodyTextFirstIndent"/>
      </w:pPr>
      <w:r>
        <w:lastRenderedPageBreak/>
        <w:t xml:space="preserve">Sally Schlimazel, a resident of Massachusetts, was injured when she cut her foot on a chair at the home of </w:t>
      </w:r>
      <w:r w:rsidR="00B92DD4">
        <w:t>a friend</w:t>
      </w:r>
      <w:r>
        <w:t xml:space="preserve"> she was visiting in Florida. The chair was designed by </w:t>
      </w:r>
      <w:proofErr w:type="spellStart"/>
      <w:r>
        <w:t>Mebelmacher</w:t>
      </w:r>
      <w:proofErr w:type="spellEnd"/>
      <w:r w:rsidR="00291450">
        <w:t xml:space="preserve"> </w:t>
      </w:r>
      <w:r>
        <w:t xml:space="preserve">Designs, Inc., a North Carolina corporation. Schlimazel sued </w:t>
      </w:r>
      <w:proofErr w:type="spellStart"/>
      <w:r>
        <w:t>Mebelmacher</w:t>
      </w:r>
      <w:proofErr w:type="spellEnd"/>
      <w:r w:rsidR="00291450">
        <w:t xml:space="preserve"> </w:t>
      </w:r>
      <w:r>
        <w:t>in the U.S. District Court for the Middle District of North Carolina,</w:t>
      </w:r>
      <w:r>
        <w:rPr>
          <w:rStyle w:val="FootnoteReference"/>
        </w:rPr>
        <w:footnoteReference w:id="1"/>
      </w:r>
      <w:r>
        <w:t xml:space="preserve"> asserting </w:t>
      </w:r>
      <w:r w:rsidR="001A15A9">
        <w:t xml:space="preserve">defective product claims based on </w:t>
      </w:r>
      <w:r w:rsidR="00A11575">
        <w:t xml:space="preserve">negligence and strict liability. </w:t>
      </w:r>
      <w:r w:rsidRPr="00CA1917">
        <w:rPr>
          <w:i/>
        </w:rPr>
        <w:t>See</w:t>
      </w:r>
      <w:r>
        <w:t xml:space="preserve"> Complaint.</w:t>
      </w:r>
    </w:p>
    <w:p w:rsidR="0034737D" w:rsidRDefault="0034737D" w:rsidP="009D6592">
      <w:pPr>
        <w:pStyle w:val="BodyTextFirstIndent"/>
      </w:pPr>
      <w:r>
        <w:t>Under the applicable state law,</w:t>
      </w:r>
      <w:r>
        <w:rPr>
          <w:rStyle w:val="FootnoteReference"/>
        </w:rPr>
        <w:footnoteReference w:id="2"/>
      </w:r>
      <w:r>
        <w:t xml:space="preserve"> the elements of Schlimazel’s claims are as follows:</w:t>
      </w:r>
    </w:p>
    <w:p w:rsidR="0034737D" w:rsidRDefault="0034737D" w:rsidP="009D6592">
      <w:pPr>
        <w:pStyle w:val="BodyTextFirstIndent"/>
        <w:numPr>
          <w:ilvl w:val="0"/>
          <w:numId w:val="2"/>
        </w:numPr>
      </w:pPr>
      <w:r w:rsidRPr="007C36D3">
        <w:rPr>
          <w:i/>
        </w:rPr>
        <w:t>Negligence</w:t>
      </w:r>
      <w:r>
        <w:t>: (1) the existence of a duty recognized by law requiring the defendant to conform to a certain standard of conduct for the protection of others, including the plaintiff; (2) a breach of that duty; and (3) injury sustained as a proximate cause of the breach.</w:t>
      </w:r>
    </w:p>
    <w:p w:rsidR="0034737D" w:rsidRDefault="0034737D" w:rsidP="009D6592">
      <w:pPr>
        <w:pStyle w:val="BodyTextFirstIndent"/>
        <w:numPr>
          <w:ilvl w:val="0"/>
          <w:numId w:val="2"/>
        </w:numPr>
      </w:pPr>
      <w:r w:rsidRPr="007C36D3">
        <w:rPr>
          <w:i/>
        </w:rPr>
        <w:t>Strict Liability—Defective Product</w:t>
      </w:r>
      <w:r>
        <w:t xml:space="preserve">: </w:t>
      </w:r>
      <w:r w:rsidRPr="00082E72">
        <w:t>(1) the defendant’s relationship to the product in question; (2) the defective condition of the product; and (3) the existence of a causal connection between the product’s condition and plaintiff’s injuries.</w:t>
      </w:r>
    </w:p>
    <w:p w:rsidR="0034737D" w:rsidRPr="00317C65" w:rsidRDefault="0034737D" w:rsidP="009002C1">
      <w:pPr>
        <w:pStyle w:val="Heading3"/>
      </w:pPr>
      <w:r w:rsidRPr="00317C65">
        <w:t>Question 1</w:t>
      </w:r>
    </w:p>
    <w:p w:rsidR="0034737D" w:rsidRPr="00FD2AE6" w:rsidRDefault="0034737D" w:rsidP="009D6592">
      <w:pPr>
        <w:pStyle w:val="BodyTextFirstIndent"/>
      </w:pPr>
      <w:r w:rsidRPr="00FD2AE6">
        <w:t>If</w:t>
      </w:r>
      <w:r>
        <w:t xml:space="preserve"> </w:t>
      </w:r>
      <w:proofErr w:type="spellStart"/>
      <w:r>
        <w:t>Mebelmacher</w:t>
      </w:r>
      <w:proofErr w:type="spellEnd"/>
      <w:r w:rsidR="00291450">
        <w:t xml:space="preserve"> </w:t>
      </w:r>
      <w:r w:rsidRPr="00FD2AE6">
        <w:t xml:space="preserve">moves to dismiss the Complaint for failure to state a claim under Rule 12(b)(6), how should the court rule? </w:t>
      </w:r>
    </w:p>
    <w:p w:rsidR="0034737D" w:rsidRDefault="0034737D" w:rsidP="00255E5D">
      <w:pPr>
        <w:pStyle w:val="Heading1"/>
        <w:pageBreakBefore/>
      </w:pPr>
      <w:r>
        <w:lastRenderedPageBreak/>
        <w:t>* * *</w:t>
      </w:r>
    </w:p>
    <w:p w:rsidR="0034737D" w:rsidRDefault="00540157" w:rsidP="009D6592">
      <w:pPr>
        <w:pStyle w:val="BodyTextFirstIndent"/>
      </w:pPr>
      <w:r>
        <w:t>R</w:t>
      </w:r>
      <w:r w:rsidR="0034737D">
        <w:t xml:space="preserve">ather than filing a Rule 12(b)(6) motion, </w:t>
      </w:r>
      <w:proofErr w:type="spellStart"/>
      <w:r w:rsidR="0034737D">
        <w:t>Mebelmacher</w:t>
      </w:r>
      <w:proofErr w:type="spellEnd"/>
      <w:r w:rsidR="00291450">
        <w:t xml:space="preserve"> </w:t>
      </w:r>
      <w:r w:rsidR="0034737D">
        <w:t xml:space="preserve">answers the Complaint. Following discovery, </w:t>
      </w:r>
      <w:proofErr w:type="spellStart"/>
      <w:r w:rsidR="0034737D">
        <w:t>Mebelmacher</w:t>
      </w:r>
      <w:proofErr w:type="spellEnd"/>
      <w:r w:rsidR="00291450">
        <w:t xml:space="preserve"> </w:t>
      </w:r>
      <w:r w:rsidR="008D1A31">
        <w:t xml:space="preserve">moves </w:t>
      </w:r>
      <w:r w:rsidR="0034737D">
        <w:t>for summary judgment</w:t>
      </w:r>
      <w:r w:rsidR="008D1A31">
        <w:t xml:space="preserve">, seeking dismissal of both </w:t>
      </w:r>
      <w:r w:rsidR="0034737D">
        <w:t xml:space="preserve">claims </w:t>
      </w:r>
      <w:r w:rsidR="008737A4">
        <w:t xml:space="preserve">based on the </w:t>
      </w:r>
      <w:r w:rsidR="0034737D">
        <w:t>statute of repose.</w:t>
      </w:r>
      <w:r w:rsidR="0034737D" w:rsidRPr="0035747C">
        <w:rPr>
          <w:rStyle w:val="FootnoteReference"/>
        </w:rPr>
        <w:t xml:space="preserve"> </w:t>
      </w:r>
      <w:r w:rsidR="0034737D">
        <w:rPr>
          <w:rStyle w:val="FootnoteReference"/>
        </w:rPr>
        <w:footnoteReference w:id="3"/>
      </w:r>
    </w:p>
    <w:p w:rsidR="0034737D" w:rsidRDefault="001A4AA4" w:rsidP="009D6592">
      <w:pPr>
        <w:pStyle w:val="BodyTextFirstIndent"/>
      </w:pPr>
      <w:r>
        <w:t xml:space="preserve">In support of its motion, </w:t>
      </w:r>
      <w:proofErr w:type="spellStart"/>
      <w:r w:rsidR="0034737D">
        <w:t>Mebelmacher</w:t>
      </w:r>
      <w:proofErr w:type="spellEnd"/>
      <w:r w:rsidR="00291450">
        <w:t xml:space="preserve"> </w:t>
      </w:r>
      <w:r w:rsidR="0034737D">
        <w:t>argues that Schlimazel’s claims are governed by North Carolina law, under which the applicable statute of repose provides as follows:</w:t>
      </w:r>
    </w:p>
    <w:p w:rsidR="0034737D" w:rsidRPr="00DB4E31" w:rsidRDefault="0034737D" w:rsidP="00DB4E31">
      <w:pPr>
        <w:pStyle w:val="BlockText"/>
      </w:pPr>
      <w:r w:rsidRPr="00DB4E31">
        <w:t>No action for the recovery of damages for personal injury, death or damage to property based upon or arising out of any alleged defect or any failure in relation to a product shall be brought more than six years after the date of initial purchase for use or consumption.</w:t>
      </w:r>
    </w:p>
    <w:p w:rsidR="0034737D" w:rsidRDefault="0034737D" w:rsidP="009D6592">
      <w:pPr>
        <w:pStyle w:val="BodyTextFirstIndent"/>
      </w:pPr>
      <w:r>
        <w:t xml:space="preserve">In opposition to the </w:t>
      </w:r>
      <w:r w:rsidR="001A4AA4">
        <w:t>m</w:t>
      </w:r>
      <w:r>
        <w:t>otion, Schlimazel contends that her claims are governed by Florida law, under which the applicable statute of repose provides as follows:</w:t>
      </w:r>
    </w:p>
    <w:p w:rsidR="0034737D" w:rsidRPr="00DB4E31" w:rsidRDefault="0034737D" w:rsidP="00DB4E31">
      <w:pPr>
        <w:pStyle w:val="BlockText"/>
      </w:pPr>
      <w:r w:rsidRPr="00DB4E31">
        <w:t>Actions for products liability must be begun within 12 years after the date of purchase of the completed product by its original purchaser regardless of the date the defect in the product was or should have been discovered.</w:t>
      </w:r>
    </w:p>
    <w:p w:rsidR="0034737D" w:rsidRDefault="0034737D" w:rsidP="009D6592">
      <w:pPr>
        <w:pStyle w:val="BodyTextFirstIndent"/>
      </w:pPr>
      <w:r>
        <w:t xml:space="preserve">For purposes of the Motion for Summary Judgment, the parties stipulate to the following facts: </w:t>
      </w:r>
    </w:p>
    <w:p w:rsidR="0034737D" w:rsidRPr="004055E3" w:rsidRDefault="0034737D" w:rsidP="009D6592">
      <w:pPr>
        <w:pStyle w:val="BodyTextFirstIndent"/>
        <w:numPr>
          <w:ilvl w:val="0"/>
          <w:numId w:val="3"/>
        </w:numPr>
        <w:rPr>
          <w:sz w:val="20"/>
          <w:szCs w:val="20"/>
        </w:rPr>
      </w:pPr>
      <w:r w:rsidRPr="004055E3">
        <w:rPr>
          <w:sz w:val="20"/>
          <w:szCs w:val="20"/>
        </w:rPr>
        <w:t>Schlimazel’s friends purchased the chair in July 2006.</w:t>
      </w:r>
    </w:p>
    <w:p w:rsidR="0034737D" w:rsidRPr="004055E3" w:rsidRDefault="0034737D" w:rsidP="009D6592">
      <w:pPr>
        <w:pStyle w:val="BodyTextFirstIndent"/>
        <w:numPr>
          <w:ilvl w:val="0"/>
          <w:numId w:val="3"/>
        </w:numPr>
        <w:rPr>
          <w:sz w:val="20"/>
          <w:szCs w:val="20"/>
        </w:rPr>
      </w:pPr>
      <w:r w:rsidRPr="004055E3">
        <w:rPr>
          <w:sz w:val="20"/>
          <w:szCs w:val="20"/>
        </w:rPr>
        <w:t xml:space="preserve">Schlimazel’s injury occurred on </w:t>
      </w:r>
      <w:r w:rsidR="009F02DF" w:rsidRPr="004055E3">
        <w:rPr>
          <w:sz w:val="20"/>
          <w:szCs w:val="20"/>
        </w:rPr>
        <w:t>June</w:t>
      </w:r>
      <w:r w:rsidRPr="004055E3">
        <w:rPr>
          <w:sz w:val="20"/>
          <w:szCs w:val="20"/>
        </w:rPr>
        <w:t xml:space="preserve"> 1</w:t>
      </w:r>
      <w:r w:rsidR="009F02DF" w:rsidRPr="004055E3">
        <w:rPr>
          <w:sz w:val="20"/>
          <w:szCs w:val="20"/>
        </w:rPr>
        <w:t>3</w:t>
      </w:r>
      <w:r w:rsidRPr="004055E3">
        <w:rPr>
          <w:sz w:val="20"/>
          <w:szCs w:val="20"/>
        </w:rPr>
        <w:t xml:space="preserve">, 2014. </w:t>
      </w:r>
    </w:p>
    <w:p w:rsidR="0034737D" w:rsidRPr="004055E3" w:rsidRDefault="0034737D" w:rsidP="009D6592">
      <w:pPr>
        <w:pStyle w:val="BodyTextFirstIndent"/>
        <w:numPr>
          <w:ilvl w:val="0"/>
          <w:numId w:val="3"/>
        </w:numPr>
        <w:rPr>
          <w:sz w:val="20"/>
          <w:szCs w:val="20"/>
        </w:rPr>
      </w:pPr>
      <w:r w:rsidRPr="004055E3">
        <w:rPr>
          <w:sz w:val="20"/>
          <w:szCs w:val="20"/>
        </w:rPr>
        <w:t xml:space="preserve">Schlimazel filed her Complaint on January 30, 2015 and served a copy on </w:t>
      </w:r>
      <w:proofErr w:type="spellStart"/>
      <w:r w:rsidRPr="004055E3">
        <w:rPr>
          <w:sz w:val="20"/>
          <w:szCs w:val="20"/>
        </w:rPr>
        <w:t>Mebelmacher</w:t>
      </w:r>
      <w:proofErr w:type="spellEnd"/>
      <w:r w:rsidR="00291450" w:rsidRPr="004055E3">
        <w:rPr>
          <w:sz w:val="20"/>
          <w:szCs w:val="20"/>
        </w:rPr>
        <w:t xml:space="preserve"> </w:t>
      </w:r>
      <w:r w:rsidRPr="004055E3">
        <w:rPr>
          <w:sz w:val="20"/>
          <w:szCs w:val="20"/>
        </w:rPr>
        <w:t xml:space="preserve">the same day. </w:t>
      </w:r>
    </w:p>
    <w:p w:rsidR="0034737D" w:rsidRPr="007245CE" w:rsidRDefault="0034737D" w:rsidP="009002C1">
      <w:pPr>
        <w:pStyle w:val="Heading3"/>
      </w:pPr>
      <w:r>
        <w:t>Question 2</w:t>
      </w:r>
    </w:p>
    <w:p w:rsidR="0034737D" w:rsidRDefault="0034737D" w:rsidP="009D6592">
      <w:pPr>
        <w:pStyle w:val="BodyTextFirstIndent"/>
      </w:pPr>
      <w:r>
        <w:t xml:space="preserve">Assume that North Carolina follows the </w:t>
      </w:r>
      <w:r w:rsidR="002234B8">
        <w:t xml:space="preserve">choice of law rules in the </w:t>
      </w:r>
      <w:r>
        <w:t xml:space="preserve">Restatement (2d) of Conflicts of Law. Should the court grant summary judgment </w:t>
      </w:r>
      <w:r w:rsidR="003034EA">
        <w:t xml:space="preserve">in favor of the defendant </w:t>
      </w:r>
      <w:r w:rsidR="00E27A6F">
        <w:t xml:space="preserve">based on </w:t>
      </w:r>
      <w:r>
        <w:t xml:space="preserve">the statute of repose? </w:t>
      </w:r>
    </w:p>
    <w:p w:rsidR="0034737D" w:rsidRDefault="0034737D" w:rsidP="009002C1">
      <w:pPr>
        <w:pStyle w:val="Heading1"/>
      </w:pPr>
      <w:r>
        <w:lastRenderedPageBreak/>
        <w:t>* * *</w:t>
      </w:r>
    </w:p>
    <w:p w:rsidR="0034737D" w:rsidRDefault="0034737D" w:rsidP="009D6592">
      <w:pPr>
        <w:pStyle w:val="BodyTextFirstIndent"/>
      </w:pPr>
      <w:r>
        <w:t xml:space="preserve">In its Motion for Summary Judgment, </w:t>
      </w:r>
      <w:proofErr w:type="spellStart"/>
      <w:r>
        <w:t>Mebelmacher</w:t>
      </w:r>
      <w:proofErr w:type="spellEnd"/>
      <w:r w:rsidR="00291450">
        <w:t xml:space="preserve"> </w:t>
      </w:r>
      <w:r>
        <w:t xml:space="preserve">also argues that </w:t>
      </w:r>
      <w:r w:rsidR="00F30B37">
        <w:t xml:space="preserve">the </w:t>
      </w:r>
      <w:r w:rsidR="007F25D4">
        <w:t xml:space="preserve">Complaint </w:t>
      </w:r>
      <w:r>
        <w:t>should be dismissed because</w:t>
      </w:r>
      <w:r w:rsidR="001E54E6">
        <w:t>, on the evidentiary record developed through discovery,</w:t>
      </w:r>
      <w:r>
        <w:t xml:space="preserve"> Schlimazel cannot establish </w:t>
      </w:r>
      <w:proofErr w:type="spellStart"/>
      <w:r>
        <w:t>Mebelmacher</w:t>
      </w:r>
      <w:proofErr w:type="spellEnd"/>
      <w:r>
        <w:t xml:space="preserve"> ’s liability</w:t>
      </w:r>
      <w:r w:rsidR="001E54E6">
        <w:t>.</w:t>
      </w:r>
      <w:r w:rsidR="000E5506">
        <w:rPr>
          <w:rStyle w:val="FootnoteReference"/>
        </w:rPr>
        <w:footnoteReference w:id="4"/>
      </w:r>
      <w:r>
        <w:t xml:space="preserve"> </w:t>
      </w:r>
      <w:r w:rsidR="001E54E6">
        <w:t>The record includes the following evidence:</w:t>
      </w:r>
    </w:p>
    <w:p w:rsidR="001E54E6" w:rsidRDefault="000F14B6" w:rsidP="009002C1">
      <w:pPr>
        <w:pStyle w:val="Heading4"/>
      </w:pPr>
      <w:r>
        <w:t xml:space="preserve">Summary of </w:t>
      </w:r>
      <w:r w:rsidR="001E54E6">
        <w:t>Sally Schlimazel</w:t>
      </w:r>
      <w:r>
        <w:t xml:space="preserve"> Deposition Testimony</w:t>
      </w:r>
      <w:r w:rsidR="001E54E6">
        <w:t>:</w:t>
      </w:r>
    </w:p>
    <w:p w:rsidR="00E810C9" w:rsidRDefault="00C837C7" w:rsidP="001E54E6">
      <w:pPr>
        <w:pStyle w:val="BodyTextFirstIndent"/>
      </w:pPr>
      <w:r>
        <w:t xml:space="preserve">Schlimazel </w:t>
      </w:r>
      <w:r w:rsidR="00E810C9" w:rsidRPr="00E810C9">
        <w:t xml:space="preserve">testified in </w:t>
      </w:r>
      <w:r>
        <w:t xml:space="preserve">her </w:t>
      </w:r>
      <w:r w:rsidR="00E810C9" w:rsidRPr="00E810C9">
        <w:t xml:space="preserve">deposition that </w:t>
      </w:r>
      <w:r>
        <w:t>s</w:t>
      </w:r>
      <w:r w:rsidR="00E810C9" w:rsidRPr="00E810C9">
        <w:t xml:space="preserve">he cut </w:t>
      </w:r>
      <w:r>
        <w:t xml:space="preserve">her </w:t>
      </w:r>
      <w:r w:rsidR="00E810C9" w:rsidRPr="00E810C9">
        <w:t xml:space="preserve">bare foot on the “outside bottom edge of the chair where the base meets the sides,” resulting in severe lacerations. </w:t>
      </w:r>
      <w:r>
        <w:t xml:space="preserve">She </w:t>
      </w:r>
      <w:r w:rsidR="00E810C9" w:rsidRPr="00E810C9">
        <w:t xml:space="preserve">later examined the chair and determined that the edge was “razor sharp, sharp enough that if you were to rub your finger across the bottom outside edge of the chair, you would shave skin off your finger.” The chrome was flush with the plywood but the edge was sharp all the way around the 360 degrees of the </w:t>
      </w:r>
      <w:r>
        <w:t>base</w:t>
      </w:r>
      <w:r w:rsidR="00E810C9" w:rsidRPr="00E810C9">
        <w:t>.</w:t>
      </w:r>
    </w:p>
    <w:p w:rsidR="001E54E6" w:rsidRDefault="00CA0735" w:rsidP="00CA0735">
      <w:pPr>
        <w:pStyle w:val="BodyTextFirstIndent"/>
      </w:pPr>
      <w:r>
        <w:t xml:space="preserve">After Schlimazel </w:t>
      </w:r>
      <w:r w:rsidR="001E54E6">
        <w:t>returned home to Massachusetts</w:t>
      </w:r>
      <w:r>
        <w:t xml:space="preserve">, she had the foot examined by a doctor, who found that Schlimazel had a severed tendon. Following the doctor’s advice, Schlimazel underwent surgery, followed by six months of physical therapy. </w:t>
      </w:r>
    </w:p>
    <w:p w:rsidR="001E54E6" w:rsidRDefault="000F14B6" w:rsidP="009002C1">
      <w:pPr>
        <w:pStyle w:val="Heading4"/>
      </w:pPr>
      <w:r>
        <w:t xml:space="preserve">Summary of </w:t>
      </w:r>
      <w:r w:rsidR="00ED2847">
        <w:t>Freddie</w:t>
      </w:r>
      <w:r w:rsidR="001E54E6">
        <w:t xml:space="preserve"> Frankel</w:t>
      </w:r>
      <w:r>
        <w:t xml:space="preserve"> </w:t>
      </w:r>
      <w:r w:rsidR="00B92DD4">
        <w:t>Affidavit</w:t>
      </w:r>
      <w:r w:rsidR="001E54E6">
        <w:t xml:space="preserve"> </w:t>
      </w:r>
    </w:p>
    <w:p w:rsidR="00FD0275" w:rsidRPr="00FD0275" w:rsidRDefault="00B92DD4" w:rsidP="00B92DD4">
      <w:pPr>
        <w:pStyle w:val="BodyTextFirstIndent"/>
      </w:pPr>
      <w:r>
        <w:t xml:space="preserve">Schlimazel submitted a sworn affidavit from </w:t>
      </w:r>
      <w:r w:rsidR="00ED2847">
        <w:t xml:space="preserve">Freddie </w:t>
      </w:r>
      <w:r w:rsidR="00372804">
        <w:t>Frankel</w:t>
      </w:r>
      <w:r>
        <w:t xml:space="preserve">, the friend </w:t>
      </w:r>
      <w:r w:rsidR="00ED2847">
        <w:t>she was visiting in Florida when she cut her foot</w:t>
      </w:r>
      <w:r>
        <w:t xml:space="preserve">. Frankel stated in </w:t>
      </w:r>
      <w:r w:rsidR="00ED2847">
        <w:t xml:space="preserve">the affidavit that he </w:t>
      </w:r>
      <w:r>
        <w:t xml:space="preserve">bought the chair at a Miami furniture store in July 2006. </w:t>
      </w:r>
      <w:r w:rsidR="00ED2847">
        <w:t>He’d n</w:t>
      </w:r>
      <w:r>
        <w:t>ever noticed the sharp edge on the chair</w:t>
      </w:r>
      <w:r w:rsidR="00ED2847">
        <w:t>, and as far as he knew, nobody had ever been injured by it before</w:t>
      </w:r>
      <w:r>
        <w:t xml:space="preserve">. </w:t>
      </w:r>
    </w:p>
    <w:p w:rsidR="001E54E6" w:rsidRDefault="000F14B6" w:rsidP="009002C1">
      <w:pPr>
        <w:pStyle w:val="Heading4"/>
      </w:pPr>
      <w:r>
        <w:t xml:space="preserve">Summary of Milo </w:t>
      </w:r>
      <w:proofErr w:type="spellStart"/>
      <w:r>
        <w:t>Mebelmacher</w:t>
      </w:r>
      <w:proofErr w:type="spellEnd"/>
      <w:r>
        <w:t xml:space="preserve"> Deposition Testimony:</w:t>
      </w:r>
    </w:p>
    <w:p w:rsidR="00EB3F86" w:rsidRDefault="000A0CB7" w:rsidP="009D6592">
      <w:pPr>
        <w:pStyle w:val="BodyTextFirstIndent"/>
      </w:pPr>
      <w:r>
        <w:t xml:space="preserve">Milo </w:t>
      </w:r>
      <w:proofErr w:type="spellStart"/>
      <w:r>
        <w:t>Mebelmacher</w:t>
      </w:r>
      <w:proofErr w:type="spellEnd"/>
      <w:r>
        <w:t xml:space="preserve">, </w:t>
      </w:r>
      <w:r w:rsidR="0034737D">
        <w:t xml:space="preserve">founder and </w:t>
      </w:r>
      <w:r>
        <w:t xml:space="preserve">president </w:t>
      </w:r>
      <w:r w:rsidR="0034737D">
        <w:t xml:space="preserve">of </w:t>
      </w:r>
      <w:proofErr w:type="spellStart"/>
      <w:r w:rsidR="0034737D">
        <w:t>Mebelmacher</w:t>
      </w:r>
      <w:proofErr w:type="spellEnd"/>
      <w:r w:rsidR="0034737D">
        <w:t xml:space="preserve"> Designs</w:t>
      </w:r>
      <w:r>
        <w:t xml:space="preserve">, testified in his deposition that he </w:t>
      </w:r>
      <w:r w:rsidR="00EB3F86">
        <w:t xml:space="preserve">designed the </w:t>
      </w:r>
      <w:r w:rsidR="00EB3F86" w:rsidRPr="00EB3F86">
        <w:t xml:space="preserve">Swivel Tub Chair </w:t>
      </w:r>
      <w:r w:rsidR="00EB3F86">
        <w:t xml:space="preserve">in 1967. </w:t>
      </w:r>
      <w:proofErr w:type="spellStart"/>
      <w:r>
        <w:lastRenderedPageBreak/>
        <w:t>Mebelmacher</w:t>
      </w:r>
      <w:proofErr w:type="spellEnd"/>
      <w:r>
        <w:t xml:space="preserve"> </w:t>
      </w:r>
      <w:r w:rsidR="00EB3F86">
        <w:t xml:space="preserve">licensed the design to </w:t>
      </w:r>
      <w:r w:rsidR="009649D8">
        <w:t>Hahn</w:t>
      </w:r>
      <w:r w:rsidR="0000229F">
        <w:t xml:space="preserve">, Inc., </w:t>
      </w:r>
      <w:r w:rsidR="00EB3F86">
        <w:t xml:space="preserve">which </w:t>
      </w:r>
      <w:r>
        <w:t xml:space="preserve">is the exclusive </w:t>
      </w:r>
      <w:r w:rsidR="008224C4">
        <w:t>licensed</w:t>
      </w:r>
      <w:r>
        <w:t xml:space="preserve"> manufacturer of </w:t>
      </w:r>
      <w:r w:rsidR="00EB3F86">
        <w:t>the chairs</w:t>
      </w:r>
      <w:r w:rsidR="0000229F">
        <w:t xml:space="preserve">. </w:t>
      </w:r>
    </w:p>
    <w:p w:rsidR="0034737D" w:rsidRDefault="0034737D" w:rsidP="00B40C6E">
      <w:pPr>
        <w:pStyle w:val="BodyTextFirstIndent"/>
      </w:pPr>
      <w:r>
        <w:t xml:space="preserve">The chair consists of a “tub” seat attached to a </w:t>
      </w:r>
      <w:r w:rsidR="00EE0A84">
        <w:t xml:space="preserve">plywood </w:t>
      </w:r>
      <w:r>
        <w:t xml:space="preserve">base in a manner that permits the “tub” to tilt and swivel. A chrome veneer, about one-sixteenth of an inch thick, is </w:t>
      </w:r>
      <w:r w:rsidR="00992E62">
        <w:t xml:space="preserve">affixed to </w:t>
      </w:r>
      <w:r>
        <w:t xml:space="preserve">the outside of the base. The diameter of the base is about two inches less than the diameter of the tub, and the bottom of the tub is about three inches off the floor. (See </w:t>
      </w:r>
      <w:proofErr w:type="spellStart"/>
      <w:r w:rsidR="00E65BBD">
        <w:t>Mebelmacher</w:t>
      </w:r>
      <w:proofErr w:type="spellEnd"/>
      <w:r w:rsidR="00E65BBD">
        <w:t xml:space="preserve"> Deposition, Exhibit A</w:t>
      </w:r>
      <w:r>
        <w:t>)</w:t>
      </w:r>
    </w:p>
    <w:p w:rsidR="0034737D" w:rsidRDefault="0034737D" w:rsidP="0034737D">
      <w:r w:rsidRPr="00EE290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787FC4">
        <w:rPr>
          <w:noProof/>
        </w:rPr>
        <w:drawing>
          <wp:anchor distT="0" distB="182880" distL="114300" distR="114300" simplePos="0" relativeHeight="251658240" behindDoc="0" locked="0" layoutInCell="1" allowOverlap="1" wp14:anchorId="6BB1BCE7" wp14:editId="1CA8E8D9">
            <wp:simplePos x="0" y="0"/>
            <wp:positionH relativeFrom="column">
              <wp:posOffset>0</wp:posOffset>
            </wp:positionH>
            <wp:positionV relativeFrom="paragraph">
              <wp:posOffset>182880</wp:posOffset>
            </wp:positionV>
            <wp:extent cx="5020056" cy="2944368"/>
            <wp:effectExtent l="19050" t="19050" r="9525" b="279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v Pro II - Spring 2015 - Final Exam picture.jpg"/>
                    <pic:cNvPicPr/>
                  </pic:nvPicPr>
                  <pic:blipFill>
                    <a:blip r:embed="rId9">
                      <a:extLst>
                        <a:ext uri="{28A0092B-C50C-407E-A947-70E740481C1C}">
                          <a14:useLocalDpi xmlns:a14="http://schemas.microsoft.com/office/drawing/2010/main" val="0"/>
                        </a:ext>
                      </a:extLst>
                    </a:blip>
                    <a:stretch>
                      <a:fillRect/>
                    </a:stretch>
                  </pic:blipFill>
                  <pic:spPr>
                    <a:xfrm>
                      <a:off x="0" y="0"/>
                      <a:ext cx="5020056" cy="2944368"/>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34737D" w:rsidRDefault="00BA6AA5" w:rsidP="009D6592">
      <w:pPr>
        <w:pStyle w:val="BodyTextFirstIndent"/>
      </w:pPr>
      <w:r>
        <w:t>T</w:t>
      </w:r>
      <w:r w:rsidR="0034737D">
        <w:t>he chair was designed for residential use</w:t>
      </w:r>
      <w:r w:rsidR="0026710B">
        <w:t xml:space="preserve">. </w:t>
      </w:r>
      <w:proofErr w:type="spellStart"/>
      <w:r w:rsidR="0026710B">
        <w:t>Mebelmacher</w:t>
      </w:r>
      <w:proofErr w:type="spellEnd"/>
      <w:r w:rsidR="0026710B">
        <w:t xml:space="preserve"> assumes that people commonly </w:t>
      </w:r>
      <w:r w:rsidR="0034737D">
        <w:t xml:space="preserve">walk barefoot in their homes. Nonetheless, he never anticipated that someone might put </w:t>
      </w:r>
      <w:r w:rsidR="00033A0A">
        <w:t xml:space="preserve">their </w:t>
      </w:r>
      <w:r w:rsidR="0034737D">
        <w:t xml:space="preserve">foot in the area between the </w:t>
      </w:r>
      <w:r w:rsidR="00033A0A">
        <w:t>tub seat and the top of the base.</w:t>
      </w:r>
      <w:r w:rsidR="0034737D">
        <w:t xml:space="preserve"> He was familiar with the use of clear plastic pieces known as “edge guards.” These are used to protect the bottom edge of the metal on chrome-trimmed furniture. </w:t>
      </w:r>
      <w:r w:rsidR="00DE3832">
        <w:t xml:space="preserve">The Swivel Tub Chair </w:t>
      </w:r>
      <w:r w:rsidR="0034737D">
        <w:t xml:space="preserve">was not designed with an edge guard because it did not seem necessary. Although it was technically feasible, it would have been alien to the visual concept of the chair to have placed a wood trim, molding, or cloth welt around the edge of </w:t>
      </w:r>
      <w:r w:rsidR="0034737D">
        <w:lastRenderedPageBreak/>
        <w:t xml:space="preserve">the chrome veneer. If the chair were manufactured with the chrome veneer extending beyond the plywood, it would create a surface that would cut bare skin. This would be a dangerous condition. </w:t>
      </w:r>
      <w:r w:rsidR="003967BC">
        <w:t xml:space="preserve">The Swivel Tub Chair </w:t>
      </w:r>
      <w:r w:rsidR="0034737D">
        <w:t xml:space="preserve">was specifically designed so that the plywood and chrome would be flush. This was not noted on the design drawing because it is so obvious. The drawings do not include all details: “I don’t put in all the screws, I don’t put in the dowels, I don’t put in the mechanisms.... I don’t specify things that are not my problems. </w:t>
      </w:r>
      <w:bookmarkStart w:id="0" w:name="co_pp_sp_711_859_1"/>
      <w:bookmarkEnd w:id="0"/>
      <w:r w:rsidR="0034737D">
        <w:t>These are done by the engineers in the plant.”</w:t>
      </w:r>
    </w:p>
    <w:p w:rsidR="0034737D" w:rsidRDefault="0034737D" w:rsidP="009D6592">
      <w:pPr>
        <w:pStyle w:val="BodyTextFirstIndent"/>
      </w:pPr>
      <w:r>
        <w:t xml:space="preserve">A designer’s role is to make a conceptual sketch, to provide a full-sized detail and working sketch, and to supervise the making of a model. The purpose of the supervision is to assure that the finished product looks right. The designer’s responsibilities are </w:t>
      </w:r>
      <w:bookmarkStart w:id="1" w:name="co_pp_sp_572_344_1"/>
      <w:bookmarkEnd w:id="1"/>
      <w:r>
        <w:t xml:space="preserve">“aesthetic and not engineering.” The manufacturer’s inspectors occasionally “let something go through that isn’t exactly right.” In all factories some quality problems get through. Other than the present action, </w:t>
      </w:r>
      <w:proofErr w:type="spellStart"/>
      <w:r w:rsidR="00D473C2">
        <w:t>Mebelmacher</w:t>
      </w:r>
      <w:proofErr w:type="spellEnd"/>
      <w:r w:rsidR="00D473C2">
        <w:t xml:space="preserve"> has </w:t>
      </w:r>
      <w:r>
        <w:t xml:space="preserve">not received a single complaint of injury involving any of </w:t>
      </w:r>
      <w:r w:rsidR="00D473C2">
        <w:t xml:space="preserve">its </w:t>
      </w:r>
      <w:r>
        <w:t>furniture designs.</w:t>
      </w:r>
    </w:p>
    <w:p w:rsidR="002F2518" w:rsidRDefault="002F2518" w:rsidP="009002C1">
      <w:pPr>
        <w:pStyle w:val="Heading4"/>
      </w:pPr>
      <w:r>
        <w:t xml:space="preserve">Summary of Julius </w:t>
      </w:r>
      <w:r w:rsidR="009649D8">
        <w:t>Hahn</w:t>
      </w:r>
      <w:r>
        <w:t xml:space="preserve"> Deposition Testimony</w:t>
      </w:r>
    </w:p>
    <w:p w:rsidR="002F2518" w:rsidRDefault="00A3529F" w:rsidP="009D6592">
      <w:pPr>
        <w:pStyle w:val="BodyTextFirstIndent"/>
      </w:pPr>
      <w:r>
        <w:t xml:space="preserve">Julius </w:t>
      </w:r>
      <w:r w:rsidR="009649D8">
        <w:t>Hahn</w:t>
      </w:r>
      <w:r>
        <w:t xml:space="preserve">, </w:t>
      </w:r>
      <w:r w:rsidR="002F2518">
        <w:t xml:space="preserve">founder and </w:t>
      </w:r>
      <w:r w:rsidR="0034737D">
        <w:t xml:space="preserve">president of </w:t>
      </w:r>
      <w:r w:rsidR="009649D8">
        <w:t>Hahn</w:t>
      </w:r>
      <w:r w:rsidR="0034737D">
        <w:t>, Inc.</w:t>
      </w:r>
      <w:r>
        <w:t xml:space="preserve">, testified that his company manufactures the Swivel Tub Chair at its High Point, North Carolina factory. </w:t>
      </w:r>
      <w:r w:rsidR="009649D8">
        <w:t>Hahn</w:t>
      </w:r>
      <w:r>
        <w:t xml:space="preserve"> distributes the chairs to various retailers around the country, including the Miami store where </w:t>
      </w:r>
      <w:r w:rsidR="00A7663B">
        <w:t xml:space="preserve">Mr. </w:t>
      </w:r>
      <w:r>
        <w:t>Frankel bought the chair</w:t>
      </w:r>
      <w:r w:rsidR="00A7663B">
        <w:t xml:space="preserve"> allegedly responsible for Schlimazel’s injury</w:t>
      </w:r>
      <w:r>
        <w:t xml:space="preserve">. </w:t>
      </w:r>
    </w:p>
    <w:p w:rsidR="0034737D" w:rsidRDefault="0034737D" w:rsidP="009D6592">
      <w:pPr>
        <w:pStyle w:val="BodyTextFirstIndent"/>
      </w:pPr>
      <w:proofErr w:type="spellStart"/>
      <w:r>
        <w:t>Mebelmacher</w:t>
      </w:r>
      <w:proofErr w:type="spellEnd"/>
      <w:r w:rsidR="00291450">
        <w:t xml:space="preserve"> </w:t>
      </w:r>
      <w:r>
        <w:t>generally furnishe</w:t>
      </w:r>
      <w:r w:rsidR="00E2589C">
        <w:t>s</w:t>
      </w:r>
      <w:r>
        <w:t xml:space="preserve"> </w:t>
      </w:r>
      <w:r w:rsidR="009649D8">
        <w:t>Hahn</w:t>
      </w:r>
      <w:r w:rsidR="00E2589C">
        <w:t xml:space="preserve"> </w:t>
      </w:r>
      <w:r>
        <w:t xml:space="preserve">with a pencil sketch of the furniture design, as well as a working sketch </w:t>
      </w:r>
      <w:r w:rsidR="004C0CB1">
        <w:t>giving</w:t>
      </w:r>
      <w:r>
        <w:t xml:space="preserve"> the actual dimensions of the piece and </w:t>
      </w:r>
      <w:r w:rsidR="004C0CB1">
        <w:t xml:space="preserve">specifying </w:t>
      </w:r>
      <w:r>
        <w:t xml:space="preserve">the exterior material to be used. The </w:t>
      </w:r>
      <w:r w:rsidR="0079592F">
        <w:t>Swivel Tub C</w:t>
      </w:r>
      <w:r>
        <w:t xml:space="preserve">hair was designed so that the </w:t>
      </w:r>
      <w:r w:rsidR="00DC555F">
        <w:t xml:space="preserve">chrome </w:t>
      </w:r>
      <w:r>
        <w:t xml:space="preserve">veneer edge would be flush with the plywood and the edges of the veneer would be sanded down. Chrome veneer is sharp because it is thin. However, the chair was not designed to have sharp edges. </w:t>
      </w:r>
      <w:r w:rsidR="009649D8">
        <w:t xml:space="preserve">Hahn considers a </w:t>
      </w:r>
      <w:r>
        <w:t xml:space="preserve">sharp edge </w:t>
      </w:r>
      <w:r w:rsidR="009649D8">
        <w:t xml:space="preserve">to be </w:t>
      </w:r>
      <w:r>
        <w:t xml:space="preserve">a manufacturing defect, not a design defect. Nothing prevented the placement of a protective </w:t>
      </w:r>
      <w:r>
        <w:lastRenderedPageBreak/>
        <w:t xml:space="preserve">welt along the bottom of </w:t>
      </w:r>
      <w:r w:rsidR="001164DA">
        <w:t>the Swivel Tub Chair</w:t>
      </w:r>
      <w:r>
        <w:t>. Plastic edge guards have been added to similar chairs in the last few years.</w:t>
      </w:r>
    </w:p>
    <w:p w:rsidR="0046740E" w:rsidRDefault="001D600F" w:rsidP="009002C1">
      <w:pPr>
        <w:pStyle w:val="Heading3"/>
      </w:pPr>
      <w:r>
        <w:t>Question 3</w:t>
      </w:r>
    </w:p>
    <w:p w:rsidR="001D600F" w:rsidRDefault="001D600F">
      <w:r>
        <w:t xml:space="preserve">Should the court grant summary judgment in favor of </w:t>
      </w:r>
      <w:proofErr w:type="spellStart"/>
      <w:r>
        <w:t>Mebelmacher</w:t>
      </w:r>
      <w:proofErr w:type="spellEnd"/>
      <w:r>
        <w:t xml:space="preserve"> on either of Schlimazel’s claims?</w:t>
      </w:r>
      <w:r w:rsidR="002E567E">
        <w:t xml:space="preserve"> </w:t>
      </w:r>
    </w:p>
    <w:p w:rsidR="00C57DFD" w:rsidRDefault="00C57DFD" w:rsidP="009002C1">
      <w:pPr>
        <w:pStyle w:val="Heading1"/>
      </w:pPr>
      <w:r>
        <w:t>* * *</w:t>
      </w:r>
    </w:p>
    <w:p w:rsidR="00C57DFD" w:rsidRDefault="00C57DFD" w:rsidP="00C57DFD">
      <w:pPr>
        <w:pStyle w:val="BodyTextFirstIndent"/>
      </w:pPr>
      <w:r>
        <w:t>Regardless of your answer to Question 3, assume that the case proceeds to trial. The jury returns a verdict in favor of the plaintiff on both the negligence and strict liabil</w:t>
      </w:r>
      <w:bookmarkStart w:id="2" w:name="_GoBack"/>
      <w:bookmarkEnd w:id="2"/>
      <w:r>
        <w:t>ity claims. At the request of defense counsel, the jury renders a special verdict, making these findings</w:t>
      </w:r>
      <w:r w:rsidR="00F15F35">
        <w:t xml:space="preserve"> of fact</w:t>
      </w:r>
      <w:r>
        <w:t>:</w:t>
      </w:r>
    </w:p>
    <w:p w:rsidR="00C57DFD" w:rsidRPr="006C37C0" w:rsidRDefault="00C57DFD" w:rsidP="00C57DFD">
      <w:pPr>
        <w:pStyle w:val="BodyTextFirstIndent"/>
        <w:numPr>
          <w:ilvl w:val="0"/>
          <w:numId w:val="4"/>
        </w:numPr>
        <w:rPr>
          <w:sz w:val="20"/>
          <w:szCs w:val="20"/>
        </w:rPr>
      </w:pPr>
      <w:r w:rsidRPr="006C37C0">
        <w:rPr>
          <w:sz w:val="20"/>
          <w:szCs w:val="20"/>
        </w:rPr>
        <w:t>The sharp edge on the chrome veneer caused the plaintiff’s injury.</w:t>
      </w:r>
    </w:p>
    <w:p w:rsidR="00C57DFD" w:rsidRPr="006C37C0" w:rsidRDefault="00C57DFD" w:rsidP="00C57DFD">
      <w:pPr>
        <w:pStyle w:val="BodyTextFirstIndent"/>
        <w:numPr>
          <w:ilvl w:val="0"/>
          <w:numId w:val="4"/>
        </w:numPr>
        <w:rPr>
          <w:sz w:val="20"/>
          <w:szCs w:val="20"/>
        </w:rPr>
      </w:pPr>
      <w:r w:rsidRPr="006C37C0">
        <w:rPr>
          <w:sz w:val="20"/>
          <w:szCs w:val="20"/>
        </w:rPr>
        <w:t xml:space="preserve">The sharp edge was the result of </w:t>
      </w:r>
      <w:r w:rsidR="007C2813" w:rsidRPr="006C37C0">
        <w:rPr>
          <w:sz w:val="20"/>
          <w:szCs w:val="20"/>
        </w:rPr>
        <w:t>a defective design</w:t>
      </w:r>
      <w:r w:rsidRPr="006C37C0">
        <w:rPr>
          <w:sz w:val="20"/>
          <w:szCs w:val="20"/>
        </w:rPr>
        <w:t xml:space="preserve">. </w:t>
      </w:r>
    </w:p>
    <w:p w:rsidR="00755504" w:rsidRPr="006C37C0" w:rsidRDefault="00755504" w:rsidP="00C57DFD">
      <w:pPr>
        <w:pStyle w:val="BodyTextFirstIndent"/>
        <w:numPr>
          <w:ilvl w:val="0"/>
          <w:numId w:val="4"/>
        </w:numPr>
        <w:rPr>
          <w:sz w:val="20"/>
          <w:szCs w:val="20"/>
        </w:rPr>
      </w:pPr>
      <w:r w:rsidRPr="006C37C0">
        <w:rPr>
          <w:sz w:val="20"/>
          <w:szCs w:val="20"/>
        </w:rPr>
        <w:t xml:space="preserve">The </w:t>
      </w:r>
      <w:r w:rsidR="00F15F35" w:rsidRPr="006C37C0">
        <w:rPr>
          <w:sz w:val="20"/>
          <w:szCs w:val="20"/>
        </w:rPr>
        <w:t xml:space="preserve">sharp edge on the chrome veneer did not result from a manufacturing defect. </w:t>
      </w:r>
      <w:r w:rsidRPr="006C37C0">
        <w:rPr>
          <w:sz w:val="20"/>
          <w:szCs w:val="20"/>
        </w:rPr>
        <w:t xml:space="preserve"> </w:t>
      </w:r>
    </w:p>
    <w:p w:rsidR="0020767B" w:rsidRDefault="0020767B" w:rsidP="0020767B">
      <w:pPr>
        <w:pStyle w:val="BodyTextFirstIndent"/>
      </w:pPr>
      <w:r>
        <w:t xml:space="preserve">The jury awarded Schlimazel $100,000 in damages. This victory proved hollow when </w:t>
      </w:r>
      <w:proofErr w:type="spellStart"/>
      <w:r>
        <w:t>Mebelmacher</w:t>
      </w:r>
      <w:proofErr w:type="spellEnd"/>
      <w:r>
        <w:t xml:space="preserve"> declared bankruptcy and Schlimazel was unable to collect on her judgment. Deciding to try again, Schlimazel filed a new lawsuit against Hahn, Inc., the chair’s manufacturer, again asserting negligence and strict liability claims, but this time alleging that the dangerous condition of the chair was the result of a manufacturing defect. </w:t>
      </w:r>
    </w:p>
    <w:p w:rsidR="0020767B" w:rsidRDefault="0020767B" w:rsidP="009002C1">
      <w:pPr>
        <w:pStyle w:val="Heading3"/>
      </w:pPr>
      <w:r>
        <w:t>Question 4</w:t>
      </w:r>
    </w:p>
    <w:p w:rsidR="0020767B" w:rsidRDefault="0020767B" w:rsidP="0020767B">
      <w:pPr>
        <w:pStyle w:val="BodyTextFirstIndent"/>
        <w:numPr>
          <w:ilvl w:val="0"/>
          <w:numId w:val="5"/>
        </w:numPr>
      </w:pPr>
      <w:r>
        <w:t>If Schlimazel moves to dismiss the suit based on claim preclusion, how should the court rule?</w:t>
      </w:r>
    </w:p>
    <w:p w:rsidR="0020767B" w:rsidRPr="0020767B" w:rsidRDefault="0020767B" w:rsidP="0020767B">
      <w:pPr>
        <w:pStyle w:val="BodyTextFirstIndent"/>
        <w:numPr>
          <w:ilvl w:val="0"/>
          <w:numId w:val="5"/>
        </w:numPr>
      </w:pPr>
      <w:r>
        <w:t xml:space="preserve">Assuming the suit is not dismissed, </w:t>
      </w:r>
      <w:r w:rsidR="009D5CCC">
        <w:t xml:space="preserve">can </w:t>
      </w:r>
      <w:r w:rsidR="00E17CCC">
        <w:t xml:space="preserve">Hahn rely on issue preclusion </w:t>
      </w:r>
      <w:r w:rsidR="009D5CCC">
        <w:t xml:space="preserve">to establish that </w:t>
      </w:r>
      <w:r w:rsidR="00E17CCC">
        <w:t xml:space="preserve">the </w:t>
      </w:r>
      <w:r w:rsidR="00374FBC">
        <w:t xml:space="preserve">chair’s </w:t>
      </w:r>
      <w:r w:rsidR="00E17CCC">
        <w:t xml:space="preserve">sharp edge was the result of a design defect </w:t>
      </w:r>
      <w:r w:rsidR="009D5CCC">
        <w:t xml:space="preserve">and not </w:t>
      </w:r>
      <w:r w:rsidR="00E17CCC">
        <w:t xml:space="preserve">a manufacturing defect?   </w:t>
      </w:r>
    </w:p>
    <w:sectPr w:rsidR="0020767B" w:rsidRPr="0020767B" w:rsidSect="00577F4C">
      <w:headerReference w:type="default" r:id="rId10"/>
      <w:headerReference w:type="first" r:id="rId11"/>
      <w:pgSz w:w="12240" w:h="15840" w:code="1"/>
      <w:pgMar w:top="1800" w:right="2160" w:bottom="1440" w:left="2160" w:header="129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7015" w:rsidRDefault="00357015" w:rsidP="0034737D">
      <w:pPr>
        <w:spacing w:line="240" w:lineRule="auto"/>
      </w:pPr>
      <w:r>
        <w:separator/>
      </w:r>
    </w:p>
  </w:endnote>
  <w:endnote w:type="continuationSeparator" w:id="0">
    <w:p w:rsidR="00357015" w:rsidRDefault="00357015" w:rsidP="00347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EgyptienneF LT Black">
    <w:panose1 w:val="02000A03070000020004"/>
    <w:charset w:val="00"/>
    <w:family w:val="auto"/>
    <w:pitch w:val="variable"/>
    <w:sig w:usb0="800000A7" w:usb1="00000040" w:usb2="00000000" w:usb3="00000000" w:csb0="00000001" w:csb1="00000000"/>
  </w:font>
  <w:font w:name="EgyptienneF LT Roman">
    <w:panose1 w:val="02000503060000020004"/>
    <w:charset w:val="00"/>
    <w:family w:val="auto"/>
    <w:pitch w:val="variable"/>
    <w:sig w:usb0="800000A7" w:usb1="0000004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800022EF" w:usb1="C000205A" w:usb2="00000008" w:usb3="00000000" w:csb0="0000005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7015" w:rsidRDefault="00357015" w:rsidP="0034737D">
      <w:pPr>
        <w:spacing w:line="240" w:lineRule="auto"/>
      </w:pPr>
      <w:r>
        <w:separator/>
      </w:r>
    </w:p>
  </w:footnote>
  <w:footnote w:type="continuationSeparator" w:id="0">
    <w:p w:rsidR="00357015" w:rsidRDefault="00357015" w:rsidP="0034737D">
      <w:pPr>
        <w:spacing w:line="240" w:lineRule="auto"/>
      </w:pPr>
      <w:r>
        <w:continuationSeparator/>
      </w:r>
    </w:p>
  </w:footnote>
  <w:footnote w:id="1">
    <w:p w:rsidR="0034737D" w:rsidRDefault="0034737D" w:rsidP="00AD0F1F">
      <w:pPr>
        <w:pStyle w:val="FootnoteText"/>
      </w:pPr>
      <w:r>
        <w:rPr>
          <w:rStyle w:val="FootnoteReference"/>
        </w:rPr>
        <w:footnoteRef/>
      </w:r>
      <w:r>
        <w:t xml:space="preserve"> You should assume that the court has personal jurisdiction over the defendant, and subject-matter jurisdiction over all claims based on diversity of citizenship.</w:t>
      </w:r>
    </w:p>
  </w:footnote>
  <w:footnote w:id="2">
    <w:p w:rsidR="0034737D" w:rsidRDefault="0034737D" w:rsidP="00AD0F1F">
      <w:pPr>
        <w:pStyle w:val="FootnoteText"/>
      </w:pPr>
      <w:r>
        <w:rPr>
          <w:rStyle w:val="FootnoteReference"/>
        </w:rPr>
        <w:footnoteRef/>
      </w:r>
      <w:r>
        <w:t xml:space="preserve"> Assume that </w:t>
      </w:r>
      <w:r w:rsidR="002833B8">
        <w:t xml:space="preserve">the elements of these claims are identical under </w:t>
      </w:r>
      <w:r>
        <w:t>North Carolina and Florida law.</w:t>
      </w:r>
    </w:p>
  </w:footnote>
  <w:footnote w:id="3">
    <w:p w:rsidR="0034737D" w:rsidRDefault="0034737D" w:rsidP="00AD0F1F">
      <w:pPr>
        <w:pStyle w:val="FootnoteText"/>
      </w:pPr>
      <w:r>
        <w:rPr>
          <w:rStyle w:val="FootnoteReference"/>
        </w:rPr>
        <w:footnoteRef/>
      </w:r>
      <w:r>
        <w:t xml:space="preserve"> A </w:t>
      </w:r>
      <w:r w:rsidRPr="00AD0F1F">
        <w:t>statute</w:t>
      </w:r>
      <w:r>
        <w:t xml:space="preserve"> of repose</w:t>
      </w:r>
      <w:r w:rsidR="00842A40">
        <w:t xml:space="preserve"> is similar to </w:t>
      </w:r>
      <w:r>
        <w:t xml:space="preserve">a statute of limitations, </w:t>
      </w:r>
      <w:r w:rsidR="00842A40">
        <w:t xml:space="preserve">except that the time limit for commencing an action is based on an event other than the date of injury. </w:t>
      </w:r>
      <w:r w:rsidR="00A43DC2">
        <w:t xml:space="preserve">For </w:t>
      </w:r>
      <w:r>
        <w:t xml:space="preserve">defective product claims, the statute of repose often runs from the date </w:t>
      </w:r>
      <w:r w:rsidR="00A43DC2">
        <w:t xml:space="preserve">of purchase. </w:t>
      </w:r>
    </w:p>
  </w:footnote>
  <w:footnote w:id="4">
    <w:p w:rsidR="000E5506" w:rsidRDefault="000E5506">
      <w:pPr>
        <w:pStyle w:val="FootnoteText"/>
      </w:pPr>
      <w:r>
        <w:rPr>
          <w:rStyle w:val="FootnoteReference"/>
        </w:rPr>
        <w:footnoteRef/>
      </w:r>
      <w:r>
        <w:t xml:space="preserve"> The elements of the negligence and strict liability claims are stated above. Again, assume that these elements are identical under both NC and FL law, and do not engage in a choice of law analysis for this question.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AB1" w:rsidRPr="001073C9" w:rsidRDefault="000B031D" w:rsidP="001073C9">
    <w:pPr>
      <w:pStyle w:val="Header"/>
    </w:pPr>
    <w:r w:rsidRPr="001073C9">
      <w:t>Final Exam (</w:t>
    </w:r>
    <w:r w:rsidR="008224C4">
      <w:t>Spring</w:t>
    </w:r>
    <w:r w:rsidRPr="001073C9">
      <w:t xml:space="preserve"> 2015)</w:t>
    </w:r>
    <w:r w:rsidRPr="001073C9">
      <w:tab/>
      <w:t>Civil Procedure II</w:t>
    </w:r>
    <w:r w:rsidRPr="001073C9">
      <w:tab/>
      <w:t xml:space="preserve">Page </w:t>
    </w:r>
    <w:r w:rsidRPr="001073C9">
      <w:fldChar w:fldCharType="begin"/>
    </w:r>
    <w:r w:rsidRPr="001073C9">
      <w:instrText xml:space="preserve"> PAGE   \* MERGEFORMAT </w:instrText>
    </w:r>
    <w:r w:rsidRPr="001073C9">
      <w:fldChar w:fldCharType="separate"/>
    </w:r>
    <w:r w:rsidR="006C37C0">
      <w:rPr>
        <w:noProof/>
      </w:rPr>
      <w:t>7</w:t>
    </w:r>
    <w:r w:rsidRPr="001073C9">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582" w:rsidRPr="00B46582" w:rsidRDefault="00B46582" w:rsidP="00B46582">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21F75"/>
    <w:multiLevelType w:val="hybridMultilevel"/>
    <w:tmpl w:val="12C8F4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8408DD"/>
    <w:multiLevelType w:val="hybridMultilevel"/>
    <w:tmpl w:val="DCF64E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8737FE"/>
    <w:multiLevelType w:val="hybridMultilevel"/>
    <w:tmpl w:val="9FBC77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16D5ACC"/>
    <w:multiLevelType w:val="hybridMultilevel"/>
    <w:tmpl w:val="FB1E69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1FB239D"/>
    <w:multiLevelType w:val="multilevel"/>
    <w:tmpl w:val="5E206932"/>
    <w:styleLink w:val="LegalNumberingNoIndent"/>
    <w:lvl w:ilvl="0">
      <w:start w:val="1"/>
      <w:numFmt w:val="decimal"/>
      <w:pStyle w:val="ListNumber"/>
      <w:suff w:val="space"/>
      <w:lvlText w:val="%1"/>
      <w:lvlJc w:val="left"/>
      <w:pPr>
        <w:ind w:left="0" w:firstLine="0"/>
      </w:pPr>
      <w:rPr>
        <w:rFonts w:hint="default"/>
      </w:rPr>
    </w:lvl>
    <w:lvl w:ilvl="1">
      <w:start w:val="1"/>
      <w:numFmt w:val="decimal"/>
      <w:pStyle w:val="ListNumber2"/>
      <w:suff w:val="space"/>
      <w:lvlText w:val="%1.%2"/>
      <w:lvlJc w:val="left"/>
      <w:pPr>
        <w:ind w:left="0" w:firstLine="0"/>
      </w:pPr>
      <w:rPr>
        <w:rFonts w:hint="default"/>
      </w:rPr>
    </w:lvl>
    <w:lvl w:ilvl="2">
      <w:start w:val="1"/>
      <w:numFmt w:val="decimal"/>
      <w:pStyle w:val="ListNumber3"/>
      <w:suff w:val="space"/>
      <w:lvlText w:val="%1.%2.%3"/>
      <w:lvlJc w:val="left"/>
      <w:pPr>
        <w:ind w:left="0" w:firstLine="0"/>
      </w:pPr>
      <w:rPr>
        <w:rFonts w:hint="default"/>
      </w:rPr>
    </w:lvl>
    <w:lvl w:ilvl="3">
      <w:start w:val="1"/>
      <w:numFmt w:val="decimal"/>
      <w:pStyle w:val="ListNumber4"/>
      <w:suff w:val="space"/>
      <w:lvlText w:val="%1.%2.%3.%4"/>
      <w:lvlJc w:val="left"/>
      <w:pPr>
        <w:ind w:left="0" w:firstLine="0"/>
      </w:pPr>
      <w:rPr>
        <w:rFonts w:hint="default"/>
      </w:rPr>
    </w:lvl>
    <w:lvl w:ilvl="4">
      <w:start w:val="1"/>
      <w:numFmt w:val="decimal"/>
      <w:pStyle w:val="ListNumber5"/>
      <w:suff w:val="space"/>
      <w:lvlText w:val="%1.%2.%3.%4.%5"/>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num w:numId="1">
    <w:abstractNumId w:val="4"/>
  </w:num>
  <w:num w:numId="2">
    <w:abstractNumId w:val="2"/>
  </w:num>
  <w:num w:numId="3">
    <w:abstractNumId w:val="3"/>
  </w:num>
  <w:num w:numId="4">
    <w:abstractNumId w:val="0"/>
  </w:num>
  <w:num w:numId="5">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37D"/>
    <w:rsid w:val="0000229F"/>
    <w:rsid w:val="00033A0A"/>
    <w:rsid w:val="00045F39"/>
    <w:rsid w:val="000879BF"/>
    <w:rsid w:val="00096358"/>
    <w:rsid w:val="000A0CB7"/>
    <w:rsid w:val="000B031D"/>
    <w:rsid w:val="000B6774"/>
    <w:rsid w:val="000E1D7F"/>
    <w:rsid w:val="000E5506"/>
    <w:rsid w:val="000E7814"/>
    <w:rsid w:val="000F14B6"/>
    <w:rsid w:val="001073C9"/>
    <w:rsid w:val="001164DA"/>
    <w:rsid w:val="001A15A9"/>
    <w:rsid w:val="001A4AA4"/>
    <w:rsid w:val="001D600F"/>
    <w:rsid w:val="001E54E6"/>
    <w:rsid w:val="001E56E2"/>
    <w:rsid w:val="0020767B"/>
    <w:rsid w:val="002234B8"/>
    <w:rsid w:val="00232C1B"/>
    <w:rsid w:val="00255E5D"/>
    <w:rsid w:val="0026710B"/>
    <w:rsid w:val="002821AE"/>
    <w:rsid w:val="002833B8"/>
    <w:rsid w:val="00291450"/>
    <w:rsid w:val="002E2264"/>
    <w:rsid w:val="002E567E"/>
    <w:rsid w:val="002F0D9C"/>
    <w:rsid w:val="002F2518"/>
    <w:rsid w:val="002F77C8"/>
    <w:rsid w:val="003034EA"/>
    <w:rsid w:val="00313BC5"/>
    <w:rsid w:val="003312DF"/>
    <w:rsid w:val="0034737D"/>
    <w:rsid w:val="00357015"/>
    <w:rsid w:val="0036240F"/>
    <w:rsid w:val="00372804"/>
    <w:rsid w:val="00374FBC"/>
    <w:rsid w:val="003967BC"/>
    <w:rsid w:val="003A59CF"/>
    <w:rsid w:val="003B0312"/>
    <w:rsid w:val="003B200D"/>
    <w:rsid w:val="004026A4"/>
    <w:rsid w:val="004055E3"/>
    <w:rsid w:val="0046740E"/>
    <w:rsid w:val="004B375E"/>
    <w:rsid w:val="004C0CB1"/>
    <w:rsid w:val="004D3D7A"/>
    <w:rsid w:val="005052E9"/>
    <w:rsid w:val="0050587F"/>
    <w:rsid w:val="00540157"/>
    <w:rsid w:val="00544948"/>
    <w:rsid w:val="00553613"/>
    <w:rsid w:val="00577F4C"/>
    <w:rsid w:val="005A3449"/>
    <w:rsid w:val="005E443F"/>
    <w:rsid w:val="006055D6"/>
    <w:rsid w:val="006613C6"/>
    <w:rsid w:val="006A7364"/>
    <w:rsid w:val="006C37C0"/>
    <w:rsid w:val="0071771C"/>
    <w:rsid w:val="00755504"/>
    <w:rsid w:val="00777A2F"/>
    <w:rsid w:val="007853BB"/>
    <w:rsid w:val="00787FC4"/>
    <w:rsid w:val="0079592F"/>
    <w:rsid w:val="007A53E6"/>
    <w:rsid w:val="007C2813"/>
    <w:rsid w:val="007D570B"/>
    <w:rsid w:val="007D6E3F"/>
    <w:rsid w:val="007F25D4"/>
    <w:rsid w:val="008224C4"/>
    <w:rsid w:val="00823035"/>
    <w:rsid w:val="00842A40"/>
    <w:rsid w:val="00845C35"/>
    <w:rsid w:val="008737A4"/>
    <w:rsid w:val="008B793C"/>
    <w:rsid w:val="008D1A31"/>
    <w:rsid w:val="009002C1"/>
    <w:rsid w:val="00941B38"/>
    <w:rsid w:val="009649D8"/>
    <w:rsid w:val="009915B3"/>
    <w:rsid w:val="00992E62"/>
    <w:rsid w:val="00996356"/>
    <w:rsid w:val="009D2417"/>
    <w:rsid w:val="009D5BEA"/>
    <w:rsid w:val="009D5CCC"/>
    <w:rsid w:val="009D6592"/>
    <w:rsid w:val="009F02DF"/>
    <w:rsid w:val="00A06C85"/>
    <w:rsid w:val="00A11575"/>
    <w:rsid w:val="00A13177"/>
    <w:rsid w:val="00A20BD8"/>
    <w:rsid w:val="00A34628"/>
    <w:rsid w:val="00A3529F"/>
    <w:rsid w:val="00A43DC2"/>
    <w:rsid w:val="00A6560C"/>
    <w:rsid w:val="00A7663B"/>
    <w:rsid w:val="00A77544"/>
    <w:rsid w:val="00A81980"/>
    <w:rsid w:val="00AD0F1F"/>
    <w:rsid w:val="00AD4B2B"/>
    <w:rsid w:val="00B40C6E"/>
    <w:rsid w:val="00B46582"/>
    <w:rsid w:val="00B5141A"/>
    <w:rsid w:val="00B6482A"/>
    <w:rsid w:val="00B87AB2"/>
    <w:rsid w:val="00B92DD4"/>
    <w:rsid w:val="00BA6AA5"/>
    <w:rsid w:val="00BE4BF1"/>
    <w:rsid w:val="00C57DFD"/>
    <w:rsid w:val="00C837C7"/>
    <w:rsid w:val="00CA0735"/>
    <w:rsid w:val="00CB0EAD"/>
    <w:rsid w:val="00CF2FC2"/>
    <w:rsid w:val="00D177A4"/>
    <w:rsid w:val="00D473C2"/>
    <w:rsid w:val="00D83FAC"/>
    <w:rsid w:val="00D923C6"/>
    <w:rsid w:val="00DA61CE"/>
    <w:rsid w:val="00DB4E31"/>
    <w:rsid w:val="00DC555F"/>
    <w:rsid w:val="00DE3832"/>
    <w:rsid w:val="00E17CCC"/>
    <w:rsid w:val="00E2589C"/>
    <w:rsid w:val="00E27A6F"/>
    <w:rsid w:val="00E44A99"/>
    <w:rsid w:val="00E63B85"/>
    <w:rsid w:val="00E65BBD"/>
    <w:rsid w:val="00E6622F"/>
    <w:rsid w:val="00E74CF7"/>
    <w:rsid w:val="00E810C9"/>
    <w:rsid w:val="00E82C49"/>
    <w:rsid w:val="00EA09D4"/>
    <w:rsid w:val="00EA7C07"/>
    <w:rsid w:val="00EB0F71"/>
    <w:rsid w:val="00EB3F86"/>
    <w:rsid w:val="00EC2A5F"/>
    <w:rsid w:val="00ED25B0"/>
    <w:rsid w:val="00ED2847"/>
    <w:rsid w:val="00EE0A84"/>
    <w:rsid w:val="00EF1823"/>
    <w:rsid w:val="00F15F35"/>
    <w:rsid w:val="00F21DCF"/>
    <w:rsid w:val="00F30B37"/>
    <w:rsid w:val="00F64770"/>
    <w:rsid w:val="00FD0275"/>
    <w:rsid w:val="00FE0AE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semiHidden="0"/>
    <w:lsdException w:name="annotation text" w:unhideWhenUsed="1"/>
    <w:lsdException w:name="header" w:semiHidden="0"/>
    <w:lsdException w:name="footer" w:unhideWhenUsed="1"/>
    <w:lsdException w:name="index heading" w:unhideWhenUsed="1"/>
    <w:lsdException w:name="caption" w:semiHidden="0" w:uiPriority="35"/>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semiHidden="0"/>
    <w:lsdException w:name="List Number"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uiPriority="10" w:qFormat="1"/>
    <w:lsdException w:name="Closing" w:unhideWhenUsed="1"/>
    <w:lsdException w:name="Signature" w:unhideWhenUsed="1"/>
    <w:lsdException w:name="Default Paragraph Font" w:uiPriority="1" w:unhideWhenUsed="1"/>
    <w:lsdException w:name="Body Text" w:uiPriority="3" w:unhideWhenUsed="1" w:qFormat="1"/>
    <w:lsdException w:name="Body Text Indent" w:semiHidden="0" w:uiPriority="4"/>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semiHidden="0" w:uiPriority="4" w:qFormat="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semiHidden="0" w:uiPriority="5"/>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unhideWhenUsed="1"/>
    <w:lsdException w:name="Quote" w:semiHidden="0"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34737D"/>
    <w:pPr>
      <w:suppressAutoHyphens/>
      <w:spacing w:line="312" w:lineRule="auto"/>
    </w:pPr>
  </w:style>
  <w:style w:type="paragraph" w:styleId="Heading1">
    <w:name w:val="heading 1"/>
    <w:basedOn w:val="Normal"/>
    <w:next w:val="Normal"/>
    <w:link w:val="Heading1Char"/>
    <w:uiPriority w:val="9"/>
    <w:qFormat/>
    <w:rsid w:val="009002C1"/>
    <w:pPr>
      <w:keepNext/>
      <w:spacing w:before="360" w:after="120" w:line="240" w:lineRule="auto"/>
      <w:contextualSpacing/>
      <w:jc w:val="center"/>
      <w:outlineLvl w:val="0"/>
    </w:pPr>
    <w:rPr>
      <w:rFonts w:asciiTheme="majorHAnsi" w:eastAsiaTheme="majorEastAsia" w:hAnsiTheme="majorHAnsi" w:cstheme="majorBidi"/>
      <w:b/>
      <w:bCs/>
      <w:sz w:val="32"/>
      <w:szCs w:val="32"/>
    </w:rPr>
  </w:style>
  <w:style w:type="paragraph" w:styleId="Heading2">
    <w:name w:val="heading 2"/>
    <w:basedOn w:val="Heading1"/>
    <w:next w:val="Normal"/>
    <w:link w:val="Heading2Char"/>
    <w:uiPriority w:val="9"/>
    <w:qFormat/>
    <w:rsid w:val="00544948"/>
    <w:pPr>
      <w:spacing w:before="240"/>
      <w:jc w:val="left"/>
      <w:outlineLvl w:val="1"/>
    </w:pPr>
    <w:rPr>
      <w:bCs w:val="0"/>
      <w:sz w:val="28"/>
      <w:szCs w:val="28"/>
    </w:rPr>
  </w:style>
  <w:style w:type="paragraph" w:styleId="Heading3">
    <w:name w:val="heading 3"/>
    <w:basedOn w:val="Heading2"/>
    <w:next w:val="Normal"/>
    <w:link w:val="Heading3Char"/>
    <w:uiPriority w:val="9"/>
    <w:qFormat/>
    <w:rsid w:val="00544948"/>
    <w:pPr>
      <w:spacing w:line="276" w:lineRule="auto"/>
      <w:outlineLvl w:val="2"/>
    </w:pPr>
    <w:rPr>
      <w:bCs/>
      <w:sz w:val="24"/>
      <w:szCs w:val="24"/>
    </w:rPr>
  </w:style>
  <w:style w:type="paragraph" w:styleId="Heading4">
    <w:name w:val="heading 4"/>
    <w:basedOn w:val="Heading3"/>
    <w:next w:val="Normal"/>
    <w:link w:val="Heading4Char"/>
    <w:uiPriority w:val="9"/>
    <w:unhideWhenUsed/>
    <w:qFormat/>
    <w:rsid w:val="00F64770"/>
    <w:pPr>
      <w:outlineLvl w:val="3"/>
    </w:pPr>
    <w:rPr>
      <w:bCs w:val="0"/>
      <w:iCs/>
      <w:sz w:val="22"/>
      <w:szCs w:val="22"/>
    </w:rPr>
  </w:style>
  <w:style w:type="paragraph" w:styleId="Heading5">
    <w:name w:val="heading 5"/>
    <w:basedOn w:val="Heading4"/>
    <w:next w:val="Normal"/>
    <w:link w:val="Heading5Char"/>
    <w:uiPriority w:val="9"/>
    <w:unhideWhenUsed/>
    <w:qFormat/>
    <w:rsid w:val="00F64770"/>
    <w:pPr>
      <w:outlineLvl w:val="4"/>
    </w:pPr>
    <w:rPr>
      <w:bCs/>
      <w:sz w:val="20"/>
      <w:szCs w:val="20"/>
    </w:rPr>
  </w:style>
  <w:style w:type="paragraph" w:styleId="Heading6">
    <w:name w:val="heading 6"/>
    <w:basedOn w:val="Heading5"/>
    <w:next w:val="Normal"/>
    <w:link w:val="Heading6Char"/>
    <w:uiPriority w:val="9"/>
    <w:unhideWhenUsed/>
    <w:qFormat/>
    <w:rsid w:val="00F64770"/>
    <w:pPr>
      <w:outlineLvl w:val="5"/>
    </w:pPr>
    <w:rPr>
      <w:b w:val="0"/>
      <w:bCs w:val="0"/>
      <w:iCs w:val="0"/>
    </w:rPr>
  </w:style>
  <w:style w:type="paragraph" w:styleId="Heading7">
    <w:name w:val="heading 7"/>
    <w:basedOn w:val="Heading6"/>
    <w:next w:val="Normal"/>
    <w:link w:val="Heading7Char"/>
    <w:uiPriority w:val="9"/>
    <w:unhideWhenUsed/>
    <w:qFormat/>
    <w:rsid w:val="00F64770"/>
    <w:pPr>
      <w:outlineLvl w:val="6"/>
    </w:pPr>
    <w:rPr>
      <w:iCs/>
    </w:rPr>
  </w:style>
  <w:style w:type="paragraph" w:styleId="Heading8">
    <w:name w:val="heading 8"/>
    <w:basedOn w:val="Heading7"/>
    <w:next w:val="Normal"/>
    <w:link w:val="Heading8Char"/>
    <w:uiPriority w:val="9"/>
    <w:unhideWhenUsed/>
    <w:qFormat/>
    <w:rsid w:val="00F64770"/>
    <w:pPr>
      <w:outlineLvl w:val="7"/>
    </w:pPr>
  </w:style>
  <w:style w:type="paragraph" w:styleId="Heading9">
    <w:name w:val="heading 9"/>
    <w:basedOn w:val="Heading8"/>
    <w:next w:val="Normal"/>
    <w:link w:val="Heading9Char"/>
    <w:uiPriority w:val="9"/>
    <w:unhideWhenUsed/>
    <w:qFormat/>
    <w:rsid w:val="00F64770"/>
    <w:pPr>
      <w:outlineLvl w:val="8"/>
    </w:pPr>
    <w:rPr>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C1"/>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544948"/>
    <w:rPr>
      <w:rFonts w:asciiTheme="majorHAnsi" w:eastAsiaTheme="majorEastAsia" w:hAnsiTheme="majorHAnsi" w:cstheme="majorBidi"/>
      <w:b/>
      <w:sz w:val="28"/>
      <w:szCs w:val="28"/>
    </w:rPr>
  </w:style>
  <w:style w:type="character" w:customStyle="1" w:styleId="Heading3Char">
    <w:name w:val="Heading 3 Char"/>
    <w:basedOn w:val="DefaultParagraphFont"/>
    <w:link w:val="Heading3"/>
    <w:uiPriority w:val="9"/>
    <w:rsid w:val="00544948"/>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F64770"/>
    <w:rPr>
      <w:rFonts w:asciiTheme="majorHAnsi" w:eastAsiaTheme="majorEastAsia" w:hAnsiTheme="majorHAnsi" w:cstheme="majorBidi"/>
      <w:b/>
      <w:iCs/>
    </w:rPr>
  </w:style>
  <w:style w:type="character" w:customStyle="1" w:styleId="Heading5Char">
    <w:name w:val="Heading 5 Char"/>
    <w:basedOn w:val="DefaultParagraphFont"/>
    <w:link w:val="Heading5"/>
    <w:uiPriority w:val="9"/>
    <w:rsid w:val="00F64770"/>
    <w:rPr>
      <w:rFonts w:asciiTheme="majorHAnsi" w:eastAsiaTheme="majorEastAsia" w:hAnsiTheme="majorHAnsi" w:cstheme="majorBidi"/>
      <w:b/>
      <w:bCs/>
      <w:iCs/>
      <w:sz w:val="20"/>
      <w:szCs w:val="20"/>
    </w:rPr>
  </w:style>
  <w:style w:type="character" w:customStyle="1" w:styleId="Heading6Char">
    <w:name w:val="Heading 6 Char"/>
    <w:basedOn w:val="DefaultParagraphFont"/>
    <w:link w:val="Heading6"/>
    <w:uiPriority w:val="9"/>
    <w:rsid w:val="00F64770"/>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F64770"/>
    <w:rPr>
      <w:rFonts w:asciiTheme="majorHAnsi" w:eastAsiaTheme="majorEastAsia" w:hAnsiTheme="majorHAnsi" w:cstheme="majorBidi"/>
      <w:iCs/>
      <w:sz w:val="20"/>
      <w:szCs w:val="20"/>
    </w:rPr>
  </w:style>
  <w:style w:type="character" w:customStyle="1" w:styleId="Heading8Char">
    <w:name w:val="Heading 8 Char"/>
    <w:basedOn w:val="DefaultParagraphFont"/>
    <w:link w:val="Heading8"/>
    <w:uiPriority w:val="9"/>
    <w:rsid w:val="00F64770"/>
    <w:rPr>
      <w:rFonts w:asciiTheme="majorHAnsi" w:eastAsiaTheme="majorEastAsia" w:hAnsiTheme="majorHAnsi" w:cstheme="majorBidi"/>
      <w:iCs/>
      <w:sz w:val="20"/>
      <w:szCs w:val="20"/>
    </w:rPr>
  </w:style>
  <w:style w:type="character" w:customStyle="1" w:styleId="Heading9Char">
    <w:name w:val="Heading 9 Char"/>
    <w:basedOn w:val="DefaultParagraphFont"/>
    <w:link w:val="Heading9"/>
    <w:uiPriority w:val="9"/>
    <w:rsid w:val="00F64770"/>
    <w:rPr>
      <w:rFonts w:asciiTheme="majorHAnsi" w:eastAsiaTheme="majorEastAsia" w:hAnsiTheme="majorHAnsi" w:cstheme="majorBidi"/>
      <w:spacing w:val="5"/>
      <w:sz w:val="20"/>
      <w:szCs w:val="20"/>
    </w:rPr>
  </w:style>
  <w:style w:type="paragraph" w:styleId="Title">
    <w:name w:val="Title"/>
    <w:basedOn w:val="Normal"/>
    <w:next w:val="Normal"/>
    <w:link w:val="TitleChar"/>
    <w:uiPriority w:val="10"/>
    <w:qFormat/>
    <w:rsid w:val="00F64770"/>
    <w:pPr>
      <w:pBdr>
        <w:bottom w:val="single" w:sz="4" w:space="1" w:color="auto"/>
      </w:pBdr>
      <w:spacing w:line="240" w:lineRule="auto"/>
      <w:contextualSpacing/>
    </w:pPr>
    <w:rPr>
      <w:rFonts w:ascii="EgyptienneF LT Black" w:eastAsiaTheme="majorEastAsia" w:hAnsi="EgyptienneF LT Black" w:cstheme="majorBidi"/>
      <w:spacing w:val="5"/>
      <w:sz w:val="48"/>
      <w:szCs w:val="48"/>
    </w:rPr>
  </w:style>
  <w:style w:type="character" w:customStyle="1" w:styleId="TitleChar">
    <w:name w:val="Title Char"/>
    <w:basedOn w:val="DefaultParagraphFont"/>
    <w:link w:val="Title"/>
    <w:uiPriority w:val="10"/>
    <w:rsid w:val="00F64770"/>
    <w:rPr>
      <w:rFonts w:ascii="EgyptienneF LT Black" w:eastAsiaTheme="majorEastAsia" w:hAnsi="EgyptienneF LT Black" w:cstheme="majorBidi"/>
      <w:spacing w:val="5"/>
      <w:sz w:val="48"/>
      <w:szCs w:val="48"/>
    </w:rPr>
  </w:style>
  <w:style w:type="paragraph" w:styleId="Subtitle">
    <w:name w:val="Subtitle"/>
    <w:basedOn w:val="Normal"/>
    <w:next w:val="Normal"/>
    <w:link w:val="SubtitleChar"/>
    <w:uiPriority w:val="11"/>
    <w:qFormat/>
    <w:rsid w:val="00F64770"/>
    <w:pPr>
      <w:spacing w:before="120" w:after="360" w:line="240" w:lineRule="auto"/>
      <w:contextualSpacing/>
    </w:pPr>
    <w:rPr>
      <w:rFonts w:ascii="EgyptienneF LT Roman" w:eastAsiaTheme="majorEastAsia" w:hAnsi="EgyptienneF LT Roman" w:cstheme="majorBidi"/>
      <w:iCs/>
      <w:spacing w:val="13"/>
      <w:sz w:val="32"/>
      <w:szCs w:val="32"/>
    </w:rPr>
  </w:style>
  <w:style w:type="character" w:customStyle="1" w:styleId="SubtitleChar">
    <w:name w:val="Subtitle Char"/>
    <w:basedOn w:val="DefaultParagraphFont"/>
    <w:link w:val="Subtitle"/>
    <w:uiPriority w:val="11"/>
    <w:rsid w:val="00F64770"/>
    <w:rPr>
      <w:rFonts w:ascii="EgyptienneF LT Roman" w:eastAsiaTheme="majorEastAsia" w:hAnsi="EgyptienneF LT Roman" w:cstheme="majorBidi"/>
      <w:iCs/>
      <w:spacing w:val="13"/>
      <w:sz w:val="32"/>
      <w:szCs w:val="32"/>
    </w:rPr>
  </w:style>
  <w:style w:type="character" w:styleId="Strong">
    <w:name w:val="Strong"/>
    <w:uiPriority w:val="22"/>
    <w:semiHidden/>
    <w:qFormat/>
    <w:rsid w:val="00F64770"/>
    <w:rPr>
      <w:b/>
      <w:bCs/>
    </w:rPr>
  </w:style>
  <w:style w:type="character" w:styleId="Emphasis">
    <w:name w:val="Emphasis"/>
    <w:uiPriority w:val="20"/>
    <w:semiHidden/>
    <w:qFormat/>
    <w:rsid w:val="00F64770"/>
    <w:rPr>
      <w:i/>
      <w:iCs/>
    </w:rPr>
  </w:style>
  <w:style w:type="paragraph" w:styleId="NoSpacing">
    <w:name w:val="No Spacing"/>
    <w:basedOn w:val="BodyText"/>
    <w:uiPriority w:val="1"/>
    <w:qFormat/>
    <w:rsid w:val="007853BB"/>
    <w:pPr>
      <w:spacing w:line="240" w:lineRule="auto"/>
    </w:pPr>
  </w:style>
  <w:style w:type="paragraph" w:styleId="ListParagraph">
    <w:name w:val="List Paragraph"/>
    <w:basedOn w:val="Normal"/>
    <w:uiPriority w:val="34"/>
    <w:semiHidden/>
    <w:unhideWhenUsed/>
    <w:rsid w:val="0050587F"/>
    <w:pPr>
      <w:ind w:left="720"/>
      <w:contextualSpacing/>
    </w:pPr>
  </w:style>
  <w:style w:type="paragraph" w:styleId="Quote">
    <w:name w:val="Quote"/>
    <w:basedOn w:val="Normal"/>
    <w:next w:val="Normal"/>
    <w:link w:val="QuoteChar"/>
    <w:uiPriority w:val="29"/>
    <w:qFormat/>
    <w:rsid w:val="00F64770"/>
    <w:pPr>
      <w:spacing w:before="120" w:after="120" w:line="276" w:lineRule="auto"/>
      <w:ind w:left="432" w:right="432"/>
    </w:pPr>
    <w:rPr>
      <w:i/>
      <w:iCs/>
      <w:sz w:val="20"/>
    </w:rPr>
  </w:style>
  <w:style w:type="character" w:customStyle="1" w:styleId="QuoteChar">
    <w:name w:val="Quote Char"/>
    <w:basedOn w:val="DefaultParagraphFont"/>
    <w:link w:val="Quote"/>
    <w:uiPriority w:val="29"/>
    <w:rsid w:val="00F64770"/>
    <w:rPr>
      <w:i/>
      <w:iCs/>
      <w:sz w:val="20"/>
    </w:rPr>
  </w:style>
  <w:style w:type="paragraph" w:styleId="IntenseQuote">
    <w:name w:val="Intense Quote"/>
    <w:basedOn w:val="Normal"/>
    <w:next w:val="Normal"/>
    <w:link w:val="IntenseQuoteChar"/>
    <w:uiPriority w:val="30"/>
    <w:semiHidden/>
    <w:qFormat/>
    <w:rsid w:val="00F6477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F64770"/>
    <w:rPr>
      <w:b/>
      <w:bCs/>
      <w:i/>
      <w:iCs/>
      <w:color w:val="4F81BD" w:themeColor="accent1"/>
    </w:rPr>
  </w:style>
  <w:style w:type="character" w:styleId="SubtleEmphasis">
    <w:name w:val="Subtle Emphasis"/>
    <w:uiPriority w:val="19"/>
    <w:semiHidden/>
    <w:qFormat/>
    <w:rsid w:val="00F64770"/>
    <w:rPr>
      <w:i/>
      <w:iCs/>
      <w:color w:val="808080" w:themeColor="text1" w:themeTint="7F"/>
    </w:rPr>
  </w:style>
  <w:style w:type="character" w:styleId="IntenseEmphasis">
    <w:name w:val="Intense Emphasis"/>
    <w:uiPriority w:val="21"/>
    <w:semiHidden/>
    <w:qFormat/>
    <w:rsid w:val="00F64770"/>
    <w:rPr>
      <w:b/>
      <w:bCs/>
      <w:i/>
      <w:iCs/>
      <w:color w:val="4F81BD" w:themeColor="accent1"/>
    </w:rPr>
  </w:style>
  <w:style w:type="character" w:styleId="SubtleReference">
    <w:name w:val="Subtle Reference"/>
    <w:uiPriority w:val="31"/>
    <w:semiHidden/>
    <w:qFormat/>
    <w:rsid w:val="00F64770"/>
    <w:rPr>
      <w:smallCaps/>
      <w:color w:val="C0504D" w:themeColor="accent2"/>
      <w:u w:val="single"/>
    </w:rPr>
  </w:style>
  <w:style w:type="character" w:styleId="IntenseReference">
    <w:name w:val="Intense Reference"/>
    <w:uiPriority w:val="32"/>
    <w:semiHidden/>
    <w:qFormat/>
    <w:rsid w:val="00F64770"/>
    <w:rPr>
      <w:b/>
      <w:bCs/>
      <w:smallCaps/>
      <w:color w:val="C0504D" w:themeColor="accent2"/>
      <w:spacing w:val="5"/>
      <w:u w:val="single"/>
    </w:rPr>
  </w:style>
  <w:style w:type="character" w:styleId="BookTitle">
    <w:name w:val="Book Title"/>
    <w:uiPriority w:val="33"/>
    <w:semiHidden/>
    <w:qFormat/>
    <w:rsid w:val="00F64770"/>
    <w:rPr>
      <w:b/>
      <w:bCs/>
      <w:smallCaps/>
      <w:spacing w:val="5"/>
    </w:rPr>
  </w:style>
  <w:style w:type="paragraph" w:styleId="TOCHeading">
    <w:name w:val="TOC Heading"/>
    <w:basedOn w:val="Heading1"/>
    <w:next w:val="Normal"/>
    <w:uiPriority w:val="39"/>
    <w:semiHidden/>
    <w:unhideWhenUsed/>
    <w:qFormat/>
    <w:rsid w:val="00F64770"/>
    <w:pPr>
      <w:outlineLvl w:val="9"/>
    </w:pPr>
    <w:rPr>
      <w:lang w:bidi="en-US"/>
    </w:rPr>
  </w:style>
  <w:style w:type="paragraph" w:styleId="BodyText2">
    <w:name w:val="Body Text 2"/>
    <w:basedOn w:val="BodyText"/>
    <w:link w:val="BodyText2Char"/>
    <w:uiPriority w:val="99"/>
    <w:semiHidden/>
    <w:unhideWhenUsed/>
    <w:rsid w:val="0050587F"/>
    <w:pPr>
      <w:spacing w:line="480" w:lineRule="auto"/>
    </w:pPr>
  </w:style>
  <w:style w:type="character" w:customStyle="1" w:styleId="BodyText2Char">
    <w:name w:val="Body Text 2 Char"/>
    <w:basedOn w:val="DefaultParagraphFont"/>
    <w:link w:val="BodyText2"/>
    <w:uiPriority w:val="99"/>
    <w:semiHidden/>
    <w:rsid w:val="0050587F"/>
  </w:style>
  <w:style w:type="paragraph" w:styleId="BodyText">
    <w:name w:val="Body Text"/>
    <w:basedOn w:val="Normal"/>
    <w:link w:val="BodyTextChar"/>
    <w:uiPriority w:val="3"/>
    <w:qFormat/>
    <w:rsid w:val="0050587F"/>
    <w:pPr>
      <w:spacing w:after="120"/>
    </w:pPr>
  </w:style>
  <w:style w:type="character" w:customStyle="1" w:styleId="BodyTextChar">
    <w:name w:val="Body Text Char"/>
    <w:basedOn w:val="DefaultParagraphFont"/>
    <w:link w:val="BodyText"/>
    <w:uiPriority w:val="3"/>
    <w:rsid w:val="0050587F"/>
  </w:style>
  <w:style w:type="paragraph" w:styleId="BodyText3">
    <w:name w:val="Body Text 3"/>
    <w:basedOn w:val="BodyText"/>
    <w:link w:val="BodyText3Char"/>
    <w:uiPriority w:val="99"/>
    <w:semiHidden/>
    <w:unhideWhenUsed/>
    <w:rsid w:val="0050587F"/>
    <w:rPr>
      <w:sz w:val="16"/>
      <w:szCs w:val="16"/>
    </w:rPr>
  </w:style>
  <w:style w:type="character" w:customStyle="1" w:styleId="BodyText3Char">
    <w:name w:val="Body Text 3 Char"/>
    <w:basedOn w:val="DefaultParagraphFont"/>
    <w:link w:val="BodyText3"/>
    <w:uiPriority w:val="99"/>
    <w:semiHidden/>
    <w:rsid w:val="0050587F"/>
    <w:rPr>
      <w:sz w:val="16"/>
      <w:szCs w:val="16"/>
    </w:rPr>
  </w:style>
  <w:style w:type="paragraph" w:styleId="PlainText">
    <w:name w:val="Plain Text"/>
    <w:basedOn w:val="Normal"/>
    <w:link w:val="PlainTextChar"/>
    <w:uiPriority w:val="99"/>
    <w:semiHidden/>
    <w:unhideWhenUsed/>
    <w:rsid w:val="0050587F"/>
    <w:pPr>
      <w:spacing w:line="240" w:lineRule="auto"/>
    </w:pPr>
    <w:rPr>
      <w:rFonts w:ascii="Lucida Sans Typewriter" w:hAnsi="Lucida Sans Typewriter" w:cs="Consolas"/>
      <w:sz w:val="20"/>
      <w:szCs w:val="21"/>
    </w:rPr>
  </w:style>
  <w:style w:type="character" w:customStyle="1" w:styleId="PlainTextChar">
    <w:name w:val="Plain Text Char"/>
    <w:basedOn w:val="DefaultParagraphFont"/>
    <w:link w:val="PlainText"/>
    <w:uiPriority w:val="99"/>
    <w:semiHidden/>
    <w:rsid w:val="0050587F"/>
    <w:rPr>
      <w:rFonts w:ascii="Lucida Sans Typewriter" w:hAnsi="Lucida Sans Typewriter" w:cs="Consolas"/>
      <w:sz w:val="20"/>
      <w:szCs w:val="21"/>
    </w:rPr>
  </w:style>
  <w:style w:type="paragraph" w:styleId="BlockText">
    <w:name w:val="Block Text"/>
    <w:basedOn w:val="Normal"/>
    <w:uiPriority w:val="5"/>
    <w:rsid w:val="00DB4E31"/>
    <w:pPr>
      <w:spacing w:before="120" w:after="240" w:line="276" w:lineRule="auto"/>
      <w:ind w:left="432" w:right="432"/>
    </w:pPr>
    <w:rPr>
      <w:rFonts w:eastAsiaTheme="minorEastAsia"/>
      <w:i/>
      <w:iCs/>
      <w:sz w:val="20"/>
      <w:szCs w:val="20"/>
    </w:rPr>
  </w:style>
  <w:style w:type="paragraph" w:styleId="Caption">
    <w:name w:val="caption"/>
    <w:basedOn w:val="Normal"/>
    <w:next w:val="Normal"/>
    <w:uiPriority w:val="35"/>
    <w:rsid w:val="0050587F"/>
    <w:pPr>
      <w:spacing w:after="240" w:line="240" w:lineRule="auto"/>
    </w:pPr>
    <w:rPr>
      <w:rFonts w:asciiTheme="majorHAnsi" w:hAnsiTheme="majorHAnsi"/>
      <w:b/>
      <w:bCs/>
      <w:sz w:val="18"/>
      <w:szCs w:val="18"/>
    </w:rPr>
  </w:style>
  <w:style w:type="numbering" w:customStyle="1" w:styleId="LegalNumberingNoIndent">
    <w:name w:val="Legal Numbering No Indent"/>
    <w:uiPriority w:val="99"/>
    <w:rsid w:val="0050587F"/>
    <w:pPr>
      <w:numPr>
        <w:numId w:val="1"/>
      </w:numPr>
    </w:pPr>
  </w:style>
  <w:style w:type="paragraph" w:styleId="ListNumber">
    <w:name w:val="List Number"/>
    <w:basedOn w:val="Normal"/>
    <w:uiPriority w:val="99"/>
    <w:rsid w:val="0050587F"/>
    <w:pPr>
      <w:numPr>
        <w:numId w:val="1"/>
      </w:numPr>
      <w:contextualSpacing/>
    </w:pPr>
  </w:style>
  <w:style w:type="paragraph" w:styleId="ListNumber2">
    <w:name w:val="List Number 2"/>
    <w:basedOn w:val="Normal"/>
    <w:uiPriority w:val="99"/>
    <w:rsid w:val="0050587F"/>
    <w:pPr>
      <w:numPr>
        <w:ilvl w:val="1"/>
        <w:numId w:val="1"/>
      </w:numPr>
      <w:contextualSpacing/>
    </w:pPr>
  </w:style>
  <w:style w:type="paragraph" w:styleId="ListNumber3">
    <w:name w:val="List Number 3"/>
    <w:basedOn w:val="Normal"/>
    <w:uiPriority w:val="99"/>
    <w:rsid w:val="0050587F"/>
    <w:pPr>
      <w:numPr>
        <w:ilvl w:val="2"/>
        <w:numId w:val="1"/>
      </w:numPr>
      <w:contextualSpacing/>
    </w:pPr>
  </w:style>
  <w:style w:type="paragraph" w:styleId="ListNumber4">
    <w:name w:val="List Number 4"/>
    <w:basedOn w:val="Normal"/>
    <w:uiPriority w:val="99"/>
    <w:rsid w:val="0050587F"/>
    <w:pPr>
      <w:numPr>
        <w:ilvl w:val="3"/>
        <w:numId w:val="1"/>
      </w:numPr>
      <w:contextualSpacing/>
    </w:pPr>
  </w:style>
  <w:style w:type="paragraph" w:styleId="ListNumber5">
    <w:name w:val="List Number 5"/>
    <w:basedOn w:val="Normal"/>
    <w:uiPriority w:val="99"/>
    <w:rsid w:val="0050587F"/>
    <w:pPr>
      <w:numPr>
        <w:ilvl w:val="4"/>
        <w:numId w:val="1"/>
      </w:numPr>
      <w:contextualSpacing/>
    </w:pPr>
  </w:style>
  <w:style w:type="paragraph" w:styleId="BodyTextFirstIndent">
    <w:name w:val="Body Text First Indent"/>
    <w:basedOn w:val="BodyText"/>
    <w:link w:val="BodyTextFirstIndentChar"/>
    <w:uiPriority w:val="4"/>
    <w:qFormat/>
    <w:rsid w:val="009D6592"/>
    <w:pPr>
      <w:suppressAutoHyphens w:val="0"/>
      <w:spacing w:after="40"/>
      <w:ind w:firstLine="360"/>
    </w:pPr>
    <w:rPr>
      <w:szCs w:val="24"/>
    </w:rPr>
  </w:style>
  <w:style w:type="character" w:customStyle="1" w:styleId="BodyTextFirstIndentChar">
    <w:name w:val="Body Text First Indent Char"/>
    <w:basedOn w:val="BodyTextChar"/>
    <w:link w:val="BodyTextFirstIndent"/>
    <w:uiPriority w:val="4"/>
    <w:rsid w:val="009D6592"/>
    <w:rPr>
      <w:szCs w:val="24"/>
    </w:rPr>
  </w:style>
  <w:style w:type="paragraph" w:styleId="Header">
    <w:name w:val="header"/>
    <w:basedOn w:val="Normal"/>
    <w:link w:val="HeaderChar"/>
    <w:uiPriority w:val="99"/>
    <w:rsid w:val="001073C9"/>
    <w:pPr>
      <w:pBdr>
        <w:bottom w:val="single" w:sz="4" w:space="1" w:color="auto"/>
      </w:pBdr>
      <w:tabs>
        <w:tab w:val="center" w:pos="3960"/>
        <w:tab w:val="right" w:pos="7920"/>
      </w:tabs>
      <w:spacing w:line="240" w:lineRule="auto"/>
    </w:pPr>
    <w:rPr>
      <w:rFonts w:asciiTheme="majorHAnsi" w:hAnsiTheme="majorHAnsi"/>
      <w:sz w:val="18"/>
      <w:szCs w:val="18"/>
    </w:rPr>
  </w:style>
  <w:style w:type="character" w:customStyle="1" w:styleId="HeaderChar">
    <w:name w:val="Header Char"/>
    <w:basedOn w:val="DefaultParagraphFont"/>
    <w:link w:val="Header"/>
    <w:uiPriority w:val="99"/>
    <w:rsid w:val="001073C9"/>
    <w:rPr>
      <w:rFonts w:asciiTheme="majorHAnsi" w:hAnsiTheme="majorHAnsi"/>
      <w:sz w:val="18"/>
      <w:szCs w:val="18"/>
    </w:rPr>
  </w:style>
  <w:style w:type="paragraph" w:styleId="FootnoteText">
    <w:name w:val="footnote text"/>
    <w:basedOn w:val="Normal"/>
    <w:link w:val="FootnoteTextChar"/>
    <w:uiPriority w:val="99"/>
    <w:rsid w:val="00AD0F1F"/>
    <w:pPr>
      <w:spacing w:line="240" w:lineRule="auto"/>
    </w:pPr>
    <w:rPr>
      <w:sz w:val="18"/>
      <w:szCs w:val="18"/>
    </w:rPr>
  </w:style>
  <w:style w:type="character" w:customStyle="1" w:styleId="FootnoteTextChar">
    <w:name w:val="Footnote Text Char"/>
    <w:basedOn w:val="DefaultParagraphFont"/>
    <w:link w:val="FootnoteText"/>
    <w:uiPriority w:val="99"/>
    <w:rsid w:val="00AD0F1F"/>
    <w:rPr>
      <w:sz w:val="18"/>
      <w:szCs w:val="18"/>
    </w:rPr>
  </w:style>
  <w:style w:type="character" w:styleId="FootnoteReference">
    <w:name w:val="footnote reference"/>
    <w:basedOn w:val="DefaultParagraphFont"/>
    <w:uiPriority w:val="99"/>
    <w:semiHidden/>
    <w:unhideWhenUsed/>
    <w:rsid w:val="0034737D"/>
    <w:rPr>
      <w:vertAlign w:val="superscript"/>
    </w:rPr>
  </w:style>
  <w:style w:type="paragraph" w:styleId="BalloonText">
    <w:name w:val="Balloon Text"/>
    <w:basedOn w:val="Normal"/>
    <w:link w:val="BalloonTextChar"/>
    <w:uiPriority w:val="99"/>
    <w:semiHidden/>
    <w:unhideWhenUsed/>
    <w:rsid w:val="0034737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37D"/>
    <w:rPr>
      <w:rFonts w:ascii="Tahoma" w:hAnsi="Tahoma" w:cs="Tahoma"/>
      <w:sz w:val="16"/>
      <w:szCs w:val="16"/>
    </w:rPr>
  </w:style>
  <w:style w:type="paragraph" w:styleId="Footer">
    <w:name w:val="footer"/>
    <w:basedOn w:val="Normal"/>
    <w:link w:val="FooterChar"/>
    <w:uiPriority w:val="99"/>
    <w:unhideWhenUsed/>
    <w:rsid w:val="001073C9"/>
    <w:pPr>
      <w:tabs>
        <w:tab w:val="center" w:pos="4680"/>
        <w:tab w:val="right" w:pos="9360"/>
      </w:tabs>
      <w:spacing w:line="240" w:lineRule="auto"/>
    </w:pPr>
  </w:style>
  <w:style w:type="character" w:customStyle="1" w:styleId="FooterChar">
    <w:name w:val="Footer Char"/>
    <w:basedOn w:val="DefaultParagraphFont"/>
    <w:link w:val="Footer"/>
    <w:uiPriority w:val="99"/>
    <w:rsid w:val="001073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semiHidden="0"/>
    <w:lsdException w:name="annotation text" w:unhideWhenUsed="1"/>
    <w:lsdException w:name="header" w:semiHidden="0"/>
    <w:lsdException w:name="footer" w:unhideWhenUsed="1"/>
    <w:lsdException w:name="index heading" w:unhideWhenUsed="1"/>
    <w:lsdException w:name="caption" w:semiHidden="0" w:uiPriority="35"/>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semiHidden="0"/>
    <w:lsdException w:name="List Number"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uiPriority="10" w:qFormat="1"/>
    <w:lsdException w:name="Closing" w:unhideWhenUsed="1"/>
    <w:lsdException w:name="Signature" w:unhideWhenUsed="1"/>
    <w:lsdException w:name="Default Paragraph Font" w:uiPriority="1" w:unhideWhenUsed="1"/>
    <w:lsdException w:name="Body Text" w:uiPriority="3" w:unhideWhenUsed="1" w:qFormat="1"/>
    <w:lsdException w:name="Body Text Indent" w:semiHidden="0" w:uiPriority="4"/>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semiHidden="0" w:uiPriority="4" w:qFormat="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semiHidden="0" w:uiPriority="5"/>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unhideWhenUsed="1"/>
    <w:lsdException w:name="Quote" w:semiHidden="0"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34737D"/>
    <w:pPr>
      <w:suppressAutoHyphens/>
      <w:spacing w:line="312" w:lineRule="auto"/>
    </w:pPr>
  </w:style>
  <w:style w:type="paragraph" w:styleId="Heading1">
    <w:name w:val="heading 1"/>
    <w:basedOn w:val="Normal"/>
    <w:next w:val="Normal"/>
    <w:link w:val="Heading1Char"/>
    <w:uiPriority w:val="9"/>
    <w:qFormat/>
    <w:rsid w:val="009002C1"/>
    <w:pPr>
      <w:keepNext/>
      <w:spacing w:before="360" w:after="120" w:line="240" w:lineRule="auto"/>
      <w:contextualSpacing/>
      <w:jc w:val="center"/>
      <w:outlineLvl w:val="0"/>
    </w:pPr>
    <w:rPr>
      <w:rFonts w:asciiTheme="majorHAnsi" w:eastAsiaTheme="majorEastAsia" w:hAnsiTheme="majorHAnsi" w:cstheme="majorBidi"/>
      <w:b/>
      <w:bCs/>
      <w:sz w:val="32"/>
      <w:szCs w:val="32"/>
    </w:rPr>
  </w:style>
  <w:style w:type="paragraph" w:styleId="Heading2">
    <w:name w:val="heading 2"/>
    <w:basedOn w:val="Heading1"/>
    <w:next w:val="Normal"/>
    <w:link w:val="Heading2Char"/>
    <w:uiPriority w:val="9"/>
    <w:qFormat/>
    <w:rsid w:val="00544948"/>
    <w:pPr>
      <w:spacing w:before="240"/>
      <w:jc w:val="left"/>
      <w:outlineLvl w:val="1"/>
    </w:pPr>
    <w:rPr>
      <w:bCs w:val="0"/>
      <w:sz w:val="28"/>
      <w:szCs w:val="28"/>
    </w:rPr>
  </w:style>
  <w:style w:type="paragraph" w:styleId="Heading3">
    <w:name w:val="heading 3"/>
    <w:basedOn w:val="Heading2"/>
    <w:next w:val="Normal"/>
    <w:link w:val="Heading3Char"/>
    <w:uiPriority w:val="9"/>
    <w:qFormat/>
    <w:rsid w:val="00544948"/>
    <w:pPr>
      <w:spacing w:line="276" w:lineRule="auto"/>
      <w:outlineLvl w:val="2"/>
    </w:pPr>
    <w:rPr>
      <w:bCs/>
      <w:sz w:val="24"/>
      <w:szCs w:val="24"/>
    </w:rPr>
  </w:style>
  <w:style w:type="paragraph" w:styleId="Heading4">
    <w:name w:val="heading 4"/>
    <w:basedOn w:val="Heading3"/>
    <w:next w:val="Normal"/>
    <w:link w:val="Heading4Char"/>
    <w:uiPriority w:val="9"/>
    <w:unhideWhenUsed/>
    <w:qFormat/>
    <w:rsid w:val="00F64770"/>
    <w:pPr>
      <w:outlineLvl w:val="3"/>
    </w:pPr>
    <w:rPr>
      <w:bCs w:val="0"/>
      <w:iCs/>
      <w:sz w:val="22"/>
      <w:szCs w:val="22"/>
    </w:rPr>
  </w:style>
  <w:style w:type="paragraph" w:styleId="Heading5">
    <w:name w:val="heading 5"/>
    <w:basedOn w:val="Heading4"/>
    <w:next w:val="Normal"/>
    <w:link w:val="Heading5Char"/>
    <w:uiPriority w:val="9"/>
    <w:unhideWhenUsed/>
    <w:qFormat/>
    <w:rsid w:val="00F64770"/>
    <w:pPr>
      <w:outlineLvl w:val="4"/>
    </w:pPr>
    <w:rPr>
      <w:bCs/>
      <w:sz w:val="20"/>
      <w:szCs w:val="20"/>
    </w:rPr>
  </w:style>
  <w:style w:type="paragraph" w:styleId="Heading6">
    <w:name w:val="heading 6"/>
    <w:basedOn w:val="Heading5"/>
    <w:next w:val="Normal"/>
    <w:link w:val="Heading6Char"/>
    <w:uiPriority w:val="9"/>
    <w:unhideWhenUsed/>
    <w:qFormat/>
    <w:rsid w:val="00F64770"/>
    <w:pPr>
      <w:outlineLvl w:val="5"/>
    </w:pPr>
    <w:rPr>
      <w:b w:val="0"/>
      <w:bCs w:val="0"/>
      <w:iCs w:val="0"/>
    </w:rPr>
  </w:style>
  <w:style w:type="paragraph" w:styleId="Heading7">
    <w:name w:val="heading 7"/>
    <w:basedOn w:val="Heading6"/>
    <w:next w:val="Normal"/>
    <w:link w:val="Heading7Char"/>
    <w:uiPriority w:val="9"/>
    <w:unhideWhenUsed/>
    <w:qFormat/>
    <w:rsid w:val="00F64770"/>
    <w:pPr>
      <w:outlineLvl w:val="6"/>
    </w:pPr>
    <w:rPr>
      <w:iCs/>
    </w:rPr>
  </w:style>
  <w:style w:type="paragraph" w:styleId="Heading8">
    <w:name w:val="heading 8"/>
    <w:basedOn w:val="Heading7"/>
    <w:next w:val="Normal"/>
    <w:link w:val="Heading8Char"/>
    <w:uiPriority w:val="9"/>
    <w:unhideWhenUsed/>
    <w:qFormat/>
    <w:rsid w:val="00F64770"/>
    <w:pPr>
      <w:outlineLvl w:val="7"/>
    </w:pPr>
  </w:style>
  <w:style w:type="paragraph" w:styleId="Heading9">
    <w:name w:val="heading 9"/>
    <w:basedOn w:val="Heading8"/>
    <w:next w:val="Normal"/>
    <w:link w:val="Heading9Char"/>
    <w:uiPriority w:val="9"/>
    <w:unhideWhenUsed/>
    <w:qFormat/>
    <w:rsid w:val="00F64770"/>
    <w:pPr>
      <w:outlineLvl w:val="8"/>
    </w:pPr>
    <w:rPr>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C1"/>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544948"/>
    <w:rPr>
      <w:rFonts w:asciiTheme="majorHAnsi" w:eastAsiaTheme="majorEastAsia" w:hAnsiTheme="majorHAnsi" w:cstheme="majorBidi"/>
      <w:b/>
      <w:sz w:val="28"/>
      <w:szCs w:val="28"/>
    </w:rPr>
  </w:style>
  <w:style w:type="character" w:customStyle="1" w:styleId="Heading3Char">
    <w:name w:val="Heading 3 Char"/>
    <w:basedOn w:val="DefaultParagraphFont"/>
    <w:link w:val="Heading3"/>
    <w:uiPriority w:val="9"/>
    <w:rsid w:val="00544948"/>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F64770"/>
    <w:rPr>
      <w:rFonts w:asciiTheme="majorHAnsi" w:eastAsiaTheme="majorEastAsia" w:hAnsiTheme="majorHAnsi" w:cstheme="majorBidi"/>
      <w:b/>
      <w:iCs/>
    </w:rPr>
  </w:style>
  <w:style w:type="character" w:customStyle="1" w:styleId="Heading5Char">
    <w:name w:val="Heading 5 Char"/>
    <w:basedOn w:val="DefaultParagraphFont"/>
    <w:link w:val="Heading5"/>
    <w:uiPriority w:val="9"/>
    <w:rsid w:val="00F64770"/>
    <w:rPr>
      <w:rFonts w:asciiTheme="majorHAnsi" w:eastAsiaTheme="majorEastAsia" w:hAnsiTheme="majorHAnsi" w:cstheme="majorBidi"/>
      <w:b/>
      <w:bCs/>
      <w:iCs/>
      <w:sz w:val="20"/>
      <w:szCs w:val="20"/>
    </w:rPr>
  </w:style>
  <w:style w:type="character" w:customStyle="1" w:styleId="Heading6Char">
    <w:name w:val="Heading 6 Char"/>
    <w:basedOn w:val="DefaultParagraphFont"/>
    <w:link w:val="Heading6"/>
    <w:uiPriority w:val="9"/>
    <w:rsid w:val="00F64770"/>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F64770"/>
    <w:rPr>
      <w:rFonts w:asciiTheme="majorHAnsi" w:eastAsiaTheme="majorEastAsia" w:hAnsiTheme="majorHAnsi" w:cstheme="majorBidi"/>
      <w:iCs/>
      <w:sz w:val="20"/>
      <w:szCs w:val="20"/>
    </w:rPr>
  </w:style>
  <w:style w:type="character" w:customStyle="1" w:styleId="Heading8Char">
    <w:name w:val="Heading 8 Char"/>
    <w:basedOn w:val="DefaultParagraphFont"/>
    <w:link w:val="Heading8"/>
    <w:uiPriority w:val="9"/>
    <w:rsid w:val="00F64770"/>
    <w:rPr>
      <w:rFonts w:asciiTheme="majorHAnsi" w:eastAsiaTheme="majorEastAsia" w:hAnsiTheme="majorHAnsi" w:cstheme="majorBidi"/>
      <w:iCs/>
      <w:sz w:val="20"/>
      <w:szCs w:val="20"/>
    </w:rPr>
  </w:style>
  <w:style w:type="character" w:customStyle="1" w:styleId="Heading9Char">
    <w:name w:val="Heading 9 Char"/>
    <w:basedOn w:val="DefaultParagraphFont"/>
    <w:link w:val="Heading9"/>
    <w:uiPriority w:val="9"/>
    <w:rsid w:val="00F64770"/>
    <w:rPr>
      <w:rFonts w:asciiTheme="majorHAnsi" w:eastAsiaTheme="majorEastAsia" w:hAnsiTheme="majorHAnsi" w:cstheme="majorBidi"/>
      <w:spacing w:val="5"/>
      <w:sz w:val="20"/>
      <w:szCs w:val="20"/>
    </w:rPr>
  </w:style>
  <w:style w:type="paragraph" w:styleId="Title">
    <w:name w:val="Title"/>
    <w:basedOn w:val="Normal"/>
    <w:next w:val="Normal"/>
    <w:link w:val="TitleChar"/>
    <w:uiPriority w:val="10"/>
    <w:qFormat/>
    <w:rsid w:val="00F64770"/>
    <w:pPr>
      <w:pBdr>
        <w:bottom w:val="single" w:sz="4" w:space="1" w:color="auto"/>
      </w:pBdr>
      <w:spacing w:line="240" w:lineRule="auto"/>
      <w:contextualSpacing/>
    </w:pPr>
    <w:rPr>
      <w:rFonts w:ascii="EgyptienneF LT Black" w:eastAsiaTheme="majorEastAsia" w:hAnsi="EgyptienneF LT Black" w:cstheme="majorBidi"/>
      <w:spacing w:val="5"/>
      <w:sz w:val="48"/>
      <w:szCs w:val="48"/>
    </w:rPr>
  </w:style>
  <w:style w:type="character" w:customStyle="1" w:styleId="TitleChar">
    <w:name w:val="Title Char"/>
    <w:basedOn w:val="DefaultParagraphFont"/>
    <w:link w:val="Title"/>
    <w:uiPriority w:val="10"/>
    <w:rsid w:val="00F64770"/>
    <w:rPr>
      <w:rFonts w:ascii="EgyptienneF LT Black" w:eastAsiaTheme="majorEastAsia" w:hAnsi="EgyptienneF LT Black" w:cstheme="majorBidi"/>
      <w:spacing w:val="5"/>
      <w:sz w:val="48"/>
      <w:szCs w:val="48"/>
    </w:rPr>
  </w:style>
  <w:style w:type="paragraph" w:styleId="Subtitle">
    <w:name w:val="Subtitle"/>
    <w:basedOn w:val="Normal"/>
    <w:next w:val="Normal"/>
    <w:link w:val="SubtitleChar"/>
    <w:uiPriority w:val="11"/>
    <w:qFormat/>
    <w:rsid w:val="00F64770"/>
    <w:pPr>
      <w:spacing w:before="120" w:after="360" w:line="240" w:lineRule="auto"/>
      <w:contextualSpacing/>
    </w:pPr>
    <w:rPr>
      <w:rFonts w:ascii="EgyptienneF LT Roman" w:eastAsiaTheme="majorEastAsia" w:hAnsi="EgyptienneF LT Roman" w:cstheme="majorBidi"/>
      <w:iCs/>
      <w:spacing w:val="13"/>
      <w:sz w:val="32"/>
      <w:szCs w:val="32"/>
    </w:rPr>
  </w:style>
  <w:style w:type="character" w:customStyle="1" w:styleId="SubtitleChar">
    <w:name w:val="Subtitle Char"/>
    <w:basedOn w:val="DefaultParagraphFont"/>
    <w:link w:val="Subtitle"/>
    <w:uiPriority w:val="11"/>
    <w:rsid w:val="00F64770"/>
    <w:rPr>
      <w:rFonts w:ascii="EgyptienneF LT Roman" w:eastAsiaTheme="majorEastAsia" w:hAnsi="EgyptienneF LT Roman" w:cstheme="majorBidi"/>
      <w:iCs/>
      <w:spacing w:val="13"/>
      <w:sz w:val="32"/>
      <w:szCs w:val="32"/>
    </w:rPr>
  </w:style>
  <w:style w:type="character" w:styleId="Strong">
    <w:name w:val="Strong"/>
    <w:uiPriority w:val="22"/>
    <w:semiHidden/>
    <w:qFormat/>
    <w:rsid w:val="00F64770"/>
    <w:rPr>
      <w:b/>
      <w:bCs/>
    </w:rPr>
  </w:style>
  <w:style w:type="character" w:styleId="Emphasis">
    <w:name w:val="Emphasis"/>
    <w:uiPriority w:val="20"/>
    <w:semiHidden/>
    <w:qFormat/>
    <w:rsid w:val="00F64770"/>
    <w:rPr>
      <w:i/>
      <w:iCs/>
    </w:rPr>
  </w:style>
  <w:style w:type="paragraph" w:styleId="NoSpacing">
    <w:name w:val="No Spacing"/>
    <w:basedOn w:val="BodyText"/>
    <w:uiPriority w:val="1"/>
    <w:qFormat/>
    <w:rsid w:val="007853BB"/>
    <w:pPr>
      <w:spacing w:line="240" w:lineRule="auto"/>
    </w:pPr>
  </w:style>
  <w:style w:type="paragraph" w:styleId="ListParagraph">
    <w:name w:val="List Paragraph"/>
    <w:basedOn w:val="Normal"/>
    <w:uiPriority w:val="34"/>
    <w:semiHidden/>
    <w:unhideWhenUsed/>
    <w:rsid w:val="0050587F"/>
    <w:pPr>
      <w:ind w:left="720"/>
      <w:contextualSpacing/>
    </w:pPr>
  </w:style>
  <w:style w:type="paragraph" w:styleId="Quote">
    <w:name w:val="Quote"/>
    <w:basedOn w:val="Normal"/>
    <w:next w:val="Normal"/>
    <w:link w:val="QuoteChar"/>
    <w:uiPriority w:val="29"/>
    <w:qFormat/>
    <w:rsid w:val="00F64770"/>
    <w:pPr>
      <w:spacing w:before="120" w:after="120" w:line="276" w:lineRule="auto"/>
      <w:ind w:left="432" w:right="432"/>
    </w:pPr>
    <w:rPr>
      <w:i/>
      <w:iCs/>
      <w:sz w:val="20"/>
    </w:rPr>
  </w:style>
  <w:style w:type="character" w:customStyle="1" w:styleId="QuoteChar">
    <w:name w:val="Quote Char"/>
    <w:basedOn w:val="DefaultParagraphFont"/>
    <w:link w:val="Quote"/>
    <w:uiPriority w:val="29"/>
    <w:rsid w:val="00F64770"/>
    <w:rPr>
      <w:i/>
      <w:iCs/>
      <w:sz w:val="20"/>
    </w:rPr>
  </w:style>
  <w:style w:type="paragraph" w:styleId="IntenseQuote">
    <w:name w:val="Intense Quote"/>
    <w:basedOn w:val="Normal"/>
    <w:next w:val="Normal"/>
    <w:link w:val="IntenseQuoteChar"/>
    <w:uiPriority w:val="30"/>
    <w:semiHidden/>
    <w:qFormat/>
    <w:rsid w:val="00F6477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F64770"/>
    <w:rPr>
      <w:b/>
      <w:bCs/>
      <w:i/>
      <w:iCs/>
      <w:color w:val="4F81BD" w:themeColor="accent1"/>
    </w:rPr>
  </w:style>
  <w:style w:type="character" w:styleId="SubtleEmphasis">
    <w:name w:val="Subtle Emphasis"/>
    <w:uiPriority w:val="19"/>
    <w:semiHidden/>
    <w:qFormat/>
    <w:rsid w:val="00F64770"/>
    <w:rPr>
      <w:i/>
      <w:iCs/>
      <w:color w:val="808080" w:themeColor="text1" w:themeTint="7F"/>
    </w:rPr>
  </w:style>
  <w:style w:type="character" w:styleId="IntenseEmphasis">
    <w:name w:val="Intense Emphasis"/>
    <w:uiPriority w:val="21"/>
    <w:semiHidden/>
    <w:qFormat/>
    <w:rsid w:val="00F64770"/>
    <w:rPr>
      <w:b/>
      <w:bCs/>
      <w:i/>
      <w:iCs/>
      <w:color w:val="4F81BD" w:themeColor="accent1"/>
    </w:rPr>
  </w:style>
  <w:style w:type="character" w:styleId="SubtleReference">
    <w:name w:val="Subtle Reference"/>
    <w:uiPriority w:val="31"/>
    <w:semiHidden/>
    <w:qFormat/>
    <w:rsid w:val="00F64770"/>
    <w:rPr>
      <w:smallCaps/>
      <w:color w:val="C0504D" w:themeColor="accent2"/>
      <w:u w:val="single"/>
    </w:rPr>
  </w:style>
  <w:style w:type="character" w:styleId="IntenseReference">
    <w:name w:val="Intense Reference"/>
    <w:uiPriority w:val="32"/>
    <w:semiHidden/>
    <w:qFormat/>
    <w:rsid w:val="00F64770"/>
    <w:rPr>
      <w:b/>
      <w:bCs/>
      <w:smallCaps/>
      <w:color w:val="C0504D" w:themeColor="accent2"/>
      <w:spacing w:val="5"/>
      <w:u w:val="single"/>
    </w:rPr>
  </w:style>
  <w:style w:type="character" w:styleId="BookTitle">
    <w:name w:val="Book Title"/>
    <w:uiPriority w:val="33"/>
    <w:semiHidden/>
    <w:qFormat/>
    <w:rsid w:val="00F64770"/>
    <w:rPr>
      <w:b/>
      <w:bCs/>
      <w:smallCaps/>
      <w:spacing w:val="5"/>
    </w:rPr>
  </w:style>
  <w:style w:type="paragraph" w:styleId="TOCHeading">
    <w:name w:val="TOC Heading"/>
    <w:basedOn w:val="Heading1"/>
    <w:next w:val="Normal"/>
    <w:uiPriority w:val="39"/>
    <w:semiHidden/>
    <w:unhideWhenUsed/>
    <w:qFormat/>
    <w:rsid w:val="00F64770"/>
    <w:pPr>
      <w:outlineLvl w:val="9"/>
    </w:pPr>
    <w:rPr>
      <w:lang w:bidi="en-US"/>
    </w:rPr>
  </w:style>
  <w:style w:type="paragraph" w:styleId="BodyText2">
    <w:name w:val="Body Text 2"/>
    <w:basedOn w:val="BodyText"/>
    <w:link w:val="BodyText2Char"/>
    <w:uiPriority w:val="99"/>
    <w:semiHidden/>
    <w:unhideWhenUsed/>
    <w:rsid w:val="0050587F"/>
    <w:pPr>
      <w:spacing w:line="480" w:lineRule="auto"/>
    </w:pPr>
  </w:style>
  <w:style w:type="character" w:customStyle="1" w:styleId="BodyText2Char">
    <w:name w:val="Body Text 2 Char"/>
    <w:basedOn w:val="DefaultParagraphFont"/>
    <w:link w:val="BodyText2"/>
    <w:uiPriority w:val="99"/>
    <w:semiHidden/>
    <w:rsid w:val="0050587F"/>
  </w:style>
  <w:style w:type="paragraph" w:styleId="BodyText">
    <w:name w:val="Body Text"/>
    <w:basedOn w:val="Normal"/>
    <w:link w:val="BodyTextChar"/>
    <w:uiPriority w:val="3"/>
    <w:qFormat/>
    <w:rsid w:val="0050587F"/>
    <w:pPr>
      <w:spacing w:after="120"/>
    </w:pPr>
  </w:style>
  <w:style w:type="character" w:customStyle="1" w:styleId="BodyTextChar">
    <w:name w:val="Body Text Char"/>
    <w:basedOn w:val="DefaultParagraphFont"/>
    <w:link w:val="BodyText"/>
    <w:uiPriority w:val="3"/>
    <w:rsid w:val="0050587F"/>
  </w:style>
  <w:style w:type="paragraph" w:styleId="BodyText3">
    <w:name w:val="Body Text 3"/>
    <w:basedOn w:val="BodyText"/>
    <w:link w:val="BodyText3Char"/>
    <w:uiPriority w:val="99"/>
    <w:semiHidden/>
    <w:unhideWhenUsed/>
    <w:rsid w:val="0050587F"/>
    <w:rPr>
      <w:sz w:val="16"/>
      <w:szCs w:val="16"/>
    </w:rPr>
  </w:style>
  <w:style w:type="character" w:customStyle="1" w:styleId="BodyText3Char">
    <w:name w:val="Body Text 3 Char"/>
    <w:basedOn w:val="DefaultParagraphFont"/>
    <w:link w:val="BodyText3"/>
    <w:uiPriority w:val="99"/>
    <w:semiHidden/>
    <w:rsid w:val="0050587F"/>
    <w:rPr>
      <w:sz w:val="16"/>
      <w:szCs w:val="16"/>
    </w:rPr>
  </w:style>
  <w:style w:type="paragraph" w:styleId="PlainText">
    <w:name w:val="Plain Text"/>
    <w:basedOn w:val="Normal"/>
    <w:link w:val="PlainTextChar"/>
    <w:uiPriority w:val="99"/>
    <w:semiHidden/>
    <w:unhideWhenUsed/>
    <w:rsid w:val="0050587F"/>
    <w:pPr>
      <w:spacing w:line="240" w:lineRule="auto"/>
    </w:pPr>
    <w:rPr>
      <w:rFonts w:ascii="Lucida Sans Typewriter" w:hAnsi="Lucida Sans Typewriter" w:cs="Consolas"/>
      <w:sz w:val="20"/>
      <w:szCs w:val="21"/>
    </w:rPr>
  </w:style>
  <w:style w:type="character" w:customStyle="1" w:styleId="PlainTextChar">
    <w:name w:val="Plain Text Char"/>
    <w:basedOn w:val="DefaultParagraphFont"/>
    <w:link w:val="PlainText"/>
    <w:uiPriority w:val="99"/>
    <w:semiHidden/>
    <w:rsid w:val="0050587F"/>
    <w:rPr>
      <w:rFonts w:ascii="Lucida Sans Typewriter" w:hAnsi="Lucida Sans Typewriter" w:cs="Consolas"/>
      <w:sz w:val="20"/>
      <w:szCs w:val="21"/>
    </w:rPr>
  </w:style>
  <w:style w:type="paragraph" w:styleId="BlockText">
    <w:name w:val="Block Text"/>
    <w:basedOn w:val="Normal"/>
    <w:uiPriority w:val="5"/>
    <w:rsid w:val="00DB4E31"/>
    <w:pPr>
      <w:spacing w:before="120" w:after="240" w:line="276" w:lineRule="auto"/>
      <w:ind w:left="432" w:right="432"/>
    </w:pPr>
    <w:rPr>
      <w:rFonts w:eastAsiaTheme="minorEastAsia"/>
      <w:i/>
      <w:iCs/>
      <w:sz w:val="20"/>
      <w:szCs w:val="20"/>
    </w:rPr>
  </w:style>
  <w:style w:type="paragraph" w:styleId="Caption">
    <w:name w:val="caption"/>
    <w:basedOn w:val="Normal"/>
    <w:next w:val="Normal"/>
    <w:uiPriority w:val="35"/>
    <w:rsid w:val="0050587F"/>
    <w:pPr>
      <w:spacing w:after="240" w:line="240" w:lineRule="auto"/>
    </w:pPr>
    <w:rPr>
      <w:rFonts w:asciiTheme="majorHAnsi" w:hAnsiTheme="majorHAnsi"/>
      <w:b/>
      <w:bCs/>
      <w:sz w:val="18"/>
      <w:szCs w:val="18"/>
    </w:rPr>
  </w:style>
  <w:style w:type="numbering" w:customStyle="1" w:styleId="LegalNumberingNoIndent">
    <w:name w:val="Legal Numbering No Indent"/>
    <w:uiPriority w:val="99"/>
    <w:rsid w:val="0050587F"/>
    <w:pPr>
      <w:numPr>
        <w:numId w:val="1"/>
      </w:numPr>
    </w:pPr>
  </w:style>
  <w:style w:type="paragraph" w:styleId="ListNumber">
    <w:name w:val="List Number"/>
    <w:basedOn w:val="Normal"/>
    <w:uiPriority w:val="99"/>
    <w:rsid w:val="0050587F"/>
    <w:pPr>
      <w:numPr>
        <w:numId w:val="1"/>
      </w:numPr>
      <w:contextualSpacing/>
    </w:pPr>
  </w:style>
  <w:style w:type="paragraph" w:styleId="ListNumber2">
    <w:name w:val="List Number 2"/>
    <w:basedOn w:val="Normal"/>
    <w:uiPriority w:val="99"/>
    <w:rsid w:val="0050587F"/>
    <w:pPr>
      <w:numPr>
        <w:ilvl w:val="1"/>
        <w:numId w:val="1"/>
      </w:numPr>
      <w:contextualSpacing/>
    </w:pPr>
  </w:style>
  <w:style w:type="paragraph" w:styleId="ListNumber3">
    <w:name w:val="List Number 3"/>
    <w:basedOn w:val="Normal"/>
    <w:uiPriority w:val="99"/>
    <w:rsid w:val="0050587F"/>
    <w:pPr>
      <w:numPr>
        <w:ilvl w:val="2"/>
        <w:numId w:val="1"/>
      </w:numPr>
      <w:contextualSpacing/>
    </w:pPr>
  </w:style>
  <w:style w:type="paragraph" w:styleId="ListNumber4">
    <w:name w:val="List Number 4"/>
    <w:basedOn w:val="Normal"/>
    <w:uiPriority w:val="99"/>
    <w:rsid w:val="0050587F"/>
    <w:pPr>
      <w:numPr>
        <w:ilvl w:val="3"/>
        <w:numId w:val="1"/>
      </w:numPr>
      <w:contextualSpacing/>
    </w:pPr>
  </w:style>
  <w:style w:type="paragraph" w:styleId="ListNumber5">
    <w:name w:val="List Number 5"/>
    <w:basedOn w:val="Normal"/>
    <w:uiPriority w:val="99"/>
    <w:rsid w:val="0050587F"/>
    <w:pPr>
      <w:numPr>
        <w:ilvl w:val="4"/>
        <w:numId w:val="1"/>
      </w:numPr>
      <w:contextualSpacing/>
    </w:pPr>
  </w:style>
  <w:style w:type="paragraph" w:styleId="BodyTextFirstIndent">
    <w:name w:val="Body Text First Indent"/>
    <w:basedOn w:val="BodyText"/>
    <w:link w:val="BodyTextFirstIndentChar"/>
    <w:uiPriority w:val="4"/>
    <w:qFormat/>
    <w:rsid w:val="009D6592"/>
    <w:pPr>
      <w:suppressAutoHyphens w:val="0"/>
      <w:spacing w:after="40"/>
      <w:ind w:firstLine="360"/>
    </w:pPr>
    <w:rPr>
      <w:szCs w:val="24"/>
    </w:rPr>
  </w:style>
  <w:style w:type="character" w:customStyle="1" w:styleId="BodyTextFirstIndentChar">
    <w:name w:val="Body Text First Indent Char"/>
    <w:basedOn w:val="BodyTextChar"/>
    <w:link w:val="BodyTextFirstIndent"/>
    <w:uiPriority w:val="4"/>
    <w:rsid w:val="009D6592"/>
    <w:rPr>
      <w:szCs w:val="24"/>
    </w:rPr>
  </w:style>
  <w:style w:type="paragraph" w:styleId="Header">
    <w:name w:val="header"/>
    <w:basedOn w:val="Normal"/>
    <w:link w:val="HeaderChar"/>
    <w:uiPriority w:val="99"/>
    <w:rsid w:val="001073C9"/>
    <w:pPr>
      <w:pBdr>
        <w:bottom w:val="single" w:sz="4" w:space="1" w:color="auto"/>
      </w:pBdr>
      <w:tabs>
        <w:tab w:val="center" w:pos="3960"/>
        <w:tab w:val="right" w:pos="7920"/>
      </w:tabs>
      <w:spacing w:line="240" w:lineRule="auto"/>
    </w:pPr>
    <w:rPr>
      <w:rFonts w:asciiTheme="majorHAnsi" w:hAnsiTheme="majorHAnsi"/>
      <w:sz w:val="18"/>
      <w:szCs w:val="18"/>
    </w:rPr>
  </w:style>
  <w:style w:type="character" w:customStyle="1" w:styleId="HeaderChar">
    <w:name w:val="Header Char"/>
    <w:basedOn w:val="DefaultParagraphFont"/>
    <w:link w:val="Header"/>
    <w:uiPriority w:val="99"/>
    <w:rsid w:val="001073C9"/>
    <w:rPr>
      <w:rFonts w:asciiTheme="majorHAnsi" w:hAnsiTheme="majorHAnsi"/>
      <w:sz w:val="18"/>
      <w:szCs w:val="18"/>
    </w:rPr>
  </w:style>
  <w:style w:type="paragraph" w:styleId="FootnoteText">
    <w:name w:val="footnote text"/>
    <w:basedOn w:val="Normal"/>
    <w:link w:val="FootnoteTextChar"/>
    <w:uiPriority w:val="99"/>
    <w:rsid w:val="00AD0F1F"/>
    <w:pPr>
      <w:spacing w:line="240" w:lineRule="auto"/>
    </w:pPr>
    <w:rPr>
      <w:sz w:val="18"/>
      <w:szCs w:val="18"/>
    </w:rPr>
  </w:style>
  <w:style w:type="character" w:customStyle="1" w:styleId="FootnoteTextChar">
    <w:name w:val="Footnote Text Char"/>
    <w:basedOn w:val="DefaultParagraphFont"/>
    <w:link w:val="FootnoteText"/>
    <w:uiPriority w:val="99"/>
    <w:rsid w:val="00AD0F1F"/>
    <w:rPr>
      <w:sz w:val="18"/>
      <w:szCs w:val="18"/>
    </w:rPr>
  </w:style>
  <w:style w:type="character" w:styleId="FootnoteReference">
    <w:name w:val="footnote reference"/>
    <w:basedOn w:val="DefaultParagraphFont"/>
    <w:uiPriority w:val="99"/>
    <w:semiHidden/>
    <w:unhideWhenUsed/>
    <w:rsid w:val="0034737D"/>
    <w:rPr>
      <w:vertAlign w:val="superscript"/>
    </w:rPr>
  </w:style>
  <w:style w:type="paragraph" w:styleId="BalloonText">
    <w:name w:val="Balloon Text"/>
    <w:basedOn w:val="Normal"/>
    <w:link w:val="BalloonTextChar"/>
    <w:uiPriority w:val="99"/>
    <w:semiHidden/>
    <w:unhideWhenUsed/>
    <w:rsid w:val="0034737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37D"/>
    <w:rPr>
      <w:rFonts w:ascii="Tahoma" w:hAnsi="Tahoma" w:cs="Tahoma"/>
      <w:sz w:val="16"/>
      <w:szCs w:val="16"/>
    </w:rPr>
  </w:style>
  <w:style w:type="paragraph" w:styleId="Footer">
    <w:name w:val="footer"/>
    <w:basedOn w:val="Normal"/>
    <w:link w:val="FooterChar"/>
    <w:uiPriority w:val="99"/>
    <w:unhideWhenUsed/>
    <w:rsid w:val="001073C9"/>
    <w:pPr>
      <w:tabs>
        <w:tab w:val="center" w:pos="4680"/>
        <w:tab w:val="right" w:pos="9360"/>
      </w:tabs>
      <w:spacing w:line="240" w:lineRule="auto"/>
    </w:pPr>
  </w:style>
  <w:style w:type="character" w:customStyle="1" w:styleId="FooterChar">
    <w:name w:val="Footer Char"/>
    <w:basedOn w:val="DefaultParagraphFont"/>
    <w:link w:val="Footer"/>
    <w:uiPriority w:val="99"/>
    <w:rsid w:val="00107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en Sans">
      <a:majorFont>
        <a:latin typeface="Open Sans Semibold"/>
        <a:ea typeface=""/>
        <a:cs typeface=""/>
      </a:majorFont>
      <a:minorFont>
        <a:latin typeface="Open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4F004B-8465-4589-AE3C-EB61DA154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7</Pages>
  <Words>1541</Words>
  <Characters>8788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Elon University</Company>
  <LinksUpToDate>false</LinksUpToDate>
  <CharactersWithSpaces>10309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efink</dc:creator>
  <cp:lastModifiedBy>Eric M. Fink</cp:lastModifiedBy>
  <cp:revision>112</cp:revision>
  <cp:lastPrinted>2015-05-02T23:37:00Z</cp:lastPrinted>
  <dcterms:created xsi:type="dcterms:W3CDTF">2015-04-29T19:26:00Z</dcterms:created>
  <dcterms:modified xsi:type="dcterms:W3CDTF">2015-05-02T23:48:00Z</dcterms:modified>
</cp:coreProperties>
</file>