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Professional Responsibility: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An Open-Access Casebook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5943600" cy="4902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Brian L. Frye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Elizabeth Schiller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S.J. Morrison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838200" cy="29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Cover: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Hablot Knight Brown or “Phiz”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i w:val="1"/>
          <w:rtl w:val="0"/>
        </w:rPr>
        <w:t xml:space="preserve">Attorney and Client, Fortitute and Impatience</w:t>
      </w:r>
      <w:r w:rsidDel="00000000" w:rsidR="00000000" w:rsidRPr="00000000">
        <w:rPr>
          <w:rtl w:val="0"/>
        </w:rPr>
        <w:t xml:space="preserve"> (1853)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