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9EC95" w14:textId="61551D3E" w:rsidR="00B0213C" w:rsidRPr="00E67ACC" w:rsidRDefault="00895575" w:rsidP="00B0213C">
      <w:pPr>
        <w:autoSpaceDE w:val="0"/>
        <w:autoSpaceDN w:val="0"/>
        <w:adjustRightInd w:val="0"/>
        <w:rPr>
          <w:rFonts w:asciiTheme="majorHAnsi" w:hAnsiTheme="majorHAnsi" w:cs="Arial"/>
          <w:b/>
          <w:sz w:val="28"/>
        </w:rPr>
      </w:pPr>
      <w:r w:rsidRPr="00E67ACC">
        <w:rPr>
          <w:rFonts w:asciiTheme="majorHAnsi" w:hAnsiTheme="majorHAnsi" w:cs="Arial"/>
          <w:b/>
          <w:sz w:val="28"/>
        </w:rPr>
        <w:t xml:space="preserve">Learning </w:t>
      </w:r>
      <w:r w:rsidR="00B0213C" w:rsidRPr="00E67ACC">
        <w:rPr>
          <w:rFonts w:asciiTheme="majorHAnsi" w:hAnsiTheme="majorHAnsi" w:cs="Arial"/>
          <w:b/>
          <w:sz w:val="28"/>
        </w:rPr>
        <w:t xml:space="preserve">Goals </w:t>
      </w:r>
      <w:r w:rsidR="006D3A89" w:rsidRPr="00E67ACC">
        <w:rPr>
          <w:rFonts w:asciiTheme="majorHAnsi" w:hAnsiTheme="majorHAnsi" w:cs="Arial"/>
          <w:b/>
          <w:sz w:val="28"/>
        </w:rPr>
        <w:t xml:space="preserve">Plan </w:t>
      </w:r>
      <w:r w:rsidR="00B0213C" w:rsidRPr="00E67ACC">
        <w:rPr>
          <w:rFonts w:asciiTheme="majorHAnsi" w:hAnsiTheme="majorHAnsi" w:cs="Arial"/>
          <w:b/>
          <w:sz w:val="28"/>
        </w:rPr>
        <w:t xml:space="preserve">Memorandum </w:t>
      </w:r>
    </w:p>
    <w:p w14:paraId="5AE5E685" w14:textId="1CFFCEC2" w:rsidR="00B0213C" w:rsidRPr="00E67ACC" w:rsidRDefault="00B0213C" w:rsidP="00B0213C">
      <w:pPr>
        <w:autoSpaceDE w:val="0"/>
        <w:autoSpaceDN w:val="0"/>
        <w:adjustRightInd w:val="0"/>
        <w:rPr>
          <w:rFonts w:asciiTheme="majorHAnsi" w:hAnsiTheme="majorHAnsi" w:cs="Arial"/>
          <w:sz w:val="28"/>
        </w:rPr>
      </w:pPr>
      <w:r w:rsidRPr="00E67ACC">
        <w:rPr>
          <w:rFonts w:asciiTheme="majorHAnsi" w:hAnsiTheme="majorHAnsi" w:cs="Arial"/>
          <w:sz w:val="28"/>
        </w:rPr>
        <w:t>Externship Course</w:t>
      </w:r>
    </w:p>
    <w:p w14:paraId="40C966B7" w14:textId="77777777" w:rsidR="00B0213C" w:rsidRPr="00E67ACC" w:rsidRDefault="00B0213C" w:rsidP="00B0213C">
      <w:pPr>
        <w:autoSpaceDE w:val="0"/>
        <w:autoSpaceDN w:val="0"/>
        <w:adjustRightInd w:val="0"/>
        <w:rPr>
          <w:rFonts w:asciiTheme="majorHAnsi" w:hAnsiTheme="majorHAnsi" w:cs="Arial"/>
          <w:sz w:val="28"/>
        </w:rPr>
      </w:pPr>
      <w:r w:rsidRPr="00E67ACC">
        <w:rPr>
          <w:rFonts w:asciiTheme="majorHAnsi" w:hAnsiTheme="majorHAnsi" w:cs="Arial"/>
          <w:sz w:val="28"/>
        </w:rPr>
        <w:t xml:space="preserve">By Professor Cindy Adcock </w:t>
      </w:r>
    </w:p>
    <w:p w14:paraId="097651A0" w14:textId="77777777" w:rsidR="00B0213C" w:rsidRPr="00E64818" w:rsidRDefault="00B0213C" w:rsidP="007D55F8">
      <w:pPr>
        <w:ind w:right="-360" w:firstLine="720"/>
        <w:rPr>
          <w:rFonts w:asciiTheme="majorHAnsi" w:hAnsiTheme="majorHAnsi"/>
        </w:rPr>
      </w:pPr>
    </w:p>
    <w:p w14:paraId="1B26241F" w14:textId="6AC4E5A9" w:rsidR="00A60AFE" w:rsidRPr="00E64818" w:rsidRDefault="00B0213C" w:rsidP="00A60AFE">
      <w:pPr>
        <w:ind w:right="-360" w:firstLine="720"/>
        <w:rPr>
          <w:rFonts w:asciiTheme="majorHAnsi" w:hAnsiTheme="majorHAnsi" w:cstheme="minorHAnsi"/>
        </w:rPr>
      </w:pPr>
      <w:r w:rsidRPr="00E64818">
        <w:rPr>
          <w:rFonts w:asciiTheme="majorHAnsi" w:hAnsiTheme="majorHAnsi" w:cstheme="minorHAnsi"/>
        </w:rPr>
        <w:t>All externs are required</w:t>
      </w:r>
      <w:r w:rsidR="007D55F8" w:rsidRPr="00E64818">
        <w:rPr>
          <w:rFonts w:asciiTheme="majorHAnsi" w:hAnsiTheme="majorHAnsi" w:cstheme="minorHAnsi"/>
        </w:rPr>
        <w:t xml:space="preserve"> to prepare a </w:t>
      </w:r>
      <w:r w:rsidR="00E64818">
        <w:rPr>
          <w:rFonts w:asciiTheme="majorHAnsi" w:hAnsiTheme="majorHAnsi" w:cstheme="minorHAnsi"/>
        </w:rPr>
        <w:t>learning goals plan</w:t>
      </w:r>
      <w:r w:rsidR="007D55F8" w:rsidRPr="00E64818">
        <w:rPr>
          <w:rFonts w:asciiTheme="majorHAnsi" w:hAnsiTheme="majorHAnsi" w:cstheme="minorHAnsi"/>
        </w:rPr>
        <w:t xml:space="preserve"> that sets forth in detail the student’s </w:t>
      </w:r>
      <w:r w:rsidR="00FC1A7B" w:rsidRPr="00E64818">
        <w:rPr>
          <w:rFonts w:asciiTheme="majorHAnsi" w:hAnsiTheme="majorHAnsi" w:cstheme="minorHAnsi"/>
        </w:rPr>
        <w:t>learning</w:t>
      </w:r>
      <w:r w:rsidR="007D55F8" w:rsidRPr="00E64818">
        <w:rPr>
          <w:rFonts w:asciiTheme="majorHAnsi" w:hAnsiTheme="majorHAnsi" w:cstheme="minorHAnsi"/>
        </w:rPr>
        <w:t xml:space="preserve"> goals for the term, as well as possible experiences that </w:t>
      </w:r>
      <w:r w:rsidR="00FC1A7B" w:rsidRPr="00E64818">
        <w:rPr>
          <w:rFonts w:asciiTheme="majorHAnsi" w:hAnsiTheme="majorHAnsi" w:cstheme="minorHAnsi"/>
        </w:rPr>
        <w:t>may</w:t>
      </w:r>
      <w:r w:rsidR="007D55F8" w:rsidRPr="00E64818">
        <w:rPr>
          <w:rFonts w:asciiTheme="majorHAnsi" w:hAnsiTheme="majorHAnsi" w:cstheme="minorHAnsi"/>
        </w:rPr>
        <w:t xml:space="preserve"> further each goal.   The purpose of the exercise is twofold.  </w:t>
      </w:r>
    </w:p>
    <w:p w14:paraId="21446732" w14:textId="77777777" w:rsidR="00A60AFE" w:rsidRPr="00E64818" w:rsidRDefault="00A60AFE" w:rsidP="00A60AFE">
      <w:pPr>
        <w:ind w:right="-360" w:firstLine="720"/>
        <w:rPr>
          <w:rFonts w:asciiTheme="majorHAnsi" w:hAnsiTheme="majorHAnsi" w:cstheme="minorHAnsi"/>
        </w:rPr>
      </w:pPr>
    </w:p>
    <w:p w14:paraId="5837A9E7" w14:textId="77777777" w:rsidR="007F399D" w:rsidRPr="00E64818" w:rsidRDefault="007D55F8" w:rsidP="00895575">
      <w:pPr>
        <w:ind w:right="-360" w:firstLine="720"/>
        <w:rPr>
          <w:rFonts w:asciiTheme="majorHAnsi" w:eastAsiaTheme="minorHAnsi" w:hAnsiTheme="majorHAnsi" w:cstheme="minorHAnsi"/>
          <w:color w:val="000000"/>
        </w:rPr>
      </w:pPr>
      <w:r w:rsidRPr="00E64818">
        <w:rPr>
          <w:rFonts w:asciiTheme="majorHAnsi" w:hAnsiTheme="majorHAnsi" w:cstheme="minorHAnsi"/>
        </w:rPr>
        <w:t xml:space="preserve">First, formulating a learning plan is self-directive:  it pushes the student to think proactively about what he or she wants to accomplish.  </w:t>
      </w:r>
      <w:r w:rsidR="00895575" w:rsidRPr="00E64818">
        <w:rPr>
          <w:rFonts w:asciiTheme="majorHAnsi" w:hAnsiTheme="majorHAnsi" w:cstheme="minorHAnsi"/>
        </w:rPr>
        <w:t xml:space="preserve">Students are encouraged to </w:t>
      </w:r>
      <w:r w:rsidR="007F399D" w:rsidRPr="00E64818">
        <w:rPr>
          <w:rFonts w:asciiTheme="majorHAnsi" w:eastAsiaTheme="minorHAnsi" w:hAnsiTheme="majorHAnsi" w:cstheme="minorHAnsi"/>
          <w:color w:val="000000"/>
        </w:rPr>
        <w:t xml:space="preserve">think broadly about their educational and work experiences to date and to build upon </w:t>
      </w:r>
      <w:r w:rsidR="00895575" w:rsidRPr="00E64818">
        <w:rPr>
          <w:rFonts w:asciiTheme="majorHAnsi" w:eastAsiaTheme="minorHAnsi" w:hAnsiTheme="majorHAnsi" w:cstheme="minorHAnsi"/>
          <w:color w:val="000000"/>
        </w:rPr>
        <w:t xml:space="preserve">these </w:t>
      </w:r>
      <w:r w:rsidR="007F399D" w:rsidRPr="00E64818">
        <w:rPr>
          <w:rFonts w:asciiTheme="majorHAnsi" w:eastAsiaTheme="minorHAnsi" w:hAnsiTheme="majorHAnsi" w:cstheme="minorHAnsi"/>
          <w:color w:val="000000"/>
        </w:rPr>
        <w:t xml:space="preserve">prior experiences. </w:t>
      </w:r>
    </w:p>
    <w:p w14:paraId="6A7DDA5B" w14:textId="77777777" w:rsidR="007F399D" w:rsidRPr="00E64818" w:rsidRDefault="007F399D" w:rsidP="007F399D">
      <w:pPr>
        <w:autoSpaceDE w:val="0"/>
        <w:autoSpaceDN w:val="0"/>
        <w:adjustRightInd w:val="0"/>
        <w:rPr>
          <w:rFonts w:asciiTheme="majorHAnsi" w:eastAsiaTheme="minorHAnsi" w:hAnsiTheme="majorHAnsi" w:cstheme="minorHAnsi"/>
          <w:color w:val="000000"/>
        </w:rPr>
      </w:pPr>
    </w:p>
    <w:p w14:paraId="792ED449" w14:textId="113C9EA5" w:rsidR="007F399D" w:rsidRPr="00E64818" w:rsidRDefault="007D55F8" w:rsidP="00527F83">
      <w:pPr>
        <w:ind w:firstLine="720"/>
        <w:rPr>
          <w:rFonts w:asciiTheme="majorHAnsi" w:hAnsiTheme="majorHAnsi" w:cstheme="minorHAnsi"/>
        </w:rPr>
      </w:pPr>
      <w:r w:rsidRPr="00E64818">
        <w:rPr>
          <w:rFonts w:asciiTheme="majorHAnsi" w:hAnsiTheme="majorHAnsi" w:cstheme="minorHAnsi"/>
        </w:rPr>
        <w:t xml:space="preserve">Second, the learning plan serves as a communication tool </w:t>
      </w:r>
      <w:r w:rsidR="00B0213C" w:rsidRPr="00E64818">
        <w:rPr>
          <w:rFonts w:asciiTheme="majorHAnsi" w:hAnsiTheme="majorHAnsi" w:cstheme="minorHAnsi"/>
        </w:rPr>
        <w:t>between the student and</w:t>
      </w:r>
      <w:r w:rsidRPr="00E64818">
        <w:rPr>
          <w:rFonts w:asciiTheme="majorHAnsi" w:hAnsiTheme="majorHAnsi" w:cstheme="minorHAnsi"/>
        </w:rPr>
        <w:t xml:space="preserve"> the </w:t>
      </w:r>
      <w:r w:rsidR="00A60AFE" w:rsidRPr="00E64818">
        <w:rPr>
          <w:rFonts w:asciiTheme="majorHAnsi" w:hAnsiTheme="majorHAnsi" w:cstheme="minorHAnsi"/>
        </w:rPr>
        <w:t>Field S</w:t>
      </w:r>
      <w:r w:rsidRPr="00E64818">
        <w:rPr>
          <w:rFonts w:asciiTheme="majorHAnsi" w:hAnsiTheme="majorHAnsi" w:cstheme="minorHAnsi"/>
        </w:rPr>
        <w:t xml:space="preserve">upervisor.  </w:t>
      </w:r>
      <w:r w:rsidR="007F399D" w:rsidRPr="00E64818">
        <w:rPr>
          <w:rFonts w:asciiTheme="majorHAnsi" w:eastAsiaTheme="minorHAnsi" w:hAnsiTheme="majorHAnsi" w:cstheme="minorHAnsi"/>
          <w:color w:val="000000"/>
        </w:rPr>
        <w:t xml:space="preserve">Each student should meet with his or her </w:t>
      </w:r>
      <w:r w:rsidR="0048371D">
        <w:rPr>
          <w:rFonts w:asciiTheme="majorHAnsi" w:eastAsiaTheme="minorHAnsi" w:hAnsiTheme="majorHAnsi" w:cstheme="minorHAnsi"/>
          <w:color w:val="000000"/>
        </w:rPr>
        <w:t>Field Supervisor</w:t>
      </w:r>
      <w:r w:rsidR="00A60AFE" w:rsidRPr="00E64818">
        <w:rPr>
          <w:rFonts w:asciiTheme="majorHAnsi" w:eastAsiaTheme="minorHAnsi" w:hAnsiTheme="majorHAnsi" w:cstheme="minorHAnsi"/>
          <w:color w:val="000000"/>
        </w:rPr>
        <w:t xml:space="preserve"> </w:t>
      </w:r>
      <w:r w:rsidR="00ED5724">
        <w:rPr>
          <w:rFonts w:asciiTheme="majorHAnsi" w:eastAsiaTheme="minorHAnsi" w:hAnsiTheme="majorHAnsi" w:cstheme="minorHAnsi"/>
          <w:color w:val="000000"/>
        </w:rPr>
        <w:t>in week one</w:t>
      </w:r>
      <w:r w:rsidR="007F399D" w:rsidRPr="00E64818">
        <w:rPr>
          <w:rFonts w:asciiTheme="majorHAnsi" w:eastAsiaTheme="minorHAnsi" w:hAnsiTheme="majorHAnsi" w:cstheme="minorHAnsi"/>
          <w:color w:val="000000"/>
        </w:rPr>
        <w:t xml:space="preserve"> to discuss the student’s goals and the types of experiences that might help the student to achieve those goals. The student and </w:t>
      </w:r>
      <w:r w:rsidR="00A60AFE" w:rsidRPr="00E64818">
        <w:rPr>
          <w:rFonts w:asciiTheme="majorHAnsi" w:eastAsiaTheme="minorHAnsi" w:hAnsiTheme="majorHAnsi" w:cstheme="minorHAnsi"/>
          <w:color w:val="000000"/>
        </w:rPr>
        <w:t>Field S</w:t>
      </w:r>
      <w:r w:rsidR="007F399D" w:rsidRPr="00E64818">
        <w:rPr>
          <w:rFonts w:asciiTheme="majorHAnsi" w:eastAsiaTheme="minorHAnsi" w:hAnsiTheme="majorHAnsi" w:cstheme="minorHAnsi"/>
          <w:color w:val="000000"/>
        </w:rPr>
        <w:t xml:space="preserve">upervisor should together discuss a </w:t>
      </w:r>
      <w:r w:rsidR="00A60AFE" w:rsidRPr="00E64818">
        <w:rPr>
          <w:rFonts w:asciiTheme="majorHAnsi" w:eastAsiaTheme="minorHAnsi" w:hAnsiTheme="majorHAnsi" w:cstheme="minorHAnsi"/>
          <w:color w:val="000000"/>
        </w:rPr>
        <w:t>plan that</w:t>
      </w:r>
      <w:r w:rsidR="007F399D" w:rsidRPr="00E64818">
        <w:rPr>
          <w:rFonts w:asciiTheme="majorHAnsi" w:eastAsiaTheme="minorHAnsi" w:hAnsiTheme="majorHAnsi" w:cstheme="minorHAnsi"/>
          <w:color w:val="000000"/>
        </w:rPr>
        <w:t xml:space="preserve"> include</w:t>
      </w:r>
      <w:r w:rsidR="00A60AFE" w:rsidRPr="00E64818">
        <w:rPr>
          <w:rFonts w:asciiTheme="majorHAnsi" w:eastAsiaTheme="minorHAnsi" w:hAnsiTheme="majorHAnsi" w:cstheme="minorHAnsi"/>
          <w:color w:val="000000"/>
        </w:rPr>
        <w:t>s</w:t>
      </w:r>
      <w:r w:rsidR="007F399D" w:rsidRPr="00E64818">
        <w:rPr>
          <w:rFonts w:asciiTheme="majorHAnsi" w:eastAsiaTheme="minorHAnsi" w:hAnsiTheme="majorHAnsi" w:cstheme="minorHAnsi"/>
          <w:color w:val="000000"/>
        </w:rPr>
        <w:t xml:space="preserve"> specific experiences designed to maximize the student’s learning. This plan should be as concrete as possible and should consider all available learning opportunities for the student </w:t>
      </w:r>
      <w:r w:rsidR="0048371D">
        <w:rPr>
          <w:rFonts w:asciiTheme="majorHAnsi" w:eastAsiaTheme="minorHAnsi" w:hAnsiTheme="majorHAnsi" w:cstheme="minorHAnsi"/>
          <w:color w:val="000000"/>
        </w:rPr>
        <w:t>both on and off site.</w:t>
      </w:r>
    </w:p>
    <w:p w14:paraId="1492DEB2" w14:textId="77777777" w:rsidR="007D55F8" w:rsidRPr="00E64818" w:rsidRDefault="007D55F8" w:rsidP="007D55F8">
      <w:pPr>
        <w:ind w:firstLine="720"/>
        <w:rPr>
          <w:rFonts w:asciiTheme="majorHAnsi" w:hAnsiTheme="majorHAnsi" w:cstheme="minorHAnsi"/>
        </w:rPr>
      </w:pPr>
    </w:p>
    <w:p w14:paraId="617614F9" w14:textId="290039DF" w:rsidR="007D55F8" w:rsidRDefault="00B0213C" w:rsidP="007D55F8">
      <w:pPr>
        <w:ind w:firstLine="720"/>
        <w:rPr>
          <w:rFonts w:asciiTheme="majorHAnsi" w:hAnsiTheme="majorHAnsi" w:cstheme="minorHAnsi"/>
        </w:rPr>
      </w:pPr>
      <w:r w:rsidRPr="00E64818">
        <w:rPr>
          <w:rFonts w:asciiTheme="majorHAnsi" w:hAnsiTheme="majorHAnsi" w:cstheme="minorHAnsi"/>
        </w:rPr>
        <w:t>In addition, t</w:t>
      </w:r>
      <w:r w:rsidR="007D55F8" w:rsidRPr="00E64818">
        <w:rPr>
          <w:rFonts w:asciiTheme="majorHAnsi" w:hAnsiTheme="majorHAnsi" w:cstheme="minorHAnsi"/>
        </w:rPr>
        <w:t xml:space="preserve">he plan can serve as a checklist of “things to do,” </w:t>
      </w:r>
      <w:r w:rsidRPr="00E64818">
        <w:rPr>
          <w:rFonts w:asciiTheme="majorHAnsi" w:hAnsiTheme="majorHAnsi" w:cstheme="minorHAnsi"/>
        </w:rPr>
        <w:t>a</w:t>
      </w:r>
      <w:r w:rsidR="007F399D" w:rsidRPr="00E64818">
        <w:rPr>
          <w:rFonts w:asciiTheme="majorHAnsi" w:hAnsiTheme="majorHAnsi" w:cstheme="minorHAnsi"/>
        </w:rPr>
        <w:t xml:space="preserve"> useful to</w:t>
      </w:r>
      <w:r w:rsidRPr="00E64818">
        <w:rPr>
          <w:rFonts w:asciiTheme="majorHAnsi" w:hAnsiTheme="majorHAnsi" w:cstheme="minorHAnsi"/>
        </w:rPr>
        <w:t>ol</w:t>
      </w:r>
      <w:r w:rsidR="007D55F8" w:rsidRPr="00E64818">
        <w:rPr>
          <w:rFonts w:asciiTheme="majorHAnsi" w:hAnsiTheme="majorHAnsi" w:cstheme="minorHAnsi"/>
        </w:rPr>
        <w:t xml:space="preserve"> throughout the </w:t>
      </w:r>
      <w:r w:rsidR="00A60AFE" w:rsidRPr="00E64818">
        <w:rPr>
          <w:rFonts w:asciiTheme="majorHAnsi" w:hAnsiTheme="majorHAnsi" w:cstheme="minorHAnsi"/>
        </w:rPr>
        <w:t>term</w:t>
      </w:r>
      <w:r w:rsidR="007F399D" w:rsidRPr="00E64818">
        <w:rPr>
          <w:rFonts w:asciiTheme="majorHAnsi" w:hAnsiTheme="majorHAnsi" w:cstheme="minorHAnsi"/>
        </w:rPr>
        <w:t>,</w:t>
      </w:r>
      <w:r w:rsidR="007D55F8" w:rsidRPr="00E64818">
        <w:rPr>
          <w:rFonts w:asciiTheme="majorHAnsi" w:hAnsiTheme="majorHAnsi" w:cstheme="minorHAnsi"/>
        </w:rPr>
        <w:t xml:space="preserve"> </w:t>
      </w:r>
      <w:r w:rsidR="007F399D" w:rsidRPr="00E64818">
        <w:rPr>
          <w:rFonts w:asciiTheme="majorHAnsi" w:hAnsiTheme="majorHAnsi" w:cstheme="minorHAnsi"/>
        </w:rPr>
        <w:t>as well as</w:t>
      </w:r>
      <w:r w:rsidR="007D55F8" w:rsidRPr="00E64818">
        <w:rPr>
          <w:rFonts w:asciiTheme="majorHAnsi" w:hAnsiTheme="majorHAnsi" w:cstheme="minorHAnsi"/>
        </w:rPr>
        <w:t xml:space="preserve"> at assessment time.   </w:t>
      </w:r>
      <w:r w:rsidR="007F399D" w:rsidRPr="00E64818">
        <w:rPr>
          <w:rFonts w:asciiTheme="majorHAnsi" w:hAnsiTheme="majorHAnsi" w:cstheme="minorHAnsi"/>
        </w:rPr>
        <w:t xml:space="preserve">It should be viewed as a work in progress.  Learning opportunities </w:t>
      </w:r>
      <w:r w:rsidR="00A60AFE" w:rsidRPr="00E64818">
        <w:rPr>
          <w:rFonts w:asciiTheme="majorHAnsi" w:hAnsiTheme="majorHAnsi" w:cstheme="minorHAnsi"/>
        </w:rPr>
        <w:t>may</w:t>
      </w:r>
      <w:r w:rsidR="007F399D" w:rsidRPr="00E64818">
        <w:rPr>
          <w:rFonts w:asciiTheme="majorHAnsi" w:hAnsiTheme="majorHAnsi" w:cstheme="minorHAnsi"/>
        </w:rPr>
        <w:t xml:space="preserve"> change </w:t>
      </w:r>
      <w:r w:rsidR="00A60AFE" w:rsidRPr="00E64818">
        <w:rPr>
          <w:rFonts w:asciiTheme="majorHAnsi" w:hAnsiTheme="majorHAnsi" w:cstheme="minorHAnsi"/>
        </w:rPr>
        <w:t>or</w:t>
      </w:r>
      <w:r w:rsidR="007F399D" w:rsidRPr="00E64818">
        <w:rPr>
          <w:rFonts w:asciiTheme="majorHAnsi" w:hAnsiTheme="majorHAnsi" w:cstheme="minorHAnsi"/>
        </w:rPr>
        <w:t xml:space="preserve"> exp</w:t>
      </w:r>
      <w:bookmarkStart w:id="0" w:name="_GoBack"/>
      <w:bookmarkEnd w:id="0"/>
      <w:r w:rsidR="007F399D" w:rsidRPr="00E64818">
        <w:rPr>
          <w:rFonts w:asciiTheme="majorHAnsi" w:hAnsiTheme="majorHAnsi" w:cstheme="minorHAnsi"/>
        </w:rPr>
        <w:t xml:space="preserve">and over the course of the </w:t>
      </w:r>
      <w:r w:rsidR="00A60AFE" w:rsidRPr="00E64818">
        <w:rPr>
          <w:rFonts w:asciiTheme="majorHAnsi" w:hAnsiTheme="majorHAnsi" w:cstheme="minorHAnsi"/>
        </w:rPr>
        <w:t>term</w:t>
      </w:r>
      <w:r w:rsidR="007F399D" w:rsidRPr="00E64818">
        <w:rPr>
          <w:rFonts w:asciiTheme="majorHAnsi" w:hAnsiTheme="majorHAnsi" w:cstheme="minorHAnsi"/>
        </w:rPr>
        <w:t xml:space="preserve">.  </w:t>
      </w:r>
    </w:p>
    <w:p w14:paraId="08B8EB9E" w14:textId="385DB39A" w:rsidR="00E64818" w:rsidRDefault="00E64818" w:rsidP="007D55F8">
      <w:pPr>
        <w:ind w:firstLine="720"/>
        <w:rPr>
          <w:rFonts w:asciiTheme="majorHAnsi" w:hAnsiTheme="majorHAnsi" w:cstheme="minorHAnsi"/>
        </w:rPr>
      </w:pPr>
    </w:p>
    <w:p w14:paraId="1CDF43FC" w14:textId="77777777" w:rsidR="00E64818" w:rsidRPr="00E64818" w:rsidRDefault="00E64818" w:rsidP="00E64818">
      <w:pPr>
        <w:rPr>
          <w:rFonts w:asciiTheme="majorHAnsi" w:hAnsiTheme="majorHAnsi"/>
          <w:b/>
        </w:rPr>
      </w:pPr>
      <w:r w:rsidRPr="00E64818">
        <w:rPr>
          <w:rFonts w:asciiTheme="majorHAnsi" w:hAnsiTheme="majorHAnsi"/>
          <w:b/>
        </w:rPr>
        <w:t xml:space="preserve">Instructions for setting goals: </w:t>
      </w:r>
    </w:p>
    <w:p w14:paraId="3C3FE733" w14:textId="7434308F" w:rsidR="00E64818" w:rsidRPr="00E64818" w:rsidRDefault="00E64818" w:rsidP="00E64818">
      <w:pPr>
        <w:widowControl w:val="0"/>
        <w:numPr>
          <w:ilvl w:val="0"/>
          <w:numId w:val="12"/>
        </w:numPr>
        <w:autoSpaceDE w:val="0"/>
        <w:autoSpaceDN w:val="0"/>
        <w:adjustRightInd w:val="0"/>
        <w:ind w:left="1440" w:hanging="540"/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Pr="00E64818">
        <w:rPr>
          <w:rFonts w:asciiTheme="majorHAnsi" w:hAnsiTheme="majorHAnsi"/>
        </w:rPr>
        <w:t>et 3-5 goals</w:t>
      </w:r>
      <w:r>
        <w:rPr>
          <w:rFonts w:asciiTheme="majorHAnsi" w:hAnsiTheme="majorHAnsi"/>
        </w:rPr>
        <w:t xml:space="preserve">, including </w:t>
      </w:r>
      <w:r w:rsidRPr="00E64818">
        <w:rPr>
          <w:rFonts w:asciiTheme="majorHAnsi" w:hAnsiTheme="majorHAnsi"/>
        </w:rPr>
        <w:t xml:space="preserve">one advanced practical legal skill goal and one substantive law goal; </w:t>
      </w:r>
    </w:p>
    <w:p w14:paraId="7A956265" w14:textId="71D28313" w:rsidR="00E64818" w:rsidRPr="00E64818" w:rsidRDefault="00E64818" w:rsidP="00E64818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1440" w:hanging="540"/>
        <w:rPr>
          <w:rFonts w:asciiTheme="majorHAnsi" w:hAnsiTheme="majorHAnsi"/>
        </w:rPr>
      </w:pPr>
      <w:r>
        <w:rPr>
          <w:rFonts w:asciiTheme="majorHAnsi" w:hAnsiTheme="majorHAnsi"/>
        </w:rPr>
        <w:t>For e</w:t>
      </w:r>
      <w:r w:rsidRPr="00E64818">
        <w:rPr>
          <w:rFonts w:asciiTheme="majorHAnsi" w:hAnsiTheme="majorHAnsi"/>
        </w:rPr>
        <w:t>ach goal</w:t>
      </w:r>
      <w:r>
        <w:rPr>
          <w:rFonts w:asciiTheme="majorHAnsi" w:hAnsiTheme="majorHAnsi"/>
        </w:rPr>
        <w:t>, identify</w:t>
      </w:r>
      <w:r w:rsidRPr="00E64818">
        <w:rPr>
          <w:rFonts w:asciiTheme="majorHAnsi" w:hAnsiTheme="majorHAnsi"/>
        </w:rPr>
        <w:t xml:space="preserve"> 2-6 objectives, specific work assignments and experiences that you think would help in attaining the goal.  These should be </w:t>
      </w:r>
    </w:p>
    <w:p w14:paraId="4FECB8D9" w14:textId="77777777" w:rsidR="00E64818" w:rsidRPr="00E64818" w:rsidRDefault="00E64818" w:rsidP="00E64818">
      <w:pPr>
        <w:widowControl w:val="0"/>
        <w:numPr>
          <w:ilvl w:val="0"/>
          <w:numId w:val="10"/>
        </w:numPr>
        <w:autoSpaceDE w:val="0"/>
        <w:autoSpaceDN w:val="0"/>
        <w:adjustRightInd w:val="0"/>
        <w:ind w:hanging="720"/>
        <w:rPr>
          <w:rFonts w:asciiTheme="majorHAnsi" w:hAnsiTheme="majorHAnsi"/>
        </w:rPr>
      </w:pPr>
      <w:r w:rsidRPr="00E64818">
        <w:rPr>
          <w:rFonts w:asciiTheme="majorHAnsi" w:hAnsiTheme="majorHAnsi"/>
          <w:b/>
        </w:rPr>
        <w:t>Specific</w:t>
      </w:r>
      <w:r w:rsidRPr="00E64818">
        <w:rPr>
          <w:rFonts w:asciiTheme="majorHAnsi" w:hAnsiTheme="majorHAnsi"/>
        </w:rPr>
        <w:t>, e.g., “observe jury voir dire,” “draft a complaint;”</w:t>
      </w:r>
    </w:p>
    <w:p w14:paraId="477C35EC" w14:textId="77777777" w:rsidR="00E64818" w:rsidRPr="00E64818" w:rsidRDefault="00E64818" w:rsidP="00E64818">
      <w:pPr>
        <w:widowControl w:val="0"/>
        <w:numPr>
          <w:ilvl w:val="0"/>
          <w:numId w:val="10"/>
        </w:numPr>
        <w:autoSpaceDE w:val="0"/>
        <w:autoSpaceDN w:val="0"/>
        <w:adjustRightInd w:val="0"/>
        <w:ind w:hanging="720"/>
        <w:rPr>
          <w:rFonts w:asciiTheme="majorHAnsi" w:hAnsiTheme="majorHAnsi"/>
        </w:rPr>
      </w:pPr>
      <w:r w:rsidRPr="00E64818">
        <w:rPr>
          <w:rFonts w:asciiTheme="majorHAnsi" w:hAnsiTheme="majorHAnsi"/>
          <w:b/>
        </w:rPr>
        <w:t>Measurable</w:t>
      </w:r>
      <w:r w:rsidRPr="00E64818">
        <w:rPr>
          <w:rFonts w:asciiTheme="majorHAnsi" w:hAnsiTheme="majorHAnsi"/>
        </w:rPr>
        <w:t>, e.g., student can say whether or not they observed jury voir dire and how often;</w:t>
      </w:r>
    </w:p>
    <w:p w14:paraId="032D7774" w14:textId="77777777" w:rsidR="00E64818" w:rsidRPr="00E64818" w:rsidRDefault="00E64818" w:rsidP="00E64818">
      <w:pPr>
        <w:widowControl w:val="0"/>
        <w:numPr>
          <w:ilvl w:val="0"/>
          <w:numId w:val="10"/>
        </w:numPr>
        <w:autoSpaceDE w:val="0"/>
        <w:autoSpaceDN w:val="0"/>
        <w:adjustRightInd w:val="0"/>
        <w:ind w:hanging="720"/>
        <w:rPr>
          <w:rFonts w:asciiTheme="majorHAnsi" w:hAnsiTheme="majorHAnsi"/>
        </w:rPr>
      </w:pPr>
      <w:r w:rsidRPr="00E64818">
        <w:rPr>
          <w:rFonts w:asciiTheme="majorHAnsi" w:hAnsiTheme="majorHAnsi"/>
          <w:b/>
        </w:rPr>
        <w:t>Attainable</w:t>
      </w:r>
      <w:r w:rsidRPr="00E64818">
        <w:rPr>
          <w:rFonts w:asciiTheme="majorHAnsi" w:hAnsiTheme="majorHAnsi"/>
        </w:rPr>
        <w:t xml:space="preserve"> in the placement period, e.g., observation of jury voir dire is possible because there are several trials scheduled during term;   </w:t>
      </w:r>
    </w:p>
    <w:p w14:paraId="024C5305" w14:textId="77777777" w:rsidR="00E64818" w:rsidRPr="00E64818" w:rsidRDefault="00E64818" w:rsidP="00E64818">
      <w:pPr>
        <w:widowControl w:val="0"/>
        <w:numPr>
          <w:ilvl w:val="0"/>
          <w:numId w:val="10"/>
        </w:numPr>
        <w:autoSpaceDE w:val="0"/>
        <w:autoSpaceDN w:val="0"/>
        <w:adjustRightInd w:val="0"/>
        <w:ind w:hanging="720"/>
        <w:rPr>
          <w:rFonts w:asciiTheme="majorHAnsi" w:hAnsiTheme="majorHAnsi"/>
        </w:rPr>
      </w:pPr>
      <w:r w:rsidRPr="00E64818">
        <w:rPr>
          <w:rFonts w:asciiTheme="majorHAnsi" w:hAnsiTheme="majorHAnsi"/>
          <w:b/>
        </w:rPr>
        <w:t>Relevant</w:t>
      </w:r>
      <w:r w:rsidRPr="00E64818">
        <w:rPr>
          <w:rFonts w:asciiTheme="majorHAnsi" w:hAnsiTheme="majorHAnsi"/>
        </w:rPr>
        <w:t xml:space="preserve"> to the student’s long range goals; and </w:t>
      </w:r>
    </w:p>
    <w:p w14:paraId="45198AEF" w14:textId="77777777" w:rsidR="00E64818" w:rsidRPr="00E64818" w:rsidRDefault="00E64818" w:rsidP="00E64818">
      <w:pPr>
        <w:widowControl w:val="0"/>
        <w:numPr>
          <w:ilvl w:val="0"/>
          <w:numId w:val="10"/>
        </w:numPr>
        <w:autoSpaceDE w:val="0"/>
        <w:autoSpaceDN w:val="0"/>
        <w:adjustRightInd w:val="0"/>
        <w:ind w:hanging="720"/>
        <w:rPr>
          <w:rFonts w:asciiTheme="majorHAnsi" w:hAnsiTheme="majorHAnsi"/>
        </w:rPr>
      </w:pPr>
      <w:r w:rsidRPr="00E64818">
        <w:rPr>
          <w:rFonts w:asciiTheme="majorHAnsi" w:hAnsiTheme="majorHAnsi"/>
          <w:b/>
        </w:rPr>
        <w:t xml:space="preserve">Time-bound, </w:t>
      </w:r>
      <w:r w:rsidRPr="00E64818">
        <w:rPr>
          <w:rFonts w:asciiTheme="majorHAnsi" w:hAnsiTheme="majorHAnsi"/>
        </w:rPr>
        <w:t xml:space="preserve">i.e., goal will be accomplished by certain date. </w:t>
      </w:r>
    </w:p>
    <w:p w14:paraId="7FF3D26D" w14:textId="4FB442DC" w:rsidR="00E64818" w:rsidRPr="00E64818" w:rsidRDefault="00E64818" w:rsidP="00E64818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1440" w:hanging="540"/>
        <w:rPr>
          <w:rFonts w:asciiTheme="majorHAnsi" w:hAnsiTheme="majorHAnsi"/>
        </w:rPr>
      </w:pPr>
      <w:r>
        <w:rPr>
          <w:rFonts w:asciiTheme="majorHAnsi" w:hAnsiTheme="majorHAnsi"/>
        </w:rPr>
        <w:t>For each goal</w:t>
      </w:r>
      <w:r w:rsidRPr="00E64818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state how you will </w:t>
      </w:r>
      <w:r w:rsidRPr="00E64818">
        <w:rPr>
          <w:rFonts w:asciiTheme="majorHAnsi" w:hAnsiTheme="majorHAnsi"/>
        </w:rPr>
        <w:t>measure</w:t>
      </w:r>
      <w:r>
        <w:rPr>
          <w:rFonts w:asciiTheme="majorHAnsi" w:hAnsiTheme="majorHAnsi"/>
        </w:rPr>
        <w:t>/evaluate</w:t>
      </w:r>
      <w:r w:rsidRPr="00E64818">
        <w:rPr>
          <w:rFonts w:asciiTheme="majorHAnsi" w:hAnsiTheme="majorHAnsi"/>
        </w:rPr>
        <w:t xml:space="preserve"> whether </w:t>
      </w:r>
      <w:r>
        <w:rPr>
          <w:rFonts w:asciiTheme="majorHAnsi" w:hAnsiTheme="majorHAnsi"/>
        </w:rPr>
        <w:t>you have accomplished your goal</w:t>
      </w:r>
      <w:r w:rsidRPr="00E64818">
        <w:rPr>
          <w:rFonts w:asciiTheme="majorHAnsi" w:hAnsiTheme="majorHAnsi"/>
        </w:rPr>
        <w:t xml:space="preserve">. </w:t>
      </w:r>
    </w:p>
    <w:p w14:paraId="0A0F8B26" w14:textId="77777777" w:rsidR="00D62F1F" w:rsidRPr="00E64818" w:rsidRDefault="00D62F1F">
      <w:pPr>
        <w:rPr>
          <w:rFonts w:asciiTheme="majorHAnsi" w:hAnsiTheme="majorHAnsi" w:cstheme="minorHAnsi"/>
        </w:rPr>
      </w:pPr>
    </w:p>
    <w:p w14:paraId="050E6127" w14:textId="3F45612F" w:rsidR="0037780C" w:rsidRPr="00E64818" w:rsidRDefault="007F399D" w:rsidP="00E64818">
      <w:pPr>
        <w:autoSpaceDE w:val="0"/>
        <w:autoSpaceDN w:val="0"/>
        <w:adjustRightInd w:val="0"/>
        <w:rPr>
          <w:rFonts w:asciiTheme="majorHAnsi" w:eastAsiaTheme="minorHAnsi" w:hAnsiTheme="majorHAnsi" w:cstheme="minorBidi"/>
        </w:rPr>
      </w:pPr>
      <w:r w:rsidRPr="00E64818">
        <w:rPr>
          <w:rFonts w:asciiTheme="majorHAnsi" w:eastAsiaTheme="minorHAnsi" w:hAnsiTheme="majorHAnsi" w:cstheme="minorHAnsi"/>
          <w:color w:val="000000"/>
        </w:rPr>
        <w:tab/>
      </w:r>
      <w:r w:rsidR="006D3A89" w:rsidRPr="00E64818">
        <w:rPr>
          <w:rFonts w:asciiTheme="majorHAnsi" w:eastAsiaTheme="minorHAnsi" w:hAnsiTheme="majorHAnsi" w:cstheme="minorBidi"/>
        </w:rPr>
        <w:t>Answering the following</w:t>
      </w:r>
      <w:r w:rsidR="00895575"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 questions </w:t>
      </w:r>
      <w:r w:rsidR="006D3A89"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should help you </w:t>
      </w:r>
      <w:r w:rsidR="00895575"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in preparing your </w:t>
      </w:r>
      <w:r w:rsidR="006D3A89"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learning </w:t>
      </w:r>
      <w:r w:rsidR="00895575" w:rsidRPr="00E64818">
        <w:rPr>
          <w:rFonts w:asciiTheme="majorHAnsi" w:eastAsiaTheme="minorHAnsi" w:hAnsiTheme="majorHAnsi" w:cstheme="minorHAnsi"/>
          <w:color w:val="000000"/>
          <w:szCs w:val="28"/>
        </w:rPr>
        <w:t>goals m</w:t>
      </w:r>
      <w:r w:rsidR="00FC1A7B" w:rsidRPr="00E64818">
        <w:rPr>
          <w:rFonts w:asciiTheme="majorHAnsi" w:eastAsiaTheme="minorHAnsi" w:hAnsiTheme="majorHAnsi" w:cstheme="minorHAnsi"/>
          <w:color w:val="000000"/>
          <w:szCs w:val="28"/>
        </w:rPr>
        <w:t>emo:</w:t>
      </w:r>
    </w:p>
    <w:p w14:paraId="13B1D3D0" w14:textId="77777777" w:rsidR="00FC1A7B" w:rsidRPr="00E64818" w:rsidRDefault="00FC1A7B" w:rsidP="0037780C">
      <w:pPr>
        <w:autoSpaceDE w:val="0"/>
        <w:autoSpaceDN w:val="0"/>
        <w:adjustRightInd w:val="0"/>
        <w:jc w:val="center"/>
        <w:rPr>
          <w:rFonts w:asciiTheme="majorHAnsi" w:eastAsiaTheme="minorHAnsi" w:hAnsiTheme="majorHAnsi" w:cstheme="minorHAnsi"/>
          <w:color w:val="000000"/>
          <w:szCs w:val="28"/>
        </w:rPr>
      </w:pPr>
    </w:p>
    <w:p w14:paraId="28178058" w14:textId="57641271" w:rsidR="0037780C" w:rsidRPr="00E64818" w:rsidRDefault="0037780C" w:rsidP="00FC1A7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eastAsiaTheme="minorHAnsi" w:hAnsiTheme="majorHAnsi" w:cstheme="minorHAnsi"/>
          <w:color w:val="000000"/>
          <w:szCs w:val="28"/>
        </w:rPr>
      </w:pPr>
      <w:r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What are your learning goals for this </w:t>
      </w:r>
      <w:r w:rsidR="00ED5724">
        <w:rPr>
          <w:rFonts w:asciiTheme="majorHAnsi" w:eastAsiaTheme="minorHAnsi" w:hAnsiTheme="majorHAnsi" w:cstheme="minorHAnsi"/>
          <w:color w:val="000000"/>
          <w:szCs w:val="28"/>
        </w:rPr>
        <w:t>term</w:t>
      </w:r>
      <w:r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? </w:t>
      </w:r>
      <w:r w:rsidR="00ED5724">
        <w:rPr>
          <w:rFonts w:asciiTheme="majorHAnsi" w:eastAsiaTheme="minorHAnsi" w:hAnsiTheme="majorHAnsi" w:cstheme="minorHAnsi"/>
          <w:color w:val="000000"/>
          <w:szCs w:val="28"/>
        </w:rPr>
        <w:t>B</w:t>
      </w:r>
      <w:r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e concrete. Rather than stating “I want to improve my research and writing,” please be specific about exactly which areas you want to improve. </w:t>
      </w:r>
    </w:p>
    <w:p w14:paraId="28A38923" w14:textId="77777777" w:rsidR="0037780C" w:rsidRPr="00E64818" w:rsidRDefault="0037780C" w:rsidP="0037780C">
      <w:pPr>
        <w:autoSpaceDE w:val="0"/>
        <w:autoSpaceDN w:val="0"/>
        <w:adjustRightInd w:val="0"/>
        <w:rPr>
          <w:rFonts w:asciiTheme="majorHAnsi" w:eastAsiaTheme="minorHAnsi" w:hAnsiTheme="majorHAnsi" w:cstheme="minorHAnsi"/>
          <w:color w:val="000000"/>
          <w:szCs w:val="28"/>
        </w:rPr>
      </w:pPr>
    </w:p>
    <w:p w14:paraId="24D0BD09" w14:textId="77777777" w:rsidR="0037780C" w:rsidRPr="00E64818" w:rsidRDefault="0037780C" w:rsidP="00FC1A7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eastAsiaTheme="minorHAnsi" w:hAnsiTheme="majorHAnsi" w:cstheme="minorHAnsi"/>
          <w:color w:val="000000"/>
          <w:szCs w:val="28"/>
        </w:rPr>
      </w:pPr>
      <w:r w:rsidRPr="00E64818">
        <w:rPr>
          <w:rFonts w:asciiTheme="majorHAnsi" w:eastAsiaTheme="minorHAnsi" w:hAnsiTheme="majorHAnsi" w:cstheme="minorHAnsi"/>
          <w:color w:val="000000"/>
          <w:szCs w:val="28"/>
        </w:rPr>
        <w:lastRenderedPageBreak/>
        <w:t xml:space="preserve">In what way do these goals build upon your prior experience? </w:t>
      </w:r>
    </w:p>
    <w:p w14:paraId="76F0DA62" w14:textId="77777777" w:rsidR="0037780C" w:rsidRPr="00E64818" w:rsidRDefault="0037780C" w:rsidP="0037780C">
      <w:pPr>
        <w:autoSpaceDE w:val="0"/>
        <w:autoSpaceDN w:val="0"/>
        <w:adjustRightInd w:val="0"/>
        <w:rPr>
          <w:rFonts w:asciiTheme="majorHAnsi" w:eastAsiaTheme="minorHAnsi" w:hAnsiTheme="majorHAnsi" w:cstheme="minorHAnsi"/>
          <w:color w:val="000000"/>
          <w:szCs w:val="28"/>
        </w:rPr>
      </w:pPr>
    </w:p>
    <w:p w14:paraId="10F6D2D2" w14:textId="77777777" w:rsidR="0037780C" w:rsidRPr="00E64818" w:rsidRDefault="0037780C" w:rsidP="00FC1A7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eastAsiaTheme="minorHAnsi" w:hAnsiTheme="majorHAnsi" w:cstheme="minorHAnsi"/>
          <w:color w:val="000000"/>
          <w:szCs w:val="28"/>
        </w:rPr>
      </w:pPr>
      <w:r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When your research and writing has been critiqued in the past, what is the general critique? </w:t>
      </w:r>
    </w:p>
    <w:p w14:paraId="68028772" w14:textId="77777777" w:rsidR="0037780C" w:rsidRPr="00E64818" w:rsidRDefault="0037780C" w:rsidP="0037780C">
      <w:pPr>
        <w:autoSpaceDE w:val="0"/>
        <w:autoSpaceDN w:val="0"/>
        <w:adjustRightInd w:val="0"/>
        <w:rPr>
          <w:rFonts w:asciiTheme="majorHAnsi" w:eastAsiaTheme="minorHAnsi" w:hAnsiTheme="majorHAnsi" w:cstheme="minorHAnsi"/>
          <w:color w:val="000000"/>
          <w:szCs w:val="28"/>
        </w:rPr>
      </w:pPr>
    </w:p>
    <w:p w14:paraId="4413135B" w14:textId="77777777" w:rsidR="0037780C" w:rsidRPr="00E64818" w:rsidRDefault="0037780C" w:rsidP="00FC1A7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eastAsiaTheme="minorHAnsi" w:hAnsiTheme="majorHAnsi" w:cstheme="minorHAnsi"/>
          <w:color w:val="000000"/>
          <w:szCs w:val="28"/>
        </w:rPr>
      </w:pPr>
      <w:r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What strengths do you bring to this externship? </w:t>
      </w:r>
    </w:p>
    <w:p w14:paraId="2ADA55F6" w14:textId="77777777" w:rsidR="0037780C" w:rsidRPr="00E64818" w:rsidRDefault="0037780C" w:rsidP="0037780C">
      <w:pPr>
        <w:autoSpaceDE w:val="0"/>
        <w:autoSpaceDN w:val="0"/>
        <w:adjustRightInd w:val="0"/>
        <w:rPr>
          <w:rFonts w:asciiTheme="majorHAnsi" w:eastAsiaTheme="minorHAnsi" w:hAnsiTheme="majorHAnsi" w:cstheme="minorHAnsi"/>
          <w:color w:val="000000"/>
          <w:szCs w:val="28"/>
        </w:rPr>
      </w:pPr>
    </w:p>
    <w:p w14:paraId="15209849" w14:textId="77777777" w:rsidR="0037780C" w:rsidRPr="00E64818" w:rsidRDefault="0037780C" w:rsidP="00FC1A7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eastAsiaTheme="minorHAnsi" w:hAnsiTheme="majorHAnsi" w:cstheme="minorHAnsi"/>
          <w:color w:val="000000"/>
          <w:szCs w:val="28"/>
        </w:rPr>
      </w:pPr>
      <w:r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What areas of this externship will be most challenging for you? What obstacle can you identify that might interfere with your ability to achieve goals? </w:t>
      </w:r>
    </w:p>
    <w:p w14:paraId="1E7EDACC" w14:textId="77777777" w:rsidR="0037780C" w:rsidRPr="00E64818" w:rsidRDefault="0037780C" w:rsidP="0037780C">
      <w:pPr>
        <w:autoSpaceDE w:val="0"/>
        <w:autoSpaceDN w:val="0"/>
        <w:adjustRightInd w:val="0"/>
        <w:rPr>
          <w:rFonts w:asciiTheme="majorHAnsi" w:eastAsiaTheme="minorHAnsi" w:hAnsiTheme="majorHAnsi" w:cstheme="minorHAnsi"/>
          <w:color w:val="000000"/>
          <w:szCs w:val="28"/>
        </w:rPr>
      </w:pPr>
    </w:p>
    <w:p w14:paraId="039C9962" w14:textId="35246B3E" w:rsidR="0037780C" w:rsidRPr="00E64818" w:rsidRDefault="0037780C" w:rsidP="00FC1A7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eastAsiaTheme="minorHAnsi" w:hAnsiTheme="majorHAnsi" w:cstheme="minorHAnsi"/>
          <w:color w:val="000000"/>
          <w:szCs w:val="28"/>
        </w:rPr>
      </w:pPr>
      <w:r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How do you plan to deal with the challenging areas or obstacles? </w:t>
      </w:r>
    </w:p>
    <w:p w14:paraId="29B4ECD7" w14:textId="77777777" w:rsidR="0037780C" w:rsidRPr="00E64818" w:rsidRDefault="0037780C" w:rsidP="0037780C">
      <w:pPr>
        <w:autoSpaceDE w:val="0"/>
        <w:autoSpaceDN w:val="0"/>
        <w:adjustRightInd w:val="0"/>
        <w:rPr>
          <w:rFonts w:asciiTheme="majorHAnsi" w:eastAsiaTheme="minorHAnsi" w:hAnsiTheme="majorHAnsi" w:cstheme="minorHAnsi"/>
          <w:color w:val="000000"/>
          <w:szCs w:val="28"/>
        </w:rPr>
      </w:pPr>
    </w:p>
    <w:p w14:paraId="1CEEBC57" w14:textId="77777777" w:rsidR="0037780C" w:rsidRPr="00E64818" w:rsidRDefault="0037780C" w:rsidP="00FC1A7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eastAsiaTheme="minorHAnsi" w:hAnsiTheme="majorHAnsi" w:cstheme="minorHAnsi"/>
          <w:color w:val="000000"/>
          <w:szCs w:val="28"/>
        </w:rPr>
      </w:pPr>
      <w:r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In what ways can your supervisor help you to overcome these obstacles? </w:t>
      </w:r>
    </w:p>
    <w:p w14:paraId="0DBC0CFB" w14:textId="77777777" w:rsidR="0037780C" w:rsidRPr="00E64818" w:rsidRDefault="0037780C" w:rsidP="0037780C">
      <w:pPr>
        <w:autoSpaceDE w:val="0"/>
        <w:autoSpaceDN w:val="0"/>
        <w:adjustRightInd w:val="0"/>
        <w:rPr>
          <w:rFonts w:asciiTheme="majorHAnsi" w:eastAsiaTheme="minorHAnsi" w:hAnsiTheme="majorHAnsi" w:cstheme="minorHAnsi"/>
          <w:color w:val="000000"/>
          <w:szCs w:val="28"/>
        </w:rPr>
      </w:pPr>
    </w:p>
    <w:p w14:paraId="45ED688A" w14:textId="169D6DE5" w:rsidR="00E64818" w:rsidRPr="00E64818" w:rsidRDefault="00527F83" w:rsidP="00E64818">
      <w:pPr>
        <w:rPr>
          <w:rFonts w:asciiTheme="majorHAnsi" w:hAnsiTheme="majorHAnsi"/>
        </w:rPr>
      </w:pPr>
      <w:r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Use the </w:t>
      </w:r>
      <w:r w:rsidR="007B50E4" w:rsidRPr="00E64818">
        <w:rPr>
          <w:rFonts w:asciiTheme="majorHAnsi" w:eastAsiaTheme="minorHAnsi" w:hAnsiTheme="majorHAnsi" w:cstheme="minorHAnsi"/>
          <w:color w:val="000000"/>
          <w:szCs w:val="28"/>
        </w:rPr>
        <w:t>t</w:t>
      </w:r>
      <w:r w:rsidRPr="00E64818">
        <w:rPr>
          <w:rFonts w:asciiTheme="majorHAnsi" w:eastAsiaTheme="minorHAnsi" w:hAnsiTheme="majorHAnsi" w:cstheme="minorHAnsi"/>
          <w:color w:val="000000"/>
          <w:szCs w:val="28"/>
        </w:rPr>
        <w:t>emplate</w:t>
      </w:r>
      <w:r w:rsidR="007B50E4"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 below</w:t>
      </w:r>
      <w:r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 [or a version that suits you best]</w:t>
      </w:r>
      <w:r w:rsidR="007B50E4"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 to create your </w:t>
      </w:r>
      <w:r w:rsidR="00E64818"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learning </w:t>
      </w:r>
      <w:r w:rsidR="007B50E4"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goals </w:t>
      </w:r>
      <w:r w:rsidR="00E64818" w:rsidRPr="00E64818">
        <w:rPr>
          <w:rFonts w:asciiTheme="majorHAnsi" w:eastAsiaTheme="minorHAnsi" w:hAnsiTheme="majorHAnsi" w:cstheme="minorHAnsi"/>
          <w:color w:val="000000"/>
          <w:szCs w:val="28"/>
        </w:rPr>
        <w:t>plan</w:t>
      </w:r>
      <w:r w:rsidR="007B50E4"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.  </w:t>
      </w:r>
      <w:r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  </w:t>
      </w:r>
      <w:r w:rsidR="007B50E4"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Review </w:t>
      </w:r>
      <w:r w:rsidR="00ED5724">
        <w:rPr>
          <w:rFonts w:asciiTheme="majorHAnsi" w:eastAsiaTheme="minorHAnsi" w:hAnsiTheme="majorHAnsi" w:cstheme="minorHAnsi"/>
          <w:color w:val="000000"/>
          <w:szCs w:val="28"/>
        </w:rPr>
        <w:t xml:space="preserve">plan </w:t>
      </w:r>
      <w:r w:rsidR="007B50E4" w:rsidRPr="00E64818">
        <w:rPr>
          <w:rFonts w:asciiTheme="majorHAnsi" w:eastAsiaTheme="minorHAnsi" w:hAnsiTheme="majorHAnsi" w:cstheme="minorHAnsi"/>
          <w:color w:val="000000"/>
          <w:szCs w:val="28"/>
        </w:rPr>
        <w:t xml:space="preserve">with supervisor, revise and </w:t>
      </w:r>
      <w:r w:rsidR="00E64818" w:rsidRPr="00E64818">
        <w:rPr>
          <w:rFonts w:asciiTheme="majorHAnsi" w:eastAsiaTheme="minorHAnsi" w:hAnsiTheme="majorHAnsi" w:cstheme="minorHAnsi"/>
          <w:color w:val="000000"/>
        </w:rPr>
        <w:t xml:space="preserve">upload it to TWEN for the Faculty Supervisor to use in her meeting with you.   Revise the plan as needed, </w:t>
      </w:r>
      <w:r w:rsidR="00E64818" w:rsidRPr="00E64818">
        <w:rPr>
          <w:rFonts w:asciiTheme="majorHAnsi" w:hAnsiTheme="majorHAnsi"/>
        </w:rPr>
        <w:t xml:space="preserve">sign it and obtain </w:t>
      </w:r>
      <w:r w:rsidR="00ED5724">
        <w:rPr>
          <w:rFonts w:asciiTheme="majorHAnsi" w:hAnsiTheme="majorHAnsi"/>
        </w:rPr>
        <w:t>Field</w:t>
      </w:r>
      <w:r w:rsidR="00E64818" w:rsidRPr="00E64818">
        <w:rPr>
          <w:rFonts w:asciiTheme="majorHAnsi" w:hAnsiTheme="majorHAnsi"/>
        </w:rPr>
        <w:t xml:space="preserve"> Supervisor’s signature.  </w:t>
      </w:r>
      <w:r w:rsidR="00ED5724">
        <w:rPr>
          <w:rFonts w:asciiTheme="majorHAnsi" w:hAnsiTheme="majorHAnsi"/>
        </w:rPr>
        <w:t>Your f</w:t>
      </w:r>
      <w:r w:rsidR="00E64818" w:rsidRPr="00E64818">
        <w:rPr>
          <w:rFonts w:asciiTheme="majorHAnsi" w:hAnsiTheme="majorHAnsi"/>
        </w:rPr>
        <w:t xml:space="preserve">inal step is to upload the finished version to TWEN.  </w:t>
      </w:r>
    </w:p>
    <w:p w14:paraId="623C79FB" w14:textId="661B7655" w:rsidR="00E64818" w:rsidRPr="00E64818" w:rsidRDefault="00E64818" w:rsidP="00E64818">
      <w:pPr>
        <w:autoSpaceDE w:val="0"/>
        <w:autoSpaceDN w:val="0"/>
        <w:adjustRightInd w:val="0"/>
        <w:rPr>
          <w:rFonts w:asciiTheme="majorHAnsi" w:eastAsiaTheme="minorHAnsi" w:hAnsiTheme="majorHAnsi" w:cstheme="minorHAnsi"/>
          <w:color w:val="000000"/>
        </w:rPr>
      </w:pPr>
    </w:p>
    <w:p w14:paraId="7C4B0205" w14:textId="77777777" w:rsidR="00FC1A7B" w:rsidRDefault="00FC1A7B" w:rsidP="00BB5E6A">
      <w:pPr>
        <w:spacing w:after="200" w:line="276" w:lineRule="auto"/>
        <w:rPr>
          <w:b/>
          <w:sz w:val="28"/>
          <w:szCs w:val="28"/>
        </w:rPr>
      </w:pPr>
      <w:r w:rsidRPr="006C2DDC">
        <w:rPr>
          <w:b/>
          <w:sz w:val="28"/>
          <w:szCs w:val="28"/>
        </w:rPr>
        <w:t xml:space="preserve">Goals Memo </w:t>
      </w:r>
      <w:r w:rsidR="00527F83">
        <w:rPr>
          <w:b/>
          <w:sz w:val="28"/>
          <w:szCs w:val="28"/>
        </w:rPr>
        <w:t>of [Exemplar Student]</w:t>
      </w:r>
    </w:p>
    <w:p w14:paraId="64997CE7" w14:textId="4D21DBFA" w:rsidR="00BB5E6A" w:rsidRPr="00BB5E6A" w:rsidRDefault="00A223B9" w:rsidP="00BB5E6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Summer </w:t>
      </w:r>
      <w:r w:rsidR="00BB5E6A">
        <w:rPr>
          <w:b/>
          <w:sz w:val="28"/>
          <w:szCs w:val="28"/>
        </w:rPr>
        <w:t>Term 20__</w:t>
      </w:r>
    </w:p>
    <w:p w14:paraId="4108548D" w14:textId="47E7664F" w:rsidR="00A223B9" w:rsidRDefault="00A223B9" w:rsidP="00A223B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firstLine="360"/>
        <w:contextualSpacing/>
        <w:rPr>
          <w:b/>
        </w:rPr>
      </w:pPr>
      <w:r>
        <w:rPr>
          <w:b/>
        </w:rPr>
        <w:t xml:space="preserve">Goal One: </w:t>
      </w:r>
      <w:r>
        <w:rPr>
          <w:b/>
        </w:rPr>
        <w:t>Have a better understanding of immigration cases at a non-profit office</w:t>
      </w:r>
    </w:p>
    <w:p w14:paraId="134CAE5B" w14:textId="7DB5FF6B" w:rsidR="00A223B9" w:rsidRDefault="00A223B9" w:rsidP="00A223B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firstLine="360"/>
        <w:contextualSpacing/>
        <w:rPr>
          <w:b/>
        </w:rPr>
      </w:pPr>
      <w:r>
        <w:rPr>
          <w:b/>
        </w:rPr>
        <w:tab/>
        <w:t xml:space="preserve">Objectives: </w:t>
      </w:r>
    </w:p>
    <w:p w14:paraId="77A08D25" w14:textId="3977D6FB" w:rsidR="00A223B9" w:rsidRPr="00A223B9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A223B9">
        <w:t xml:space="preserve">Study Comprehensive Overview of Immigration Law Binder (COIL) provided for interns to give a basic understanding of imm. Law and to understand </w:t>
      </w:r>
      <w:r>
        <w:t>i</w:t>
      </w:r>
      <w:r w:rsidRPr="00A223B9">
        <w:t>nadmissibility</w:t>
      </w:r>
      <w:r>
        <w:t xml:space="preserve"> and </w:t>
      </w:r>
      <w:r w:rsidRPr="00A223B9">
        <w:t>deportability</w:t>
      </w:r>
    </w:p>
    <w:p w14:paraId="6553C22B" w14:textId="77777777" w:rsidR="00A223B9" w:rsidRPr="00A223B9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A223B9">
        <w:t xml:space="preserve">Conduct Naturalization interview preparation for clients awaiting an interview with USCIS to become a citizen: Civics questions/reading/writing </w:t>
      </w:r>
    </w:p>
    <w:p w14:paraId="594CE408" w14:textId="38CF1F22" w:rsidR="00A223B9" w:rsidRPr="00A223B9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>
        <w:t>C</w:t>
      </w:r>
      <w:r w:rsidRPr="00A223B9">
        <w:t>onduct casework using Immigration Air/Cerenade case management software</w:t>
      </w:r>
    </w:p>
    <w:p w14:paraId="75D4DCC5" w14:textId="77777777" w:rsidR="00A223B9" w:rsidRPr="00A223B9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A223B9">
        <w:t>Contribute to the Legal Services Practice Manual to demonstrate competency in legal service provision</w:t>
      </w:r>
    </w:p>
    <w:p w14:paraId="022677EB" w14:textId="77777777" w:rsidR="00A223B9" w:rsidRDefault="00A223B9" w:rsidP="00A223B9">
      <w:pPr>
        <w:ind w:left="360"/>
      </w:pPr>
      <w:r>
        <w:rPr>
          <w:u w:val="single"/>
        </w:rPr>
        <w:t>Benchmark:</w:t>
      </w:r>
      <w:r>
        <w:t xml:space="preserve"> (1) Complete by 6/23 (2) Mid-service evaluation 6/30 to discuss the progress made on each skill since week 1 training</w:t>
      </w:r>
    </w:p>
    <w:p w14:paraId="18D319B6" w14:textId="77777777" w:rsidR="00A223B9" w:rsidRDefault="00A223B9" w:rsidP="00A223B9">
      <w:pPr>
        <w:ind w:left="360"/>
      </w:pPr>
    </w:p>
    <w:p w14:paraId="758E1C74" w14:textId="63E7ECED" w:rsidR="00A223B9" w:rsidRDefault="00A223B9" w:rsidP="00A223B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contextualSpacing/>
        <w:rPr>
          <w:b/>
        </w:rPr>
      </w:pPr>
      <w:r>
        <w:rPr>
          <w:b/>
        </w:rPr>
        <w:t xml:space="preserve">Goal Two: </w:t>
      </w:r>
      <w:r>
        <w:rPr>
          <w:b/>
        </w:rPr>
        <w:t>Conduct a Naturalization Information Session</w:t>
      </w:r>
    </w:p>
    <w:p w14:paraId="53791FEE" w14:textId="17AD3650" w:rsidR="00A223B9" w:rsidRDefault="00A223B9" w:rsidP="00A223B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contextualSpacing/>
        <w:rPr>
          <w:b/>
        </w:rPr>
      </w:pPr>
      <w:r>
        <w:rPr>
          <w:b/>
        </w:rPr>
        <w:tab/>
        <w:t>Objectives</w:t>
      </w:r>
    </w:p>
    <w:p w14:paraId="67E68DF7" w14:textId="4D4D3726" w:rsidR="00A223B9" w:rsidRPr="00A223B9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A223B9">
        <w:t>Shadow</w:t>
      </w:r>
      <w:r>
        <w:t xml:space="preserve"> attorney conducting session</w:t>
      </w:r>
    </w:p>
    <w:p w14:paraId="12E13871" w14:textId="77777777" w:rsidR="00A223B9" w:rsidRPr="00A223B9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A223B9">
        <w:t xml:space="preserve">Study the process steps/power point and prepare to explain to potential clients the requirements and information needed to complete N-400 </w:t>
      </w:r>
    </w:p>
    <w:p w14:paraId="653EF641" w14:textId="77777777" w:rsidR="00A223B9" w:rsidRPr="00A223B9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A223B9">
        <w:t>Conduct a Naturalization Information Session while being supervised</w:t>
      </w:r>
    </w:p>
    <w:p w14:paraId="3B7A0616" w14:textId="77777777" w:rsidR="00A223B9" w:rsidRPr="00A223B9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A223B9">
        <w:t>Solo facilitation of a Naturalization Information Session by: (a) reserving a conference room, (b) contacting potential applicants, and (c) then conduct it</w:t>
      </w:r>
    </w:p>
    <w:p w14:paraId="5348581A" w14:textId="77777777" w:rsidR="00A223B9" w:rsidRDefault="00A223B9" w:rsidP="00A223B9">
      <w:pPr>
        <w:ind w:left="360"/>
      </w:pPr>
      <w:r>
        <w:rPr>
          <w:u w:val="single"/>
        </w:rPr>
        <w:t>Benchmark:</w:t>
      </w:r>
      <w:r>
        <w:t xml:space="preserve"> Solo Facilitation by 7/1</w:t>
      </w:r>
    </w:p>
    <w:p w14:paraId="1968BCAF" w14:textId="77777777" w:rsidR="00A223B9" w:rsidRDefault="00A223B9" w:rsidP="00A223B9">
      <w:pPr>
        <w:ind w:left="360"/>
      </w:pPr>
    </w:p>
    <w:p w14:paraId="621B33E1" w14:textId="512A109B" w:rsidR="00A223B9" w:rsidRDefault="00A223B9" w:rsidP="00A223B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contextualSpacing/>
        <w:rPr>
          <w:b/>
        </w:rPr>
      </w:pPr>
      <w:r>
        <w:rPr>
          <w:b/>
        </w:rPr>
        <w:lastRenderedPageBreak/>
        <w:t xml:space="preserve">Goal Three: </w:t>
      </w:r>
      <w:r>
        <w:rPr>
          <w:b/>
        </w:rPr>
        <w:t>Complete an N-600 for a Client</w:t>
      </w:r>
    </w:p>
    <w:p w14:paraId="55CBD8AF" w14:textId="26E023C1" w:rsidR="00A223B9" w:rsidRDefault="00A223B9" w:rsidP="00A223B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contextualSpacing/>
        <w:rPr>
          <w:b/>
        </w:rPr>
      </w:pPr>
      <w:r>
        <w:rPr>
          <w:b/>
        </w:rPr>
        <w:tab/>
        <w:t xml:space="preserve">Objectives: </w:t>
      </w:r>
    </w:p>
    <w:p w14:paraId="48A22251" w14:textId="77777777" w:rsidR="00A223B9" w:rsidRPr="00A223B9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A223B9">
        <w:t>Observe a consultation and finalization</w:t>
      </w:r>
    </w:p>
    <w:p w14:paraId="0F0B66A1" w14:textId="77777777" w:rsidR="00A223B9" w:rsidRPr="00A223B9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A223B9">
        <w:t>Prepare a script to contact (call/email) former natz clients and offer our services in assisting with getting their children a certificate of citizenship</w:t>
      </w:r>
    </w:p>
    <w:p w14:paraId="436CE2DD" w14:textId="77777777" w:rsidR="00A223B9" w:rsidRPr="00A223B9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A223B9">
        <w:t>Input steps into intern manual to show preparation for solo facilitation</w:t>
      </w:r>
    </w:p>
    <w:p w14:paraId="434810DA" w14:textId="77777777" w:rsidR="00A223B9" w:rsidRPr="00A223B9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A223B9">
        <w:t>Contact clients</w:t>
      </w:r>
    </w:p>
    <w:p w14:paraId="3EBB497F" w14:textId="77777777" w:rsidR="00A223B9" w:rsidRPr="00A223B9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A223B9">
        <w:t>Be shadowed while completing an N-600 consultation and finalization</w:t>
      </w:r>
    </w:p>
    <w:p w14:paraId="31FF5FDC" w14:textId="77777777" w:rsidR="00A223B9" w:rsidRPr="00A223B9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A223B9">
        <w:t>Solo facilitation of an N-600 case</w:t>
      </w:r>
    </w:p>
    <w:p w14:paraId="2D0D42C8" w14:textId="77777777" w:rsidR="00A223B9" w:rsidRDefault="00A223B9" w:rsidP="00A223B9">
      <w:pPr>
        <w:ind w:left="360"/>
      </w:pPr>
      <w:bookmarkStart w:id="1" w:name="_gjdgxs" w:colFirst="0" w:colLast="0"/>
      <w:bookmarkEnd w:id="1"/>
      <w:r>
        <w:rPr>
          <w:u w:val="single"/>
        </w:rPr>
        <w:t>Benchmarks:</w:t>
      </w:r>
      <w:r>
        <w:t xml:space="preserve"> (1) Observe and prepare by 6/23 (2) Solo Facilitation by 7/7</w:t>
      </w:r>
    </w:p>
    <w:p w14:paraId="70C7AD8C" w14:textId="77777777" w:rsidR="00A223B9" w:rsidRDefault="00A223B9" w:rsidP="00A223B9">
      <w:pPr>
        <w:ind w:left="360"/>
      </w:pPr>
    </w:p>
    <w:p w14:paraId="3759CB39" w14:textId="11763224" w:rsidR="00A223B9" w:rsidRDefault="0048371D" w:rsidP="0048371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contextualSpacing/>
        <w:rPr>
          <w:b/>
        </w:rPr>
      </w:pPr>
      <w:r>
        <w:rPr>
          <w:b/>
        </w:rPr>
        <w:t xml:space="preserve">Goal Four:  </w:t>
      </w:r>
      <w:r w:rsidR="00A223B9">
        <w:rPr>
          <w:b/>
        </w:rPr>
        <w:t>Complete a Green Card Application for a Client (I-485, Refugee AOS)</w:t>
      </w:r>
    </w:p>
    <w:p w14:paraId="0AD60AD3" w14:textId="77777777" w:rsidR="00A223B9" w:rsidRPr="0048371D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48371D">
        <w:t>Shadow a consultation and finalization of GC application</w:t>
      </w:r>
    </w:p>
    <w:p w14:paraId="5069EE35" w14:textId="77777777" w:rsidR="00A223B9" w:rsidRPr="0048371D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48371D">
        <w:t>Conduct a consultation and finalization while being shadowed</w:t>
      </w:r>
    </w:p>
    <w:p w14:paraId="0AE451E1" w14:textId="77777777" w:rsidR="00A223B9" w:rsidRPr="0048371D" w:rsidRDefault="00A223B9" w:rsidP="00A223B9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 w:rsidRPr="0048371D">
        <w:t>Facilitate an information session if applicable (there are currently no potential clients on the waiting list)</w:t>
      </w:r>
    </w:p>
    <w:p w14:paraId="7425EA6B" w14:textId="77777777" w:rsidR="00A223B9" w:rsidRDefault="00A223B9" w:rsidP="00A223B9">
      <w:pPr>
        <w:ind w:left="360"/>
      </w:pPr>
      <w:r>
        <w:rPr>
          <w:u w:val="single"/>
        </w:rPr>
        <w:t>Benchmark:</w:t>
      </w:r>
      <w:r>
        <w:t xml:space="preserve"> (1) Shadow c/f by 7/1 (2) Conduct by 8/1</w:t>
      </w:r>
    </w:p>
    <w:p w14:paraId="5415EE40" w14:textId="77777777" w:rsidR="00FC1A7B" w:rsidRDefault="00FC1A7B" w:rsidP="0037780C"/>
    <w:sectPr w:rsidR="00FC1A7B" w:rsidSect="00527F8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6F1B2" w14:textId="77777777" w:rsidR="0037125B" w:rsidRDefault="0037125B" w:rsidP="00FC1A7B">
      <w:r>
        <w:separator/>
      </w:r>
    </w:p>
  </w:endnote>
  <w:endnote w:type="continuationSeparator" w:id="0">
    <w:p w14:paraId="66849E9B" w14:textId="77777777" w:rsidR="0037125B" w:rsidRDefault="0037125B" w:rsidP="00FC1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AB666" w14:textId="77777777" w:rsidR="0037125B" w:rsidRDefault="0037125B" w:rsidP="00FC1A7B">
      <w:r>
        <w:separator/>
      </w:r>
    </w:p>
  </w:footnote>
  <w:footnote w:type="continuationSeparator" w:id="0">
    <w:p w14:paraId="3B81D9F5" w14:textId="77777777" w:rsidR="0037125B" w:rsidRDefault="0037125B" w:rsidP="00FC1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478C1"/>
    <w:multiLevelType w:val="hybridMultilevel"/>
    <w:tmpl w:val="6518CF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2F08D8"/>
    <w:multiLevelType w:val="hybridMultilevel"/>
    <w:tmpl w:val="EDB00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45F82"/>
    <w:multiLevelType w:val="hybridMultilevel"/>
    <w:tmpl w:val="6674067E"/>
    <w:lvl w:ilvl="0" w:tplc="09FC6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0B5B6"/>
    <w:multiLevelType w:val="hybridMultilevel"/>
    <w:tmpl w:val="7925448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9AC1B12"/>
    <w:multiLevelType w:val="hybridMultilevel"/>
    <w:tmpl w:val="6CAEB1BE"/>
    <w:lvl w:ilvl="0" w:tplc="4B8C9F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4B77EB"/>
    <w:multiLevelType w:val="hybridMultilevel"/>
    <w:tmpl w:val="9A123A00"/>
    <w:lvl w:ilvl="0" w:tplc="4B8C9F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3132C2"/>
    <w:multiLevelType w:val="hybridMultilevel"/>
    <w:tmpl w:val="B82AAC4C"/>
    <w:lvl w:ilvl="0" w:tplc="4B8C9F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926499"/>
    <w:multiLevelType w:val="hybridMultilevel"/>
    <w:tmpl w:val="26E21F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EEB1068"/>
    <w:multiLevelType w:val="hybridMultilevel"/>
    <w:tmpl w:val="88267900"/>
    <w:lvl w:ilvl="0" w:tplc="4B8C9F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BD52C4"/>
    <w:multiLevelType w:val="hybridMultilevel"/>
    <w:tmpl w:val="CE2041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B777F2"/>
    <w:multiLevelType w:val="multilevel"/>
    <w:tmpl w:val="A43E8E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79BD2079"/>
    <w:multiLevelType w:val="hybridMultilevel"/>
    <w:tmpl w:val="35988BC2"/>
    <w:lvl w:ilvl="0" w:tplc="4B8C9F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EF733C"/>
    <w:multiLevelType w:val="hybridMultilevel"/>
    <w:tmpl w:val="D494D478"/>
    <w:lvl w:ilvl="0" w:tplc="4B8C9F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2"/>
  </w:num>
  <w:num w:numId="7">
    <w:abstractNumId w:val="11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F8"/>
    <w:rsid w:val="000A354E"/>
    <w:rsid w:val="0037125B"/>
    <w:rsid w:val="0037780C"/>
    <w:rsid w:val="00431279"/>
    <w:rsid w:val="0048371D"/>
    <w:rsid w:val="00527F83"/>
    <w:rsid w:val="006344B8"/>
    <w:rsid w:val="006D3A89"/>
    <w:rsid w:val="007B50E4"/>
    <w:rsid w:val="007C779A"/>
    <w:rsid w:val="007D55F8"/>
    <w:rsid w:val="007F399D"/>
    <w:rsid w:val="00895575"/>
    <w:rsid w:val="00944873"/>
    <w:rsid w:val="009F0D94"/>
    <w:rsid w:val="00A223B9"/>
    <w:rsid w:val="00A60AFE"/>
    <w:rsid w:val="00AA34DC"/>
    <w:rsid w:val="00B0213C"/>
    <w:rsid w:val="00BB5E6A"/>
    <w:rsid w:val="00D62F1F"/>
    <w:rsid w:val="00DA323B"/>
    <w:rsid w:val="00DF4B0F"/>
    <w:rsid w:val="00E34B9F"/>
    <w:rsid w:val="00E64818"/>
    <w:rsid w:val="00E67ACC"/>
    <w:rsid w:val="00ED5724"/>
    <w:rsid w:val="00EF7B18"/>
    <w:rsid w:val="00FC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E7AE"/>
  <w15:docId w15:val="{0E8F7EC2-C6A4-43BC-9E68-2FD4B83A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5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780C"/>
    <w:pPr>
      <w:autoSpaceDE w:val="0"/>
      <w:autoSpaceDN w:val="0"/>
      <w:adjustRightInd w:val="0"/>
      <w:spacing w:after="0" w:line="240" w:lineRule="auto"/>
    </w:pPr>
    <w:rPr>
      <w:rFonts w:ascii="Footlight MT Light" w:hAnsi="Footlight MT Light" w:cs="Footlight MT Light"/>
      <w:color w:val="000000"/>
      <w:sz w:val="24"/>
      <w:szCs w:val="24"/>
    </w:rPr>
  </w:style>
  <w:style w:type="table" w:styleId="TableGrid">
    <w:name w:val="Table Grid"/>
    <w:basedOn w:val="TableNormal"/>
    <w:rsid w:val="00FC1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A7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C1A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1A7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1A7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0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0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2013-10-23T16:51:01+00:00</_dlc_ExpireDate>
  </documentManagement>
</p:properties>
</file>

<file path=customXml/item2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Assembly>Microsoft.Office.Policy, Version=14.0.0.0, Culture=neutral, PublicKeyToken=71e9bce111e9429c</Assembly>
    <Class>Microsoft.Office.RecordsManagement.Internal.UpdateExpireDate</Class>
    <Data/>
    <Filter/>
  </Receiver>
</spe:Receivers>
</file>

<file path=customXml/item3.xml><?xml version="1.0" encoding="utf-8"?>
<?mso-contentType ?>
<p:Policy xmlns:p="office.server.policy" id="" local="true">
  <p:Name>Faculty - Teaching Materials</p:Name>
  <p:Description/>
  <p:Statement/>
  <p:PolicyItems>
    <p:PolicyItem featureId="Microsoft.Office.RecordsManagement.PolicyFeatures.Expiration" staticId="0x010100D40BD9D1F7E88D4FA926BB7AC8D74705|-1002292729" UniqueId="d87c19ce-8ca0-439a-9dd0-f101a254da11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14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Record"/>
              </data>
            </stages>
          </Schedule>
        </Schedules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Faculty - Teaching Materials" ma:contentTypeID="0x010100D40BD9D1F7E88D4FA926BB7AC8D7470500B2B89F3DB0499E4E8D213DAF853CB513" ma:contentTypeVersion="6" ma:contentTypeDescription="" ma:contentTypeScope="" ma:versionID="f98794553ecd86abf2023334aa626a5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4e40deff02e42f501fe778d1fa87e1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9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0" nillable="true" ma:displayName="Expiration Date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d69eabab-77b4-4cc3-8f3a-e3e3fbd3b411" ContentTypeId="0x010100D40BD9D1F7E88D4FA926BB7AC8D74705" PreviousValue="false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1B745-C94C-4156-BCAE-3239219D9E52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sharepoint/v3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87C97D6-CF59-4F22-9A2E-C9CBB32366A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416E5A1-8F67-4DF9-AEAF-D1625A6567BF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0F120E61-B55B-43AB-AB45-A6188F16C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9A17FCE-2D60-4603-B5A2-A36E2808D24C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28101675-10DB-4EA2-8211-C1FA5D760BAB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16BA3EE0-C1E0-430F-B9E4-54FEF0ABD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Charlotte School of Law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cadcock</dc:creator>
  <cp:lastModifiedBy>Cynthia Adcock</cp:lastModifiedBy>
  <cp:revision>3</cp:revision>
  <cp:lastPrinted>2018-04-02T17:37:00Z</cp:lastPrinted>
  <dcterms:created xsi:type="dcterms:W3CDTF">2018-05-31T19:34:00Z</dcterms:created>
  <dcterms:modified xsi:type="dcterms:W3CDTF">2018-05-31T19:47:00Z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0x010100D40BD9D1F7E88D4FA926BB7AC8D7470500B2B89F3DB0499E4E8D213DAF853CB513</vt:lpwstr>
  </property>
  <property fmtid="{D5CDD505-2E9C-101B-9397-08002B2CF9AE}" pid="3" name="Order">
    <vt:r8>229500</vt:r8>
  </property>
  <property fmtid="{D5CDD505-2E9C-101B-9397-08002B2CF9AE}" pid="4" name="Project Name">
    <vt:lpwstr>memo</vt:lpwstr>
  </property>
  <property fmtid="{D5CDD505-2E9C-101B-9397-08002B2CF9AE}" pid="5" name="_dlc_policyId">
    <vt:lpwstr>0x010100D40BD9D1F7E88D4FA926BB7AC8D74705|-1002292729</vt:lpwstr>
  </property>
  <property fmtid="{D5CDD505-2E9C-101B-9397-08002B2CF9AE}" pid="6" name="ItemRetentionFormula">
    <vt:lpwstr>&lt;formula id="Microsoft.Office.RecordsManagement.PolicyFeatures.Expiration.Formula.BuiltIn"&gt;&lt;number&gt;14&lt;/number&gt;&lt;property&gt;Modified&lt;/property&gt;&lt;propertyId&gt;28cf69c5-fa48-462a-b5cd-27b6f9d2bd5f&lt;/propertyId&gt;&lt;period&gt;days&lt;/period&gt;&lt;/formula&gt;</vt:lpwstr>
  </property>
</Properties>
</file>