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Title</w:t>
      </w:r>
    </w:p>
    <w:p>
      <w:pPr>
        <w:pStyle w:val="Subtitle"/>
        <w:rPr/>
      </w:pPr>
      <w:r>
        <w:rPr/>
        <w:t>Subtitle</w:t>
      </w:r>
    </w:p>
    <w:p>
      <w:pPr>
        <w:pStyle w:val="Author"/>
        <w:rPr/>
      </w:pPr>
      <w:r>
        <w:rPr/>
        <w:t>Eric M. Fink</w:t>
      </w:r>
    </w:p>
    <w:p>
      <w:pPr>
        <w:pStyle w:val="Date"/>
        <w:rPr/>
      </w:pPr>
      <w:r>
        <w:rPr/>
        <w:t>Date</w:t>
      </w:r>
    </w:p>
    <w:p>
      <w:pPr>
        <w:pStyle w:val="Heading"/>
        <w:rPr/>
      </w:pPr>
      <w:r>
        <w:rPr/>
        <w:t>Abstract</w:t>
      </w:r>
    </w:p>
    <w:p>
      <w:pPr>
        <w:pStyle w:val="Abstract"/>
        <w:rPr/>
      </w:pPr>
      <w:r>
        <w:rPr/>
        <w:t>Abstract</w:t>
      </w:r>
    </w:p>
    <w:p>
      <w:pPr>
        <w:pStyle w:val="Heading1"/>
        <w:numPr>
          <w:ilvl w:val="0"/>
          <w:numId w:val="0"/>
        </w:numPr>
        <w:ind w:left="0" w:hanging="0"/>
        <w:rPr/>
      </w:pPr>
      <w:r>
        <w:rPr/>
        <w:t>Heading 1</w:t>
      </w:r>
    </w:p>
    <w:p>
      <w:pPr>
        <w:pStyle w:val="Heading2"/>
        <w:ind w:left="0" w:hanging="0"/>
        <w:rPr/>
      </w:pPr>
      <w:r>
        <w:rPr/>
        <w:t>Heading 2</w:t>
      </w:r>
    </w:p>
    <w:p>
      <w:pPr>
        <w:pStyle w:val="Heading3"/>
        <w:ind w:left="0" w:hanging="0"/>
        <w:rPr/>
      </w:pPr>
      <w:r>
        <w:rPr/>
        <w:t>Heading 3</w:t>
      </w:r>
    </w:p>
    <w:p>
      <w:pPr>
        <w:pStyle w:val="Heading4"/>
        <w:ind w:left="0" w:hanging="0"/>
        <w:rPr/>
      </w:pPr>
      <w:r>
        <w:rPr/>
        <w:t>Heading 4</w:t>
      </w:r>
    </w:p>
    <w:p>
      <w:pPr>
        <w:pStyle w:val="Heading5"/>
        <w:ind w:left="0" w:hanging="0"/>
        <w:rPr/>
      </w:pPr>
      <w:r>
        <w:rPr/>
        <w:t>Heading 5</w:t>
      </w:r>
    </w:p>
    <w:p>
      <w:pPr>
        <w:pStyle w:val="FirstParagraph"/>
        <w:rPr/>
      </w:pPr>
      <w:r>
        <w:rPr/>
        <w:t xml:space="preserve">First Paragraph. </w:t>
      </w:r>
    </w:p>
    <w:p>
      <w:pPr>
        <w:pStyle w:val="TextBody"/>
        <w:rPr/>
      </w:pPr>
      <w:r>
        <w:rPr/>
        <w:t>Body Text. Text Body.  Footnote.</w:t>
      </w:r>
      <w:r>
        <w:rPr>
          <w:rStyle w:val="FootnoteAnchor"/>
        </w:rPr>
        <w:footnoteReference w:id="2"/>
      </w:r>
      <w:r>
        <w:rPr/>
        <w:t xml:space="preserve">  </w:t>
      </w:r>
      <w:hyperlink r:id="rId2">
        <w:r>
          <w:rPr>
            <w:rStyle w:val="InternetLink"/>
          </w:rPr>
          <w:t>Internet link.</w:t>
        </w:r>
      </w:hyperlink>
    </w:p>
    <w:p>
      <w:pPr>
        <w:pStyle w:val="BlockText"/>
        <w:rPr/>
      </w:pPr>
      <w:r>
        <w:rPr/>
        <w:t xml:space="preserve">Block text. </w:t>
      </w:r>
    </w:p>
    <w:p>
      <w:pPr>
        <w:pStyle w:val="TextBody"/>
        <w:rPr/>
      </w:pPr>
      <w:r>
        <w:rPr/>
      </w:r>
    </w:p>
    <w:p>
      <w:pPr>
        <w:pStyle w:val="TableCaption"/>
        <w:rPr>
          <w:rFonts w:ascii="Crimson Text" w:hAnsi="Crimson Text"/>
          <w:color w:val="auto"/>
        </w:rPr>
      </w:pPr>
      <w:r>
        <w:rPr>
          <w:color w:val="auto"/>
        </w:rPr>
        <w:t xml:space="preserve"> </w:t>
      </w:r>
      <w:r>
        <w:rPr>
          <w:color w:val="auto"/>
        </w:rPr>
        <w:t xml:space="preserve">Table caption. </w:t>
      </w:r>
    </w:p>
    <w:tbl>
      <w:tblPr>
        <w:tblStyle w:val="Table"/>
        <w:tblW w:w="7920" w:type="dxa"/>
        <w:jc w:val="left"/>
        <w:tblInd w:w="108" w:type="dxa"/>
        <w:tblLayout w:type="fixed"/>
        <w:tblCellMar>
          <w:top w:w="0" w:type="dxa"/>
          <w:left w:w="108" w:type="dxa"/>
          <w:bottom w:w="0" w:type="dxa"/>
          <w:right w:w="108" w:type="dxa"/>
        </w:tblCellMar>
        <w:tblLook w:firstRow="1"/>
      </w:tblPr>
      <w:tblGrid>
        <w:gridCol w:w="3959"/>
        <w:gridCol w:w="3960"/>
      </w:tblGrid>
      <w:tr>
        <w:trPr>
          <w:cnfStyle w:firstRow="1"/>
        </w:trPr>
        <w:tc>
          <w:tcPr>
            <w:tcW w:w="3959" w:type="dxa"/>
            <w:tcBorders>
              <w:bottom w:val="single" w:sz="6" w:space="0" w:color="000000"/>
            </w:tcBorders>
            <w:vAlign w:val="bottom"/>
          </w:tcPr>
          <w:p>
            <w:pPr>
              <w:pStyle w:val="Compact"/>
              <w:widowControl w:val="false"/>
              <w:suppressAutoHyphens w:val="true"/>
              <w:spacing w:before="36" w:after="36"/>
              <w:jc w:val="left"/>
              <w:rPr>
                <w:rFonts w:ascii="Crimson Text" w:hAnsi="Crimson Text" w:eastAsia="Cambria" w:cs=""/>
                <w:color w:val="auto"/>
                <w:kern w:val="0"/>
                <w:sz w:val="24"/>
                <w:szCs w:val="24"/>
                <w:lang w:val="en-US" w:eastAsia="en-US" w:bidi="ar-SA"/>
              </w:rPr>
            </w:pPr>
            <w:r>
              <w:rPr>
                <w:rFonts w:eastAsia="Cambria" w:cs=""/>
                <w:color w:val="auto"/>
                <w:kern w:val="0"/>
                <w:sz w:val="24"/>
                <w:szCs w:val="24"/>
                <w:lang w:val="en-US" w:eastAsia="en-US" w:bidi="ar-SA"/>
              </w:rPr>
              <w:t xml:space="preserve"> </w:t>
            </w:r>
            <w:r>
              <w:rPr>
                <w:rFonts w:eastAsia="Cambria" w:cs=""/>
                <w:color w:val="auto"/>
                <w:kern w:val="0"/>
                <w:sz w:val="24"/>
                <w:szCs w:val="24"/>
                <w:lang w:val="en-US" w:eastAsia="en-US" w:bidi="ar-SA"/>
              </w:rPr>
              <w:t>Table</w:t>
            </w:r>
          </w:p>
        </w:tc>
        <w:tc>
          <w:tcPr>
            <w:tcW w:w="3960" w:type="dxa"/>
            <w:tcBorders>
              <w:bottom w:val="single" w:sz="6" w:space="0" w:color="000000"/>
            </w:tcBorders>
            <w:vAlign w:val="bottom"/>
          </w:tcPr>
          <w:p>
            <w:pPr>
              <w:pStyle w:val="Compact"/>
              <w:widowControl w:val="false"/>
              <w:suppressAutoHyphens w:val="true"/>
              <w:spacing w:before="36" w:after="36"/>
              <w:jc w:val="left"/>
              <w:rPr>
                <w:rFonts w:ascii="Crimson Text" w:hAnsi="Crimson Text" w:eastAsia="Cambria" w:cs=""/>
                <w:color w:val="auto"/>
                <w:kern w:val="0"/>
                <w:sz w:val="24"/>
                <w:szCs w:val="24"/>
                <w:lang w:val="en-US" w:eastAsia="en-US" w:bidi="ar-SA"/>
              </w:rPr>
            </w:pPr>
            <w:r>
              <w:rPr>
                <w:rFonts w:eastAsia="Cambria" w:cs=""/>
                <w:color w:val="auto"/>
                <w:kern w:val="0"/>
                <w:sz w:val="24"/>
                <w:szCs w:val="24"/>
                <w:lang w:val="en-US" w:eastAsia="en-US" w:bidi="ar-SA"/>
              </w:rPr>
              <w:t xml:space="preserve"> </w:t>
            </w:r>
            <w:r>
              <w:rPr>
                <w:rFonts w:eastAsia="Cambria" w:cs=""/>
                <w:color w:val="auto"/>
                <w:kern w:val="0"/>
                <w:sz w:val="24"/>
                <w:szCs w:val="24"/>
                <w:lang w:val="en-US" w:eastAsia="en-US" w:bidi="ar-SA"/>
              </w:rPr>
              <w:t>Table</w:t>
            </w:r>
          </w:p>
        </w:tc>
      </w:tr>
      <w:tr>
        <w:trPr/>
        <w:tc>
          <w:tcPr>
            <w:tcW w:w="3959" w:type="dxa"/>
            <w:tcBorders/>
          </w:tcPr>
          <w:p>
            <w:pPr>
              <w:pStyle w:val="Compact"/>
              <w:widowControl w:val="false"/>
              <w:suppressAutoHyphens w:val="true"/>
              <w:spacing w:before="36" w:after="36"/>
              <w:jc w:val="left"/>
              <w:rPr/>
            </w:pPr>
            <w:r>
              <w:rPr/>
              <w:t xml:space="preserve"> </w:t>
            </w:r>
            <w:r>
              <w:rPr/>
              <w:t>1</w:t>
            </w:r>
          </w:p>
        </w:tc>
        <w:tc>
          <w:tcPr>
            <w:tcW w:w="3960" w:type="dxa"/>
            <w:tcBorders/>
          </w:tcPr>
          <w:p>
            <w:pPr>
              <w:pStyle w:val="Compact"/>
              <w:widowControl w:val="false"/>
              <w:suppressAutoHyphens w:val="true"/>
              <w:spacing w:before="36" w:after="36"/>
              <w:jc w:val="left"/>
              <w:rPr>
                <w:rFonts w:ascii="Crimson Text" w:hAnsi="Crimson Text" w:eastAsia="Cambria" w:cs=""/>
                <w:color w:val="auto"/>
                <w:kern w:val="0"/>
                <w:sz w:val="24"/>
                <w:szCs w:val="24"/>
                <w:lang w:val="en-US" w:eastAsia="en-US" w:bidi="ar-SA"/>
              </w:rPr>
            </w:pPr>
            <w:r>
              <w:rPr>
                <w:rFonts w:eastAsia="Cambria" w:cs=""/>
                <w:color w:val="auto"/>
                <w:kern w:val="0"/>
                <w:sz w:val="24"/>
                <w:szCs w:val="24"/>
                <w:lang w:val="en-US" w:eastAsia="en-US" w:bidi="ar-SA"/>
              </w:rPr>
              <w:t xml:space="preserve"> </w:t>
            </w:r>
            <w:r>
              <w:rPr>
                <w:rFonts w:eastAsia="Cambria" w:cs=""/>
                <w:color w:val="auto"/>
                <w:kern w:val="0"/>
                <w:sz w:val="24"/>
                <w:szCs w:val="24"/>
                <w:lang w:val="en-US" w:eastAsia="en-US" w:bidi="ar-SA"/>
              </w:rPr>
              <w:t>2</w:t>
            </w:r>
          </w:p>
        </w:tc>
      </w:tr>
    </w:tbl>
    <w:p>
      <w:pPr>
        <w:pStyle w:val="ImageCaption"/>
        <w:rPr/>
      </w:pPr>
      <w:r>
        <w:rPr/>
        <w:t xml:space="preserve"> </w:t>
      </w:r>
      <w:r>
        <w:rPr/>
        <w:t xml:space="preserve">Image Caption </w:t>
      </w:r>
    </w:p>
    <w:p>
      <w:pPr>
        <w:pStyle w:val="DefinitionTerm"/>
        <w:rPr>
          <w:rFonts w:ascii="Crimson Text" w:hAnsi="Crimson Text"/>
          <w:color w:val="auto"/>
        </w:rPr>
      </w:pPr>
      <w:r>
        <w:rPr>
          <w:color w:val="auto"/>
        </w:rPr>
        <w:t xml:space="preserve"> </w:t>
      </w:r>
      <w:r>
        <w:rPr>
          <w:color w:val="auto"/>
        </w:rPr>
        <w:t xml:space="preserve">DefinitionTerm </w:t>
      </w:r>
    </w:p>
    <w:p>
      <w:pPr>
        <w:pStyle w:val="Definition1"/>
        <w:rPr>
          <w:rFonts w:ascii="Crimson Text" w:hAnsi="Crimson Text"/>
          <w:color w:val="auto"/>
        </w:rPr>
      </w:pPr>
      <w:r>
        <w:rPr>
          <w:color w:val="auto"/>
        </w:rPr>
        <w:t xml:space="preserve"> </w:t>
      </w:r>
      <w:r>
        <w:rPr>
          <w:color w:val="auto"/>
        </w:rPr>
        <w:t xml:space="preserve">Definition </w:t>
      </w:r>
    </w:p>
    <w:p>
      <w:pPr>
        <w:pStyle w:val="DefinitionTerm"/>
        <w:rPr>
          <w:rFonts w:ascii="Crimson Text" w:hAnsi="Crimson Text"/>
          <w:color w:val="auto"/>
        </w:rPr>
      </w:pPr>
      <w:r>
        <w:rPr>
          <w:color w:val="auto"/>
        </w:rPr>
        <w:t xml:space="preserve"> </w:t>
      </w:r>
      <w:r>
        <w:rPr>
          <w:color w:val="auto"/>
        </w:rPr>
        <w:t xml:space="preserve">DefinitionTerm </w:t>
      </w:r>
    </w:p>
    <w:p>
      <w:pPr>
        <w:pStyle w:val="Definition1"/>
        <w:spacing w:before="0" w:after="200"/>
        <w:rPr>
          <w:rFonts w:ascii="Crimson Text" w:hAnsi="Crimson Text"/>
          <w:color w:val="auto"/>
        </w:rPr>
      </w:pPr>
      <w:r>
        <w:rPr>
          <w:color w:val="auto"/>
        </w:rPr>
        <w:t xml:space="preserve"> </w:t>
      </w:r>
      <w:r>
        <w:rPr>
          <w:color w:val="auto"/>
        </w:rPr>
        <w:t xml:space="preserve">Definition </w:t>
      </w:r>
    </w:p>
    <w:sectPr>
      <w:footerReference w:type="default" r:id="rId3"/>
      <w:footnotePr>
        <w:numFmt w:val="decimal"/>
      </w:footnotePr>
      <w:type w:val="nextPage"/>
      <w:pgSz w:w="12240" w:h="15840"/>
      <w:pgMar w:left="2160" w:right="2160" w:gutter="0" w:header="0" w:top="3168" w:footer="1440" w:bottom="201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Crimson Text">
    <w:charset w:val="01"/>
    <w:family w:val="auto"/>
    <w:pitch w:val="default"/>
  </w:font>
  <w:font w:name="Consolas">
    <w:charset w:val="01"/>
    <w:family w:val="auto"/>
    <w:pitch w:val="default"/>
  </w:font>
  <w:font w:name="Crimson Text">
    <w:charset w:val="01"/>
    <w:family w:val="auto"/>
    <w:pitch w:val="variable"/>
  </w:font>
  <w:font w:name="LFT Etica Mono">
    <w:charset w:val="01"/>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73"/>
      <w:rPr/>
    </w:pPr>
    <w:r>
      <w:rPr/>
      <w:tab/>
    </w:r>
    <w:r>
      <w:rPr/>
      <w:fldChar w:fldCharType="begin"/>
    </w:r>
    <w:r>
      <w:rPr/>
      <w:instrText xml:space="preserve"> PAGE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73"/>
        <w:rPr/>
      </w:pPr>
      <w:r>
        <w:rPr>
          <w:rStyle w:val="FootnoteCharacters"/>
        </w:rPr>
        <w:footnoteRef/>
      </w:r>
      <w:r>
        <w:rPr/>
        <w:t xml:space="preserve"> </w:t>
      </w:r>
      <w:r>
        <w:rPr/>
        <w:t>Footnote text.</w:t>
      </w:r>
    </w:p>
  </w:footnote>
</w:footnotes>
</file>

<file path=word/settings.xml><?xml version="1.0" encoding="utf-8"?>
<w:settings xmlns:w="http://schemas.openxmlformats.org/wordprocessingml/2006/main">
  <w:zoom w:percent="120"/>
  <w:revisionView w:insDel="0" w:formatting="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val="false"/>
      <w:suppressAutoHyphens w:val="true"/>
      <w:bidi w:val="0"/>
      <w:spacing w:before="0" w:after="173"/>
      <w:jc w:val="left"/>
    </w:pPr>
    <w:rPr>
      <w:rFonts w:ascii="Crimson Text" w:hAnsi="Crimson Text"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75" w:after="173"/>
      <w:outlineLvl w:val="0"/>
    </w:pPr>
    <w:rPr>
      <w:rFonts w:ascii="Crimson Text" w:hAnsi="Crimson Text"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259" w:after="173"/>
      <w:outlineLvl w:val="1"/>
    </w:pPr>
    <w:rPr>
      <w:rFonts w:ascii="Crimson Text" w:hAnsi="Crimson Text" w:eastAsia="" w:cs="" w:cstheme="majorBidi" w:eastAsiaTheme="majorEastAsia"/>
      <w:b w:val="false"/>
      <w:bCs w:val="false"/>
      <w:i/>
      <w:iCs/>
      <w:color w:val="auto"/>
      <w:sz w:val="28"/>
      <w:szCs w:val="28"/>
    </w:rPr>
  </w:style>
  <w:style w:type="paragraph" w:styleId="Heading3">
    <w:name w:val="Heading 3"/>
    <w:basedOn w:val="Normal"/>
    <w:next w:val="TextBody"/>
    <w:uiPriority w:val="9"/>
    <w:unhideWhenUsed/>
    <w:qFormat/>
    <w:pPr>
      <w:keepNext w:val="true"/>
      <w:keepLines/>
      <w:spacing w:before="259" w:after="173"/>
      <w:outlineLvl w:val="2"/>
    </w:pPr>
    <w:rPr>
      <w:rFonts w:ascii="Crimson Text" w:hAnsi="Crimson Text" w:eastAsia="" w:cs="" w:cstheme="majorBidi" w:eastAsiaTheme="majorEastAsia"/>
      <w:b w:val="false"/>
      <w:bCs/>
      <w:i w:val="false"/>
      <w:iCs w:val="false"/>
      <w:color w:val="auto"/>
      <w:sz w:val="24"/>
      <w:szCs w:val="24"/>
    </w:rPr>
  </w:style>
  <w:style w:type="paragraph" w:styleId="Heading4">
    <w:name w:val="Heading 4"/>
    <w:basedOn w:val="Normal"/>
    <w:next w:val="TextBody"/>
    <w:uiPriority w:val="9"/>
    <w:unhideWhenUsed/>
    <w:qFormat/>
    <w:pPr>
      <w:keepNext w:val="true"/>
      <w:keepLines/>
      <w:spacing w:before="259" w:after="173"/>
      <w:outlineLvl w:val="3"/>
    </w:pPr>
    <w:rPr>
      <w:rFonts w:ascii="Crimson Text" w:hAnsi="Crimson Text" w:eastAsia="" w:cs="" w:cstheme="majorBidi" w:eastAsiaTheme="majorEastAsia"/>
      <w:b w:val="false"/>
      <w:bCs w:val="false"/>
      <w:i/>
      <w:iCs/>
      <w:color w:val="auto"/>
      <w:sz w:val="24"/>
      <w:szCs w:val="24"/>
    </w:rPr>
  </w:style>
  <w:style w:type="paragraph" w:styleId="Heading5">
    <w:name w:val="Heading 5"/>
    <w:basedOn w:val="Normal"/>
    <w:next w:val="TextBody"/>
    <w:uiPriority w:val="9"/>
    <w:unhideWhenUsed/>
    <w:qFormat/>
    <w:pPr>
      <w:keepNext w:val="true"/>
      <w:keepLines/>
      <w:spacing w:before="259" w:after="173"/>
      <w:outlineLvl w:val="4"/>
    </w:pPr>
    <w:rPr>
      <w:rFonts w:ascii="Crimson Text" w:hAnsi="Crimson Text" w:eastAsia="" w:cs="" w:cstheme="majorBidi" w:eastAsiaTheme="majorEastAsia"/>
      <w:b w:val="false"/>
      <w:i w:val="false"/>
      <w:iCs w:val="false"/>
      <w:color w:val="auto"/>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rimson Text" w:hAnsi="Crimson Text" w:eastAsia="" w:cs="" w:cstheme="majorBidi" w:eastAsiaTheme="majorEastAsia"/>
      <w:color w:val="auto"/>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rimson Text" w:hAnsi="Crimson Text" w:eastAsia="" w:cs="" w:cstheme="majorBidi" w:eastAsiaTheme="majorEastAsia"/>
      <w:color w:val="auto"/>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rimson Text" w:hAnsi="Crimson Text" w:eastAsia="" w:cs="" w:cstheme="majorBidi" w:eastAsiaTheme="majorEastAsia"/>
      <w:color w:val="auto"/>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rimson Text" w:hAnsi="Crimson Text" w:eastAsia="" w:cs="" w:cstheme="majorBidi" w:eastAsiaTheme="majorEastAsia"/>
      <w:color w:val="auto"/>
      <w:sz w:val="24"/>
      <w:szCs w:val="24"/>
    </w:rPr>
  </w:style>
  <w:style w:type="character" w:styleId="DefaultParagraphFont" w:default="1">
    <w:name w:val="Default Paragraph Font"/>
    <w:semiHidden/>
    <w:unhideWhenUsed/>
    <w:qFormat/>
    <w:rPr>
      <w:rFonts w:ascii="Crimson Text" w:hAnsi="Crimson Tex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rFonts w:ascii="Crimson Text" w:hAnsi="Crimson Text"/>
      <w:vertAlign w:val="superscript"/>
    </w:rPr>
  </w:style>
  <w:style w:type="character" w:styleId="InternetLink">
    <w:name w:val="Hyperlink"/>
    <w:basedOn w:val="BodyTextChar"/>
    <w:rPr>
      <w:rFonts w:ascii="Crimson Text" w:hAnsi="Crimson Text"/>
      <w:color w:val="auto"/>
      <w:sz w:val="20"/>
    </w:rPr>
  </w:style>
  <w:style w:type="character" w:styleId="EndnoteAnchor">
    <w:name w:val="Endnote Anchor"/>
    <w:rPr>
      <w:rFonts w:ascii="Crimson Text" w:hAnsi="Crimson Text"/>
      <w:vertAlign w:val="superscript"/>
    </w:rPr>
  </w:style>
  <w:style w:type="character" w:styleId="EndnoteCharacters">
    <w:name w:val="Endnote Characters"/>
    <w:qFormat/>
    <w:rPr>
      <w:rFonts w:ascii="Crimson Text" w:hAnsi="Crimson Text"/>
    </w:rPr>
  </w:style>
  <w:style w:type="character" w:styleId="NumberingSymbols">
    <w:name w:val="Numbering Symbols"/>
    <w:qFormat/>
    <w:rPr>
      <w:rFonts w:ascii="Crimson Text" w:hAnsi="Crimson Tex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ptionCharacters">
    <w:name w:val="Caption Characters"/>
    <w:qFormat/>
    <w:rPr>
      <w:rFonts w:ascii="Crimson Text" w:hAnsi="Crimson Text"/>
    </w:rPr>
  </w:style>
  <w:style w:type="character" w:styleId="Definition">
    <w:name w:val="Definition"/>
    <w:qFormat/>
    <w:rPr>
      <w:rFonts w:ascii="Crimson Text" w:hAnsi="Crimson Text"/>
    </w:rPr>
  </w:style>
  <w:style w:type="character" w:styleId="DropCaps">
    <w:name w:val="Drop Caps"/>
    <w:qFormat/>
    <w:rPr>
      <w:rFonts w:ascii="Crimson Text" w:hAnsi="Crimson Text"/>
    </w:rPr>
  </w:style>
  <w:style w:type="character" w:styleId="Emphasis">
    <w:name w:val="Emphasis"/>
    <w:qFormat/>
    <w:rPr>
      <w:rFonts w:ascii="Crimson Text" w:hAnsi="Crimson Text"/>
      <w:i/>
      <w:iCs/>
    </w:rPr>
  </w:style>
  <w:style w:type="character" w:styleId="IndexLink">
    <w:name w:val="Index Link"/>
    <w:qFormat/>
    <w:rPr>
      <w:rFonts w:ascii="Crimson Text" w:hAnsi="Crimson Text"/>
    </w:rPr>
  </w:style>
  <w:style w:type="character" w:styleId="MainIndexEntry">
    <w:name w:val="Main Index Entry"/>
    <w:qFormat/>
    <w:rPr>
      <w:rFonts w:ascii="Crimson Text" w:hAnsi="Crimson Text"/>
      <w:b/>
      <w:bCs/>
    </w:rPr>
  </w:style>
  <w:style w:type="character" w:styleId="PageNumber">
    <w:name w:val="Page Number"/>
    <w:rPr>
      <w:rFonts w:ascii="Crimson Text" w:hAnsi="Crimson Text"/>
    </w:rPr>
  </w:style>
  <w:style w:type="character" w:styleId="Placeholder">
    <w:name w:val="Placeholder"/>
    <w:qFormat/>
    <w:rPr>
      <w:rFonts w:ascii="Crimson Text" w:hAnsi="Crimson Text"/>
      <w:smallCaps/>
      <w:color w:val="008080"/>
      <w:u w:val="dotted"/>
    </w:rPr>
  </w:style>
  <w:style w:type="character" w:styleId="Quotation">
    <w:name w:val="Quotation"/>
    <w:qFormat/>
    <w:rPr>
      <w:rFonts w:ascii="Crimson Text" w:hAnsi="Crimson Text"/>
      <w:i/>
      <w:iCs/>
    </w:rPr>
  </w:style>
  <w:style w:type="character" w:styleId="Rubies">
    <w:name w:val="Rubies"/>
    <w:qFormat/>
    <w:rPr>
      <w:rFonts w:ascii="Crimson Text" w:hAnsi="Crimson Text"/>
      <w:sz w:val="12"/>
      <w:szCs w:val="12"/>
      <w:u w:val="none"/>
      <w:em w:val="none"/>
    </w:rPr>
  </w:style>
  <w:style w:type="character" w:styleId="StrongEmphasis">
    <w:name w:val="Strong Emphasis"/>
    <w:qFormat/>
    <w:rPr>
      <w:rFonts w:ascii="Crimson Text" w:hAnsi="Crimson Text"/>
      <w:b/>
      <w:bCs/>
    </w:rPr>
  </w:style>
  <w:style w:type="character" w:styleId="Variable">
    <w:name w:val="Variable"/>
    <w:qFormat/>
    <w:rPr>
      <w:rFonts w:ascii="Crimson Text" w:hAnsi="Crimson Text"/>
      <w:i/>
      <w:iCs/>
    </w:rPr>
  </w:style>
  <w:style w:type="character" w:styleId="VerticalNumberingSymbols">
    <w:name w:val="Vertical Numbering Symbols"/>
    <w:qFormat/>
    <w:rPr>
      <w:rFonts w:ascii="Crimson Text" w:hAnsi="Crimson Text"/>
      <w:eastAsianLayout w:vert="true"/>
    </w:rPr>
  </w:style>
  <w:style w:type="character" w:styleId="VisitedInternetLink">
    <w:name w:val="FollowedHyperlink"/>
    <w:rPr>
      <w:rFonts w:ascii="LFT Etica Mono" w:hAnsi="LFT Etica Mono"/>
      <w:color w:val="auto"/>
      <w:sz w:val="20"/>
      <w:u w:val="none"/>
    </w:rPr>
  </w:style>
  <w:style w:type="character" w:styleId="SourceText">
    <w:name w:val="Source Text"/>
    <w:qFormat/>
    <w:rPr>
      <w:rFonts w:ascii="LFT Etica Mono" w:hAnsi="LFT Etica Mono" w:eastAsia="Liberation Mono" w:cs="Liberation Mono"/>
    </w:rPr>
  </w:style>
  <w:style w:type="character" w:styleId="Teletype">
    <w:name w:val="Teletype"/>
    <w:qFormat/>
    <w:rPr>
      <w:rFonts w:ascii="LFT Etica Mono" w:hAnsi="LFT Etica Mono" w:eastAsia="Liberation Mono" w:cs="Liberation Mono"/>
    </w:rPr>
  </w:style>
  <w:style w:type="character" w:styleId="Example">
    <w:name w:val="Example"/>
    <w:qFormat/>
    <w:rPr>
      <w:rFonts w:ascii="LFT Etica Mono" w:hAnsi="LFT Etica Mono" w:eastAsia="Liberation Mono" w:cs="Liberation Mono"/>
    </w:rPr>
  </w:style>
  <w:style w:type="character" w:styleId="UserEntry">
    <w:name w:val="User Entry"/>
    <w:qFormat/>
    <w:rPr>
      <w:rFonts w:ascii="LFT Etica Mono" w:hAnsi="LFT Etica Mono" w:eastAsia="Liberation Mono" w:cs="Liberation Mono"/>
    </w:rPr>
  </w:style>
  <w:style w:type="paragraph" w:styleId="Heading">
    <w:name w:val="Heading"/>
    <w:basedOn w:val="Normal"/>
    <w:next w:val="TextBody"/>
    <w:qFormat/>
    <w:pPr>
      <w:keepNext w:val="true"/>
      <w:spacing w:before="720" w:after="0"/>
      <w:jc w:val="center"/>
    </w:pPr>
    <w:rPr>
      <w:rFonts w:ascii="Crimson Text" w:hAnsi="Crimson Text" w:eastAsia="Noto Sans CJK SC" w:cs="Lucida Sans"/>
      <w:b/>
      <w:bCs/>
      <w:sz w:val="24"/>
      <w:szCs w:val="24"/>
    </w:rPr>
  </w:style>
  <w:style w:type="paragraph" w:styleId="TextBody">
    <w:name w:val="Body Text"/>
    <w:basedOn w:val="Normal"/>
    <w:link w:val="BodyTextChar"/>
    <w:qFormat/>
    <w:pPr>
      <w:spacing w:lineRule="auto" w:line="240" w:before="86" w:after="86"/>
      <w:ind w:left="0" w:right="0" w:firstLine="288"/>
    </w:pPr>
    <w:rPr>
      <w:rFonts w:ascii="Crimson Text" w:hAnsi="Crimson Text"/>
    </w:rPr>
  </w:style>
  <w:style w:type="paragraph" w:styleId="List">
    <w:name w:val="List"/>
    <w:basedOn w:val="TextBody"/>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Crimson Text" w:hAnsi="Crimson Text" w:cs="Lucida Sans"/>
    </w:rPr>
  </w:style>
  <w:style w:type="paragraph" w:styleId="FirstParagraph" w:customStyle="1">
    <w:name w:val="First Paragraph"/>
    <w:basedOn w:val="TextBody"/>
    <w:next w:val="TextBody"/>
    <w:qFormat/>
    <w:pPr>
      <w:widowControl w:val="false"/>
      <w:ind w:left="0" w:right="0" w:hanging="0"/>
    </w:pPr>
    <w:rPr>
      <w:rFonts w:ascii="Crimson Text" w:hAnsi="Crimson Text"/>
      <w:color w:val="auto"/>
    </w:rPr>
  </w:style>
  <w:style w:type="paragraph" w:styleId="Compact" w:customStyle="1">
    <w:name w:val="Compact"/>
    <w:basedOn w:val="TextBody"/>
    <w:qFormat/>
    <w:pPr>
      <w:widowControl/>
      <w:spacing w:before="36" w:after="36"/>
      <w:jc w:val="left"/>
    </w:pPr>
    <w:rPr>
      <w:rFonts w:ascii="Crimson Text" w:hAnsi="Crimson Text" w:eastAsia="Cambria" w:cs=""/>
      <w:color w:val="auto"/>
      <w:kern w:val="0"/>
      <w:sz w:val="24"/>
      <w:szCs w:val="24"/>
      <w:lang w:val="en-US" w:eastAsia="en-US" w:bidi="ar-SA"/>
    </w:rPr>
  </w:style>
  <w:style w:type="paragraph" w:styleId="Title">
    <w:name w:val="Title"/>
    <w:basedOn w:val="Normal"/>
    <w:next w:val="TextBody"/>
    <w:qFormat/>
    <w:pPr>
      <w:keepNext w:val="true"/>
      <w:keepLines/>
      <w:spacing w:before="0" w:after="245"/>
      <w:jc w:val="center"/>
    </w:pPr>
    <w:rPr>
      <w:rFonts w:ascii="Crimson Text" w:hAnsi="Crimson Text" w:eastAsia="" w:cs="" w:cstheme="majorBidi" w:eastAsiaTheme="majorEastAsia"/>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rimson Text" w:hAnsi="Crimson Text"/>
      <w:color w:val="auto"/>
      <w:sz w:val="36"/>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rimson Text" w:hAnsi="Crimson Tex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rimson Text" w:hAnsi="Crimson Text" w:eastAsia="Cambria" w:cs="" w:cstheme="minorBidi" w:eastAsiaTheme="minorHAnsi"/>
      <w:color w:val="auto"/>
      <w:kern w:val="0"/>
      <w:sz w:val="24"/>
      <w:szCs w:val="24"/>
      <w:lang w:val="en-US" w:eastAsia="en-US" w:bidi="ar-SA"/>
    </w:rPr>
  </w:style>
  <w:style w:type="paragraph" w:styleId="Abstract" w:customStyle="1">
    <w:name w:val="Abstract"/>
    <w:next w:val="TextBody"/>
    <w:qFormat/>
    <w:pPr>
      <w:keepNext w:val="true"/>
      <w:keepLines/>
      <w:widowControl/>
      <w:suppressAutoHyphens w:val="true"/>
      <w:bidi w:val="0"/>
      <w:spacing w:before="259" w:after="259"/>
      <w:ind w:left="720" w:right="720" w:hanging="0"/>
      <w:jc w:val="left"/>
    </w:pPr>
    <w:rPr>
      <w:rFonts w:ascii="Cambria" w:hAnsi="Cambria" w:eastAsia="Cambria" w:cs="" w:asciiTheme="minorHAnsi" w:cstheme="minorBidi" w:eastAsiaTheme="minorHAnsi" w:hAnsiTheme="minorHAnsi"/>
      <w:i w:val="false"/>
      <w:iCs w:val="false"/>
      <w:color w:val="auto"/>
      <w:kern w:val="0"/>
      <w:sz w:val="20"/>
      <w:szCs w:val="20"/>
      <w:lang w:val="en-US" w:eastAsia="en-US" w:bidi="ar-SA"/>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86" w:after="86"/>
      <w:ind w:left="720" w:right="720" w:hanging="0"/>
    </w:pPr>
    <w:rPr>
      <w:rFonts w:ascii="Crimson Text" w:hAnsi="Crimson Text"/>
      <w:color w:val="auto"/>
      <w:sz w:val="20"/>
    </w:rPr>
  </w:style>
  <w:style w:type="paragraph" w:styleId="Footnote">
    <w:name w:val="Footnote Text"/>
    <w:basedOn w:val="Normal"/>
    <w:uiPriority w:val="9"/>
    <w:unhideWhenUsed/>
    <w:qFormat/>
    <w:pPr>
      <w:spacing w:before="0" w:after="0"/>
    </w:pPr>
    <w:rPr>
      <w:sz w:val="20"/>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Crimson Text" w:hAnsi="Crimson Text"/>
      <w:color w:val="auto"/>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Affiliation">
    <w:name w:val="Affiliation"/>
    <w:basedOn w:val="Author"/>
    <w:qFormat/>
    <w:pPr/>
    <w:rPr/>
  </w:style>
  <w:style w:type="paragraph" w:styleId="Quotations">
    <w:name w:val="Quotations"/>
    <w:basedOn w:val="Normal"/>
    <w:qFormat/>
    <w:pPr>
      <w:spacing w:before="0" w:after="283"/>
      <w:ind w:left="360" w:right="562" w:hanging="0"/>
    </w:pPr>
    <w:rPr>
      <w:rFonts w:ascii="Crimson Text" w:hAnsi="Crimson Text"/>
      <w:sz w:val="20"/>
    </w:rPr>
  </w:style>
  <w:style w:type="paragraph" w:styleId="TextBodyIndent">
    <w:name w:val="Body Text Indent"/>
    <w:basedOn w:val="TextBody"/>
    <w:qFormat/>
    <w:pPr>
      <w:ind w:left="0" w:right="0" w:firstLine="283"/>
    </w:pPr>
    <w:rPr/>
  </w:style>
  <w:style w:type="paragraph" w:styleId="TableContents">
    <w:name w:val="Table Contents"/>
    <w:basedOn w:val="Normal"/>
    <w:qFormat/>
    <w:pPr>
      <w:widowControl w:val="false"/>
      <w:suppressLineNumbers/>
    </w:pPr>
    <w:rPr>
      <w:rFonts w:ascii="Crimson Text" w:hAnsi="Crimson Text"/>
    </w:rPr>
  </w:style>
  <w:style w:type="paragraph" w:styleId="Epigraph">
    <w:name w:val="epigraph"/>
    <w:next w:val="Epigraphby"/>
    <w:qFormat/>
    <w:pPr>
      <w:widowControl/>
      <w:suppressAutoHyphens w:val="true"/>
      <w:bidi w:val="0"/>
      <w:spacing w:before="0" w:after="173"/>
      <w:ind w:left="4320" w:right="0" w:hanging="0"/>
      <w:jc w:val="right"/>
    </w:pPr>
    <w:rPr>
      <w:rFonts w:ascii="Cambria" w:hAnsi="Cambria" w:eastAsia="Cambria" w:cs="" w:asciiTheme="minorHAnsi" w:cstheme="minorBidi" w:eastAsiaTheme="minorHAnsi" w:hAnsiTheme="minorHAnsi"/>
      <w:i/>
      <w:color w:val="auto"/>
      <w:kern w:val="0"/>
      <w:sz w:val="22"/>
      <w:szCs w:val="24"/>
      <w:lang w:val="en-US" w:eastAsia="en-US" w:bidi="ar-SA"/>
    </w:rPr>
  </w:style>
  <w:style w:type="paragraph" w:styleId="Epigraphsource">
    <w:name w:val="epigraph-source"/>
    <w:basedOn w:val="Epigraph"/>
    <w:next w:val="TextBody"/>
    <w:qFormat/>
    <w:pPr/>
    <w:rPr>
      <w:i w:val="false"/>
    </w:rPr>
  </w:style>
  <w:style w:type="paragraph" w:styleId="Epigraphby">
    <w:name w:val="epigraph-by"/>
    <w:basedOn w:val="Epigraph"/>
    <w:next w:val="Epigraphsource"/>
    <w:qFormat/>
    <w:pPr/>
    <w:rPr>
      <w:i w:val="false"/>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3960" w:leader="none"/>
        <w:tab w:val="right" w:pos="7920" w:leader="none"/>
      </w:tabs>
    </w:pPr>
    <w:rPr/>
  </w:style>
  <w:style w:type="paragraph" w:styleId="Header">
    <w:name w:val="Header"/>
    <w:basedOn w:val="HeaderandFooter"/>
    <w:pPr>
      <w:suppressLineNumbers/>
    </w:pPr>
    <w:rPr>
      <w:sz w:val="20"/>
    </w:rPr>
  </w:style>
  <w:style w:type="paragraph" w:styleId="Footer">
    <w:name w:val="Footer"/>
    <w:basedOn w:val="HeaderandFooter"/>
    <w:pPr>
      <w:suppressLineNumbers/>
    </w:pPr>
    <w:rPr>
      <w:sz w:val="20"/>
    </w:rPr>
  </w:style>
  <w:style w:type="paragraph" w:styleId="HeaderLeft">
    <w:name w:val="Header Left"/>
    <w:basedOn w:val="Header"/>
    <w:qFormat/>
    <w:pPr>
      <w:suppressLineNumbers/>
    </w:pPr>
    <w:rPr/>
  </w:style>
  <w:style w:type="numbering" w:styleId="Numbering123">
    <w:name w:val="Numbering 123"/>
    <w:qFormat/>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ymag.com/intelligencer/2016/02/what-its-like-tobea-salt-for-the-unions.html"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LibreOffice/7.3.7.2$Linux_X86_64 LibreOffice_project/30$Build-2</Application>
  <AppVersion>15.0000</AppVersion>
  <Pages>2</Pages>
  <Words>46</Words>
  <Characters>250</Characters>
  <CharactersWithSpaces>292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2024-04-21T15:27:36Z</dcterms:created>
  <dc:creator/>
  <dc:description/>
  <dc:language>en-US</dc:language>
  <cp:lastModifiedBy>Eric M. Fink</cp:lastModifiedBy>
  <dcterms:modified xsi:type="dcterms:W3CDTF">2024-04-21T21:03:36Z</dcterms:modified>
  <cp:revision>38</cp:revision>
  <dc:subject/>
  <dc:title>Workers Un-Gagged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 Carolina Property Protection Act creates a civil cause of action against “Any person who intentionally gains access to the nonpublic areas of another’s premises and engages in an act that exceeds the person’s authority to enter those areas …”. The statute specifically targets employees who engage in unauthorized recording or other data collection on the employer’s premises. At least some of the employee activity subject to civil liability under these statutes is protected under federal labor and employment laws. The Supremacy Clause dictates that this conflict must be resolved in favor of federal law. To ensure that the prospect of costly litigation and damages does not penalize employees for, or deter them from, exercising their rights under federal law, preemption should apply to any NCPPA claims arising from employee conduct that is even arguably protected.</vt:lpwstr>
  </property>
  <property fmtid="{D5CDD505-2E9C-101B-9397-08002B2CF9AE}" pid="3" name="author">
    <vt:lpwstr>Eric M. Fink</vt:lpwstr>
  </property>
  <property fmtid="{D5CDD505-2E9C-101B-9397-08002B2CF9AE}" pid="4" name="csl">
    <vt:lpwstr>/home/efink/GitHub/Zotero/CSL-styles/indigobook-bibliography.csl</vt:lpwstr>
  </property>
  <property fmtid="{D5CDD505-2E9C-101B-9397-08002B2CF9AE}" pid="5" name="date">
    <vt:lpwstr>21 April 2024</vt:lpwstr>
  </property>
  <property fmtid="{D5CDD505-2E9C-101B-9397-08002B2CF9AE}" pid="6" name="epigraph">
    <vt:lpwstr>Progress is born of agitation. It is agitation or stagnation.</vt:lpwstr>
  </property>
  <property fmtid="{D5CDD505-2E9C-101B-9397-08002B2CF9AE}" pid="7" name="epigraph-by">
    <vt:lpwstr>Eugene V. Debs</vt:lpwstr>
  </property>
  <property fmtid="{D5CDD505-2E9C-101B-9397-08002B2CF9AE}" pid="8" name="epigraph-source">
    <vt:lpwstr>The Issue (1908)</vt:lpwstr>
  </property>
  <property fmtid="{D5CDD505-2E9C-101B-9397-08002B2CF9AE}" pid="9" name="header">
    <vt:lpwstr>Data Trespass and Labor Preemption</vt:lpwstr>
  </property>
  <property fmtid="{D5CDD505-2E9C-101B-9397-08002B2CF9AE}" pid="10" name="path">
    <vt:lpwstr>DataTrespass/article.md</vt:lpwstr>
  </property>
  <property fmtid="{D5CDD505-2E9C-101B-9397-08002B2CF9AE}" pid="11" name="subtitle">
    <vt:lpwstr>Federal Labor Preemption of State Data Trespass Laws</vt:lpwstr>
  </property>
</Properties>
</file>