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2022</w:t>
      </w:r>
      <w:r>
        <w:t xml:space="preserve"> </w:t>
      </w:r>
      <w:r>
        <w:t xml:space="preserve">September</w:t>
      </w:r>
      <w:r>
        <w:t xml:space="preserve"> </w:t>
      </w:r>
      <w:r>
        <w:t xml:space="preserve">08</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w:t>
      </w:r>
      <w:r>
        <w:t xml:space="preserve"> </w:t>
      </w:r>
      <w:r>
        <w:rPr>
          <w:iCs/>
          <w:i/>
        </w:rPr>
        <w:t xml:space="preserve">et al.</w:t>
      </w:r>
      <w:r>
        <w:t xml:space="preserve"> </w:t>
      </w:r>
      <w:r>
        <w:t xml:space="preserve">(2013)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w:t>
      </w:r>
      <w:r>
        <w:t xml:space="preserve"> </w:t>
      </w:r>
      <w:r>
        <w:rPr>
          <w:iCs/>
          <w:i/>
        </w:rPr>
        <w:t xml:space="preserve">et al.</w:t>
      </w:r>
      <w:r>
        <w:t xml:space="preserve"> </w:t>
      </w:r>
      <w:r>
        <w:t xml:space="preserve">2009)</w:t>
      </w:r>
      <w:r>
        <w:t xml:space="preserve"> </w:t>
      </w:r>
      <w:r>
        <w:t xml:space="preserve">and the grid-aggregated occurrence-based estimation by</w:t>
      </w:r>
      <w:r>
        <w:t xml:space="preserve"> </w:t>
      </w:r>
      <w:r>
        <w:t xml:space="preserve">Cazzolla Gatti</w:t>
      </w:r>
      <w:r>
        <w:t xml:space="preserve"> </w:t>
      </w:r>
      <w:r>
        <w:rPr>
          <w:iCs/>
          <w:i/>
        </w:rPr>
        <w:t xml:space="preserve">et al.</w:t>
      </w:r>
      <w:r>
        <w:t xml:space="preserve"> </w:t>
      </w:r>
      <w:r>
        <w:t xml:space="preserve">(2022)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 5.2).</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&amp; Overton 1978)</w:t>
      </w:r>
      <w:r>
        <w:t xml:space="preserve"> </w:t>
      </w:r>
      <w:r>
        <w:t xml:space="preserve">apply.</w:t>
      </w:r>
      <w:r>
        <w:t xml:space="preserve"> </w:t>
      </w:r>
      <w:r>
        <w:t xml:space="preserve">This estimation is in appendix 5.3.</w:t>
      </w:r>
      <w:r>
        <w:t xml:space="preserve"> </w:t>
      </w:r>
      <w:r>
        <w:t xml:space="preserve">It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this method is not appropriate at large scales because of severe undersampling: many local communities are just not included in the data.</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 5.3),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 in appendix 5.4.</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 5.5),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 5.6).</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108"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107"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Start w:id="106" w:name="refs"/>
    <w:bookmarkStart w:id="35" w:name="ref-Arrhenius1921"/>
    <w:p>
      <w:pPr>
        <w:pStyle w:val="Bibliographie"/>
      </w:pPr>
      <w:r>
        <w:t xml:space="preserve">Arrhenius, O. (1921).</w:t>
      </w:r>
      <w:r>
        <w:t xml:space="preserve"> </w:t>
      </w:r>
      <w:hyperlink r:id="rId34">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35"/>
    <w:bookmarkStart w:id="37" w:name="ref-Beguinot2015a"/>
    <w:p>
      <w:pPr>
        <w:pStyle w:val="Bibliographie"/>
      </w:pPr>
      <w:r>
        <w:t xml:space="preserve">Béguinot, J. (2015).</w:t>
      </w:r>
      <w:r>
        <w:t xml:space="preserve"> </w:t>
      </w:r>
      <w:hyperlink r:id="rId36">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37"/>
    <w:bookmarkStart w:id="39" w:name="ref-Bonal2008"/>
    <w:p>
      <w:pPr>
        <w:pStyle w:val="Bibliographie"/>
      </w:pPr>
      <w:r>
        <w:t xml:space="preserve">Bonal, D., Bosc, A., Ponton, S., … Granier, A. (2008).</w:t>
      </w:r>
      <w:r>
        <w:t xml:space="preserve"> </w:t>
      </w:r>
      <w:hyperlink r:id="rId38">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39"/>
    <w:bookmarkStart w:id="40"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&amp; Overton, W. S. (1978).</w:t>
      </w:r>
      <w:r>
        <w:t xml:space="preserve"> </w:t>
      </w:r>
      <w:hyperlink r:id="rId41">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42"/>
    <w:bookmarkStart w:id="44" w:name="ref-CazzollaGatti2022"/>
    <w:p>
      <w:pPr>
        <w:pStyle w:val="Bibliographie"/>
      </w:pPr>
      <w:r>
        <w:t xml:space="preserve">Cazzolla Gatti, R., Reich, P. B., Gamarra, J. G. P., … Liang, J. (2022).</w:t>
      </w:r>
      <w:r>
        <w:t xml:space="preserve"> </w:t>
      </w:r>
      <w:hyperlink r:id="rId43">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44"/>
    <w:bookmarkStart w:id="46" w:name="ref-Chao1987"/>
    <w:p>
      <w:pPr>
        <w:pStyle w:val="Bibliographie"/>
      </w:pPr>
      <w:r>
        <w:t xml:space="preserve">Chao, A. (1987).</w:t>
      </w:r>
      <w:r>
        <w:t xml:space="preserve"> </w:t>
      </w:r>
      <w:hyperlink r:id="rId45">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46"/>
    <w:bookmarkStart w:id="47" w:name="ref-Chao2004"/>
    <w:p>
      <w:pPr>
        <w:pStyle w:val="Bibliographie"/>
      </w:pPr>
      <w:r>
        <w:t xml:space="preserve">Chao, A. (2004). Species richness estimation. In N. Balakrishnan, C. B. Read, &amp; B. Vidakovic, eds.,</w:t>
      </w:r>
      <w:r>
        <w:t xml:space="preserve"> </w:t>
      </w:r>
      <w:r>
        <w:rPr>
          <w:iCs/>
          <w:i/>
        </w:rPr>
        <w:t xml:space="preserve">Encyclopedia of statistical sciences</w:t>
      </w:r>
      <w:r>
        <w:t xml:space="preserve">, 2nd ed.,</w:t>
      </w:r>
      <w:r>
        <w:t xml:space="preserve"> </w:t>
      </w:r>
      <w:r>
        <w:t xml:space="preserve">New York</w:t>
      </w:r>
      <w:r>
        <w:t xml:space="preserve">:</w:t>
      </w:r>
      <w:r>
        <w:t xml:space="preserve"> </w:t>
      </w:r>
      <w:r>
        <w:t xml:space="preserve">Wiley</w:t>
      </w:r>
      <w:r>
        <w:t xml:space="preserve">.</w:t>
      </w:r>
    </w:p>
    <w:bookmarkEnd w:id="47"/>
    <w:bookmarkStart w:id="49" w:name="ref-Chao2015"/>
    <w:p>
      <w:pPr>
        <w:pStyle w:val="Bibliographie"/>
      </w:pPr>
      <w:r>
        <w:t xml:space="preserve">Chao, A., &amp; Jost, L. (2015).</w:t>
      </w:r>
      <w:r>
        <w:t xml:space="preserve"> </w:t>
      </w:r>
      <w:hyperlink r:id="rId48">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49"/>
    <w:bookmarkStart w:id="5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50"/>
    <w:bookmarkStart w:id="52" w:name="ref-GarciaMartin2006"/>
    <w:p>
      <w:pPr>
        <w:pStyle w:val="Bibliographie"/>
      </w:pPr>
      <w:r>
        <w:t xml:space="preserve">Gárcia Martín, H., &amp; Goldenfeld, N. (2006).</w:t>
      </w:r>
      <w:r>
        <w:t xml:space="preserve"> </w:t>
      </w:r>
      <w:hyperlink r:id="rId51">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52"/>
    <w:bookmarkStart w:id="53" w:name="ref-Gonzalez2022"/>
    <w:p>
      <w:pPr>
        <w:pStyle w:val="Bibliographie"/>
      </w:pPr>
      <w:r>
        <w:t xml:space="preserve">Gonzalez, S., Bilot-Guérin, V., Delprete, P. G., … et al.,. (2022). L’herbier</w:t>
      </w:r>
      <w:r>
        <w:t xml:space="preserve"> </w:t>
      </w:r>
      <w:r>
        <w:t xml:space="preserve">IRD</w:t>
      </w:r>
      <w:r>
        <w:t xml:space="preserve"> </w:t>
      </w:r>
      <w:r>
        <w:t xml:space="preserve">de</w:t>
      </w:r>
      <w:r>
        <w:t xml:space="preserve"> </w:t>
      </w:r>
      <w:r>
        <w:t xml:space="preserve">Guyane</w:t>
      </w:r>
      <w:r>
        <w:t xml:space="preserve">, https://herbier-guyane.ird.fr/.</w:t>
      </w:r>
    </w:p>
    <w:bookmarkEnd w:id="53"/>
    <w:bookmarkStart w:id="55" w:name="ref-Good1953"/>
    <w:p>
      <w:pPr>
        <w:pStyle w:val="Bibliographie"/>
      </w:pPr>
      <w:r>
        <w:t xml:space="preserve">Good, I. J. (1953).</w:t>
      </w:r>
      <w:r>
        <w:t xml:space="preserve"> </w:t>
      </w:r>
      <w:hyperlink r:id="rId54">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55"/>
    <w:bookmarkStart w:id="57" w:name="ref-Gotelli2001"/>
    <w:p>
      <w:pPr>
        <w:pStyle w:val="Bibliographie"/>
      </w:pPr>
      <w:r>
        <w:t xml:space="preserve">Gotelli, N. J., &amp; Colwell, R. K. (2001).</w:t>
      </w:r>
      <w:r>
        <w:t xml:space="preserve"> </w:t>
      </w:r>
      <w:hyperlink r:id="rId56">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57"/>
    <w:bookmarkStart w:id="58"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8"/>
    <w:bookmarkStart w:id="60" w:name="ref-Grilli2012"/>
    <w:p>
      <w:pPr>
        <w:pStyle w:val="Bibliographie"/>
      </w:pPr>
      <w:r>
        <w:t xml:space="preserve">Grilli, J., Azaele, S., Banavar, J. R., &amp; Maritan, A. (2012).</w:t>
      </w:r>
      <w:r>
        <w:t xml:space="preserve"> </w:t>
      </w:r>
      <w:hyperlink r:id="rId59">
        <w:r>
          <w:rPr>
            <w:rStyle w:val="Lienhypertexte"/>
          </w:rPr>
          <w:t xml:space="preserve">Spatial aggregation and the species</w:t>
        </w:r>
        <w:r>
          <w:rPr>
            <w:rStyle w:val="Lienhypertexte"/>
          </w:rPr>
          <w:t xml:space="preserve">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(0), 87–97.</w:t>
      </w:r>
    </w:p>
    <w:bookmarkEnd w:id="60"/>
    <w:bookmarkStart w:id="62" w:name="ref-Guitet2015b"/>
    <w:p>
      <w:pPr>
        <w:pStyle w:val="Bibliographie"/>
      </w:pPr>
      <w:r>
        <w:t xml:space="preserve">Guitet, S., Pélissier, R., Brunaux, O., Jaouen, G., &amp; Sabatier, D. (2015).</w:t>
      </w:r>
      <w:r>
        <w:t xml:space="preserve"> </w:t>
      </w:r>
      <w:hyperlink r:id="rId6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62"/>
    <w:bookmarkStart w:id="64" w:name="ref-Harte1999"/>
    <w:p>
      <w:pPr>
        <w:pStyle w:val="Bibliographie"/>
      </w:pPr>
      <w:r>
        <w:t xml:space="preserve">Harte, J., Kinzig, A., &amp; Green, J. (1999a).</w:t>
      </w:r>
      <w:r>
        <w:t xml:space="preserve"> </w:t>
      </w:r>
      <w:hyperlink r:id="rId6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64"/>
    <w:bookmarkStart w:id="66" w:name="ref-Harte1999a"/>
    <w:p>
      <w:pPr>
        <w:pStyle w:val="Bibliographie"/>
      </w:pPr>
      <w:r>
        <w:t xml:space="preserve">Harte, J., Mccarthy, S., Taylor, K., Kinzig, A., &amp; Fischer, M. L. (1999b).</w:t>
      </w:r>
      <w:r>
        <w:t xml:space="preserve"> </w:t>
      </w:r>
      <w:hyperlink r:id="rId6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66"/>
    <w:bookmarkStart w:id="68" w:name="ref-Harte2009"/>
    <w:p>
      <w:pPr>
        <w:pStyle w:val="Bibliographie"/>
      </w:pPr>
      <w:r>
        <w:t xml:space="preserve">Harte, J., Smith, A. B., &amp; Storch, D. (2009).</w:t>
      </w:r>
      <w:r>
        <w:t xml:space="preserve"> </w:t>
      </w:r>
      <w:hyperlink r:id="rId6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68"/>
    <w:bookmarkStart w:id="70" w:name="ref-Harte2008"/>
    <w:p>
      <w:pPr>
        <w:pStyle w:val="Bibliographie"/>
      </w:pPr>
      <w:r>
        <w:t xml:space="preserve">Harte, J., Zillio, T., Conlisk, E., &amp; Smith, A. B. (2008).</w:t>
      </w:r>
      <w:r>
        <w:t xml:space="preserve"> </w:t>
      </w:r>
      <w:hyperlink r:id="rId6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70"/>
    <w:bookmarkStart w:id="71" w:name="ref-Hubbell2001"/>
    <w:p>
      <w:pPr>
        <w:pStyle w:val="Bibliographie"/>
      </w:pPr>
      <w:r>
        <w:t xml:space="preserve">Hubbell, S.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1"/>
    <w:bookmarkStart w:id="73" w:name="ref-Krishnamani2004"/>
    <w:p>
      <w:pPr>
        <w:pStyle w:val="Bibliographie"/>
      </w:pPr>
      <w:r>
        <w:t xml:space="preserve">Krishnamani, R., Kumar, A., &amp; Harte, J. (2004).</w:t>
      </w:r>
      <w:r>
        <w:t xml:space="preserve"> </w:t>
      </w:r>
      <w:hyperlink r:id="rId72">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73"/>
    <w:bookmarkStart w:id="75" w:name="ref-Lineweaver1934"/>
    <w:p>
      <w:pPr>
        <w:pStyle w:val="Bibliographie"/>
      </w:pPr>
      <w:r>
        <w:t xml:space="preserve">Lineweaver, H., &amp; Burk, D. (1934).</w:t>
      </w:r>
      <w:r>
        <w:t xml:space="preserve"> </w:t>
      </w:r>
      <w:hyperlink r:id="rId74">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75"/>
    <w:bookmarkStart w:id="76"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6"/>
    <w:bookmarkStart w:id="78" w:name="ref-Marcon2014c"/>
    <w:p>
      <w:pPr>
        <w:pStyle w:val="Bibliographie"/>
      </w:pPr>
      <w:r>
        <w:t xml:space="preserve">Marcon, E., &amp; Hérault, B. (2015).</w:t>
      </w:r>
      <w:r>
        <w:t xml:space="preserve"> </w:t>
      </w:r>
      <w:hyperlink r:id="rId77">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78"/>
    <w:bookmarkStart w:id="80" w:name="ref-Mirabel2020"/>
    <w:p>
      <w:pPr>
        <w:pStyle w:val="Bibliographie"/>
      </w:pPr>
      <w:r>
        <w:t xml:space="preserve">Mirabel, A., Hérault, B., &amp; Marcon, E. (2020).</w:t>
      </w:r>
      <w:r>
        <w:t xml:space="preserve"> </w:t>
      </w:r>
      <w:hyperlink r:id="rId79">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80"/>
    <w:bookmarkStart w:id="82" w:name="ref-Mirabel2021"/>
    <w:p>
      <w:pPr>
        <w:pStyle w:val="Bibliographie"/>
      </w:pPr>
      <w:r>
        <w:t xml:space="preserve">Mirabel, A., Marcon, E., &amp; Hérault, B. (2021).</w:t>
      </w:r>
      <w:r>
        <w:t xml:space="preserve"> </w:t>
      </w:r>
      <w:hyperlink r:id="rId81">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82"/>
    <w:bookmarkStart w:id="84" w:name="ref-Molino2001"/>
    <w:p>
      <w:pPr>
        <w:pStyle w:val="Bibliographie"/>
      </w:pPr>
      <w:r>
        <w:t xml:space="preserve">Molino, J.-F., &amp; Sabatier, D. (2001).</w:t>
      </w:r>
      <w:r>
        <w:t xml:space="preserve"> </w:t>
      </w:r>
      <w:hyperlink r:id="rId83">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84"/>
    <w:bookmarkStart w:id="85" w:name="ref-Molino2022"/>
    <w:p>
      <w:pPr>
        <w:pStyle w:val="Bibliographie"/>
      </w:pPr>
      <w:r>
        <w:t xml:space="preserve">Molino, J.-F., Sabatier, D., Engel, J., … Martin, C.A. (2022). 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w:t>
      </w:r>
      <w:r>
        <w:t xml:space="preserve"> </w:t>
      </w:r>
      <w:r>
        <w:rPr>
          <w:bCs/>
          <w:b/>
        </w:rPr>
        <w:t xml:space="preserve">submitted</w:t>
      </w:r>
      <w:r>
        <w:t xml:space="preserve">.</w:t>
      </w:r>
    </w:p>
    <w:bookmarkEnd w:id="85"/>
    <w:bookmarkStart w:id="87" w:name="ref-Preston1962"/>
    <w:p>
      <w:pPr>
        <w:pStyle w:val="Bibliographie"/>
      </w:pPr>
      <w:r>
        <w:t xml:space="preserve">Preston, F. W. (1962).</w:t>
      </w:r>
      <w:r>
        <w:t xml:space="preserve"> </w:t>
      </w:r>
      <w:hyperlink r:id="rId86">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87"/>
    <w:bookmarkStart w:id="8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88"/>
    <w:bookmarkStart w:id="90" w:name="ref-Shen2003"/>
    <w:p>
      <w:pPr>
        <w:pStyle w:val="Bibliographie"/>
      </w:pPr>
      <w:r>
        <w:t xml:space="preserve">Shen, T.-J., Chao, A., &amp; Lin, C.-F. (2003).</w:t>
      </w:r>
      <w:r>
        <w:t xml:space="preserve"> </w:t>
      </w:r>
      <w:hyperlink r:id="rId89">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90"/>
    <w:bookmarkStart w:id="92" w:name="ref-Slik2015"/>
    <w:p>
      <w:pPr>
        <w:pStyle w:val="Bibliographie"/>
      </w:pPr>
      <w:r>
        <w:t xml:space="preserve">Slik, J. W. F., Arroyo-Rodríguez, V., Aiba, S.-I., … Venticinque, E. M. (2015).</w:t>
      </w:r>
      <w:r>
        <w:t xml:space="preserve"> </w:t>
      </w:r>
      <w:hyperlink r:id="rId91">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92"/>
    <w:bookmarkStart w:id="93"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93"/>
    <w:bookmarkStart w:id="95" w:name="ref-TerSteege2013"/>
    <w:p>
      <w:pPr>
        <w:pStyle w:val="Bibliographie"/>
      </w:pPr>
      <w:r>
        <w:t xml:space="preserve">ter Steege, H., Pitman, N. C. A., Sabatier, D., … Silman, M. R. (2013).</w:t>
      </w:r>
      <w:r>
        <w:t xml:space="preserve"> </w:t>
      </w:r>
      <w:hyperlink r:id="rId94">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95"/>
    <w:bookmarkStart w:id="97" w:name="ref-TerSteege2020"/>
    <w:p>
      <w:pPr>
        <w:pStyle w:val="Bibliographie"/>
      </w:pPr>
      <w:r>
        <w:t xml:space="preserve">ter Steege, H., Prado, P. I., Lima, R. A. F. de, … Pickavance, G. (2020).</w:t>
      </w:r>
      <w:r>
        <w:t xml:space="preserve"> </w:t>
      </w:r>
      <w:hyperlink r:id="rId96">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97"/>
    <w:bookmarkStart w:id="99" w:name="ref-Triantis2012"/>
    <w:p>
      <w:pPr>
        <w:pStyle w:val="Bibliographie"/>
      </w:pPr>
      <w:r>
        <w:t xml:space="preserve">Triantis, K. A., Guilhaumon, F., &amp; Whittaker, R. J. (2012).</w:t>
      </w:r>
      <w:r>
        <w:t xml:space="preserve"> </w:t>
      </w:r>
      <w:hyperlink r:id="rId98">
        <w:r>
          <w:rPr>
            <w:rStyle w:val="Lienhypertexte"/>
          </w:rPr>
          <w:t xml:space="preserve">The island species</w:t>
        </w:r>
        <w:r>
          <w:rPr>
            <w:rStyle w:val="Lienhypertexte"/>
          </w:rPr>
          <w:t xml:space="preserve">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99"/>
    <w:bookmarkStart w:id="101" w:name="ref-Volkov2003"/>
    <w:p>
      <w:pPr>
        <w:pStyle w:val="Bibliographie"/>
      </w:pPr>
      <w:r>
        <w:t xml:space="preserve">Volkov, I., Banavar, J. R., Hubbell, S. P., &amp; Maritan, A. (2003).</w:t>
      </w:r>
      <w:r>
        <w:t xml:space="preserve"> </w:t>
      </w:r>
      <w:hyperlink r:id="rId100">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01"/>
    <w:bookmarkStart w:id="103" w:name="ref-Williamson2001"/>
    <w:p>
      <w:pPr>
        <w:pStyle w:val="Bibliographie"/>
      </w:pPr>
      <w:r>
        <w:t xml:space="preserve">Williamson, M., Gaston, K. J., &amp; Lonsdale, W. M. (2001).</w:t>
      </w:r>
      <w:r>
        <w:t xml:space="preserve"> </w:t>
      </w:r>
      <w:hyperlink r:id="rId102">
        <w:r>
          <w:rPr>
            <w:rStyle w:val="Lienhypertexte"/>
          </w:rPr>
          <w:t xml:space="preserve">The species</w:t>
        </w:r>
        <w:r>
          <w:rPr>
            <w:rStyle w:val="Lienhypertexte"/>
          </w:rPr>
          <w:t xml:space="preserve">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03"/>
    <w:bookmarkStart w:id="105" w:name="ref-Xu2012"/>
    <w:p>
      <w:pPr>
        <w:pStyle w:val="Bibliographie"/>
      </w:pPr>
      <w:r>
        <w:t xml:space="preserve">Xu, H., Liu, S., Li, Y., Zang, R., &amp; He, F. (2012).</w:t>
      </w:r>
      <w:r>
        <w:t xml:space="preserve"> </w:t>
      </w:r>
      <w:hyperlink r:id="rId104">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05"/>
    <w:bookmarkEnd w:id="106"/>
    <w:bookmarkEnd w:id="107"/>
    <w:bookmarkEnd w:id="108"/>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2022-09-08T11:54:58Z</dcterms:created>
  <dcterms:modified xsi:type="dcterms:W3CDTF">2022-09-08T11:54:58Z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08 September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2022 September 08</vt:lpwstr>
  </property>
  <property fmtid="{D5CDD505-2E9C-101B-9397-08002B2CF9AE}" pid="11" name="github-repo">
    <vt:lpwstr>EricMarcon/GF-Richness</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https://github.com/EricMarcon/GF-Richness</vt:lpwstr>
  </property>
</Properties>
</file>