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55.png" ContentType="image/png"/>
  <Override PartName="/word/media/rId26.png" ContentType="image/png"/>
  <Override PartName="/word/media/rId33.png" ContentType="image/png"/>
  <Override PartName="/word/media/rId60.png" ContentType="image/png"/>
  <Override PartName="/word/media/rId51.png" ContentType="image/png"/>
  <Override PartName="/word/media/rId45.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w:t>
      </w:r>
      <w:r>
        <w:t xml:space="preserve"> </w:t>
      </w:r>
      <w:r>
        <w:t xml:space="preserve">November</w:t>
      </w:r>
      <w:r>
        <w:t xml:space="preserve"> </w:t>
      </w:r>
      <w:r>
        <w:t xml:space="preserve">04</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Cs/>
          <w:i/>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(Marcon</w:t>
      </w:r>
      <w:r>
        <w:t xml:space="preserve"> </w:t>
      </w:r>
      <w:r>
        <w:t xml:space="preserve">et</w:t>
      </w:r>
      <w:r>
        <w:t xml:space="preserve"> </w:t>
      </w:r>
      <w:r>
        <w:t xml:space="preserve">al.,</w:t>
      </w:r>
      <w:r>
        <w:t xml:space="preserve"> </w:t>
      </w:r>
      <w:r>
        <w:t xml:space="preserve">2015)</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can</w:t>
      </w:r>
      <w:r>
        <w:t xml:space="preserve"> </w:t>
      </w:r>
      <w:r>
        <w:t xml:space="preserve">thus</w:t>
      </w:r>
      <w:r>
        <w:t xml:space="preserve"> </w:t>
      </w:r>
      <w:r>
        <w:t xml:space="preserve">be</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can</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r>
        <w:t xml:space="preserve"> </w:t>
      </w:r>
      <w:r>
        <w:t xml:space="preserve">In a recent article proposed in this journal,</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w:t>
      </w:r>
      <w:r>
        <w:t xml:space="preserve">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 (see</w:t>
      </w:r>
      <w:r>
        <w:t xml:space="preserve"> </w:t>
      </w:r>
      <w:r>
        <w:t xml:space="preserve">Marcon &amp; Puech (2017)</w:t>
      </w:r>
      <w:r>
        <w:t xml:space="preserve"> </w:t>
      </w:r>
      <w:r>
        <w:t xml:space="preserve">for a literature review on the advantages and limitations of a dozen existing distance-based measures).</w:t>
      </w:r>
      <w:r>
        <w:t xml:space="preserve"> </w:t>
      </w:r>
      <w:r>
        <w:t xml:space="preserve">Tidu et al. (2024)</w:t>
      </w:r>
      <w:r>
        <w:t xml:space="preserve"> </w:t>
      </w:r>
      <w:r>
        <w:t xml:space="preserve">propose to limit</w:t>
      </w:r>
      <w:r>
        <w:t xml:space="preserve"> </w:t>
      </w:r>
      <w:r>
        <w:rPr>
          <w:iCs/>
          <w:i/>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et al. (2024)</w:t>
      </w:r>
      <w:r>
        <w:t xml:space="preserve">’s method.</w:t>
      </w:r>
      <w:r>
        <w:t xml:space="preserve"> </w:t>
      </w:r>
      <w:r>
        <w:t xml:space="preserve">First, we show the advantages of using the</w:t>
      </w:r>
      <w:r>
        <w:t xml:space="preserve"> </w:t>
      </w:r>
      <w:r>
        <w:rPr>
          <w:iCs/>
          <w:i/>
        </w:rPr>
        <w:t xml:space="preserve">dbmss</w:t>
      </w:r>
      <w:r>
        <w:t xml:space="preserve"> </w:t>
      </w:r>
      <w:r>
        <w:t xml:space="preserve">package to estimate the</w:t>
      </w:r>
      <w:r>
        <w:t xml:space="preserve"> </w:t>
      </w:r>
      <w:r>
        <w:rPr>
          <w:iCs/>
          <w:i/>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Cs/>
          <w:i/>
        </w:rPr>
        <w:t xml:space="preserve">dbmss</w:t>
      </w:r>
      <w:r>
        <w:t xml:space="preserve"> </w:t>
      </w:r>
      <w:r>
        <w:t xml:space="preserve">package to calculate the</w:t>
      </w:r>
      <w:r>
        <w:t xml:space="preserve"> </w:t>
      </w:r>
      <w:r>
        <w:rPr>
          <w:iCs/>
          <w:i/>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Finally, the last section tests the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p>
    <w:bookmarkEnd w:id="20"/>
    <w:bookmarkStart w:id="31"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w:t>
      </w:r>
      <w:r>
        <w:t xml:space="preserve"> </w:t>
      </w:r>
      <w:r>
        <w:t xml:space="preserve">‘</w:t>
      </w:r>
      <w:r>
        <w:t xml:space="preserve">Controls</w:t>
      </w:r>
      <w:r>
        <w:t xml:space="preserve">’</w:t>
      </w:r>
      <w:r>
        <w:t xml:space="preserve">.</w:t>
      </w:r>
      <w:r>
        <w:t xml:space="preserve"> </w:t>
      </w:r>
      <w:r>
        <w:t xml:space="preserve">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Drawing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1: Drawing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5"/>
    <w:bookmarkStart w:id="30"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refocused position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the</w:t>
      </w:r>
      <w:r>
        <w:t xml:space="preserve"> </w:t>
      </w:r>
      <w:r>
        <w:rPr>
          <w:iCs/>
          <w:i/>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2"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37"/>
    <w:bookmarkStart w:id="38"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50" w:name="computational-performance"/>
    <w:p>
      <w:pPr>
        <w:pStyle w:val="Titre1"/>
      </w:pPr>
      <w:r>
        <w:t xml:space="preserve">Computational performance</w:t>
      </w:r>
    </w:p>
    <w:p>
      <w:pPr>
        <w:pStyle w:val="FirstParagraph"/>
      </w:pPr>
      <w:r>
        <w:t xml:space="preserve">The use of the</w:t>
      </w:r>
      <w:r>
        <w:t xml:space="preserve"> </w:t>
      </w:r>
      <w:r>
        <w:rPr>
          <w:iCs/>
          <w:i/>
        </w:rPr>
        <w:t xml:space="preserve">M</w:t>
      </w:r>
      <w:r>
        <w:t xml:space="preserve"> </w:t>
      </w:r>
      <w:r>
        <w:t xml:space="preserve">function to characterise the spatial structure of large sets of points may be limited by the computing time or memory required.</w:t>
      </w:r>
    </w:p>
    <w:bookmarkStart w:id="44"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w:t>
      </w:r>
    </w:p>
    <w:p>
      <w:pPr>
        <w:pStyle w:val="Corpsdetexte"/>
      </w:pPr>
    </w:p>
    <w:p>
      <w:pPr>
        <w:pStyle w:val="CaptionedFigure"/>
      </w:pPr>
      <w:r>
        <w:drawing>
          <wp:inline>
            <wp:extent cx="4620126" cy="3696101"/>
            <wp:effectExtent b="0" l="0" r="0" t="0"/>
            <wp:docPr descr="Figure 4: Calculation time (seconds) of the estimate of the M function as a function of the size of the set of points. The bars represent the \pm 1 standard deviation interval." title="" id="41" name="Picture"/>
            <a:graphic>
              <a:graphicData uri="http://schemas.openxmlformats.org/drawingml/2006/picture">
                <pic:pic>
                  <pic:nvPicPr>
                    <pic:cNvPr descr="MLargeDataSets_files/figure-docx/TestTimeFi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3" w:name="fig:TestTimeFig"/>
      <w:bookmarkEnd w:id="43"/>
      <w:r>
        <w:t xml:space="preserve">Figure 4: Calculation time (seconds) of the estimate of the</w:t>
      </w:r>
      <w:r>
        <w:t xml:space="preserve"> </w:t>
      </w:r>
      <w:r>
        <w:rPr>
          <w:iCs/>
          <w:i/>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calculation time is related to the size of the set of points by a power law.</w:t>
      </w:r>
    </w:p>
    <w:p>
      <w:pPr>
        <w:pStyle w:val="Corpsdetexte"/>
      </w:pP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0.98)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knowing the time</w:t>
      </w:r>
      <w:r>
        <w:t xml:space="preserve"> </w:t>
      </w:r>
      <m:oMath>
        <m:sSub>
          <m:e>
            <m:r>
              <m:t>t</m:t>
            </m:r>
          </m:e>
          <m:sub>
            <m:r>
              <m:t>0</m:t>
            </m:r>
          </m:sub>
        </m:sSub>
      </m:oMath>
      <w:r>
        <w:t xml:space="preserve"> </w:t>
      </w:r>
      <w:r>
        <w:t xml:space="preserve">(e.g.: 2.55 seconds) for</w:t>
      </w:r>
      <w:r>
        <w:t xml:space="preserve"> </w:t>
      </w:r>
      <m:oMath>
        <m:sSub>
          <m:e>
            <m:r>
              <m:t>n</m:t>
            </m:r>
          </m:e>
          <m:sub>
            <m:r>
              <m:t>0</m:t>
            </m:r>
          </m:sub>
        </m:sSub>
      </m:oMath>
      <w:r>
        <w:t xml:space="preserve"> </w:t>
      </w:r>
      <w:r>
        <w:t xml:space="preserve">points (e.g.: 100,000) and</w:t>
      </w:r>
      <w:r>
        <w:t xml:space="preserve"> </w:t>
      </w:r>
      <m:oMath>
        <m:r>
          <m:t>p</m:t>
        </m:r>
      </m:oMath>
      <w:r>
        <w:t xml:space="preserve"> </w:t>
      </w:r>
      <w:r>
        <w:t xml:space="preserve">the power relation (1).</w:t>
      </w:r>
      <w:r>
        <w:t xml:space="preserve"> </w:t>
      </w:r>
      <w:r>
        <w:t xml:space="preserve">Using a distance matrix may seem an efficient way of saving computation time, but in reality calculating distances is extremely fast and the whole process from a matrix is ultimately more time-consuming.</w:t>
      </w:r>
    </w:p>
    <w:p>
      <w:pPr>
        <w:pStyle w:val="Corpsdetexte"/>
      </w:pPr>
      <w:r>
        <w:t xml:space="preserve">The median execution time is equal to 8 milliseconds for estimating the</w:t>
      </w:r>
      <w:r>
        <w:t xml:space="preserve"> </w:t>
      </w:r>
      <w:r>
        <w:rPr>
          <w:iCs/>
          <w:i/>
        </w:rPr>
        <w:t xml:space="preserve">M</w:t>
      </w:r>
      <w:r>
        <w:t xml:space="preserve"> </w:t>
      </w:r>
      <w:r>
        <w:t xml:space="preserve">function from a set of 5,000 points or 10 milliseconds for the corresponding distance matrix.</w:t>
      </w:r>
    </w:p>
    <w:bookmarkEnd w:id="44"/>
    <w:bookmarkStart w:id="49" w:name="memory"/>
    <w:p>
      <w:pPr>
        <w:pStyle w:val="Titre2"/>
      </w:pPr>
      <w:r>
        <w:t xml:space="preserve">Memory</w:t>
      </w:r>
    </w:p>
    <w:p>
      <w:pPr>
        <w:pStyle w:val="FirstParagraph"/>
      </w:pPr>
      <w:r>
        <w:t xml:space="preserve">The memory used is evaluated for the same data sizes (figure</w:t>
      </w:r>
      <w:r>
        <w:t xml:space="preserve"> </w:t>
      </w:r>
      <w:r>
        <w:t xml:space="preserve">5</w:t>
      </w:r>
      <w:r>
        <w:t xml:space="preserve">).</w:t>
      </w:r>
    </w:p>
    <w:p>
      <w:pPr>
        <w:pStyle w:val="Corpsdetexte"/>
      </w:pPr>
    </w:p>
    <w:p>
      <w:pPr>
        <w:pStyle w:val="CaptionedFigure"/>
      </w:pPr>
      <w:r>
        <w:drawing>
          <wp:inline>
            <wp:extent cx="4620126" cy="3696101"/>
            <wp:effectExtent b="0" l="0" r="0" t="0"/>
            <wp:docPr descr="Figure 5: Memory required (MB) for estimating the M function as a function of the size of the set of points." title="" id="46" name="Picture"/>
            <a:graphic>
              <a:graphicData uri="http://schemas.openxmlformats.org/drawingml/2006/picture">
                <pic:pic>
                  <pic:nvPicPr>
                    <pic:cNvPr descr="MLargeDataSets_files/figure-docx/TestMemFig-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8" w:name="fig:TestMemFig"/>
      <w:bookmarkEnd w:id="48"/>
      <w:r>
        <w:t xml:space="preserve">Figure 5: Memory required (MB) for estimating the</w:t>
      </w:r>
      <w:r>
        <w:t xml:space="preserve"> </w:t>
      </w:r>
      <w:r>
        <w:rPr>
          <w:iCs/>
          <w:i/>
        </w:rPr>
        <w:t xml:space="preserve">M</w:t>
      </w:r>
      <w:r>
        <w:t xml:space="preserve"> </w:t>
      </w:r>
      <w:r>
        <w:t xml:space="preserve">function as a function of the size of the set of points.</w:t>
      </w:r>
    </w:p>
    <w:p>
      <w:pPr>
        <w:pStyle w:val="Corpsdetexte"/>
      </w:pPr>
    </w:p>
    <w:p>
      <w:pPr>
        <w:pStyle w:val="Corpsdetexte"/>
      </w:pPr>
      <w: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w:t>
      </w:r>
      <w:r>
        <w:t xml:space="preserve">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alone.</w:t>
      </w:r>
      <w:r>
        <w:t xml:space="preserve"> </w:t>
      </w:r>
      <w:r>
        <w:t xml:space="preserve">As the calculation time is not reduced by this approach, its use should be reserved for non-Euclidean distances.</w:t>
      </w:r>
    </w:p>
    <w:bookmarkEnd w:id="49"/>
    <w:bookmarkEnd w:id="50"/>
    <w:bookmarkStart w:id="69"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0,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9"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r>
        <w:t xml:space="preserve">The mean values of the estimates of</w:t>
      </w:r>
      <w:r>
        <w:t xml:space="preserve"> </w:t>
      </w:r>
      <w:r>
        <w:rPr>
          <w:iCs/>
          <w:i/>
        </w:rPr>
        <w:t xml:space="preserve">M</w:t>
      </w:r>
      <w:r>
        <w:t xml:space="preserve"> </w:t>
      </w:r>
      <w:r>
        <w:t xml:space="preserve">are presented in figure</w:t>
      </w:r>
      <w:r>
        <w:t xml:space="preserve"> </w:t>
      </w:r>
      <w:r>
        <w:t xml:space="preserve">6</w:t>
      </w:r>
      <w:r>
        <w:t xml:space="preserve">.</w:t>
      </w:r>
    </w:p>
    <w:p>
      <w:pPr>
        <w:pStyle w:val="Corpsdetexte"/>
      </w:pPr>
    </w:p>
    <w:p>
      <w:pPr>
        <w:pStyle w:val="CaptionedFigure"/>
      </w:pPr>
      <w:r>
        <w:drawing>
          <wp:inline>
            <wp:extent cx="4620126" cy="3696101"/>
            <wp:effectExtent b="0" l="0" r="0" t="0"/>
            <wp:docPr descr="Figure 6: Average estimate of the M function from the exact position of the points compared with the values obtained by grouping the points. Cases form aggregates of radius 0.1." title="" id="52" name="Picture"/>
            <a:graphic>
              <a:graphicData uri="http://schemas.openxmlformats.org/drawingml/2006/picture">
                <pic:pic>
                  <pic:nvPicPr>
                    <pic:cNvPr descr="MLargeDataSets_files/figure-docx/MapproxMaternFig-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4" w:name="fig:MapproxMaternFig"/>
      <w:bookmarkEnd w:id="54"/>
      <w:r>
        <w:t xml:space="preserve">Figure 6: Average estimate of the</w:t>
      </w:r>
      <w:r>
        <w:t xml:space="preserve"> </w:t>
      </w:r>
      <w:r>
        <w:rPr>
          <w:iCs/>
          <w:i/>
        </w:rPr>
        <w:t xml:space="preserve">M</w:t>
      </w:r>
      <w:r>
        <w:t xml:space="preserve"> </w:t>
      </w:r>
      <w:r>
        <w:t xml:space="preserve">function from the exact position of the points compared with the values obtained by grouping the points. Cases form aggregates of radius 0.1.</w:t>
      </w:r>
    </w:p>
    <w:p>
      <w:pPr>
        <w:pStyle w:val="Corpsdetexte"/>
      </w:pPr>
    </w:p>
    <w:p>
      <w:pPr>
        <w:pStyle w:val="Corpsdetexte"/>
      </w:pPr>
      <w:r>
        <w:t xml:space="preserve">The size of the grid cells is equal to 0.05.</w:t>
      </w:r>
      <w:r>
        <w:t xml:space="preserve"> </w:t>
      </w:r>
      <w:r>
        <w:t xml:space="preserve">All neighbours at distances less than this threshold are placed at zero distance: the estimate of the function is constant up to this threshold.</w:t>
      </w:r>
      <w:r>
        <w:t xml:space="preserve"> </w:t>
      </w:r>
      <w:r>
        <w:t xml:space="preserve">The correlation between the</w:t>
      </w:r>
      <w:r>
        <w:t xml:space="preserve"> </w:t>
      </w:r>
      <m:oMath>
        <m:r>
          <m:t>M</m:t>
        </m:r>
      </m:oMath>
      <w:r>
        <w:t xml:space="preserve"> </w:t>
      </w:r>
      <w:r>
        <w:t xml:space="preserve">values estimated by each method is calculated at each distance (figure</w:t>
      </w:r>
      <w:r>
        <w:t xml:space="preserve"> </w:t>
      </w:r>
      <w:r>
        <w:t xml:space="preserve">7</w:t>
      </w:r>
      <w:r>
        <w:t xml:space="preserve">).</w:t>
      </w:r>
    </w:p>
    <w:p>
      <w:pPr>
        <w:pStyle w:val="Corpsdetexte"/>
      </w:pPr>
    </w:p>
    <w:p>
      <w:pPr>
        <w:pStyle w:val="CaptionedFigure"/>
      </w:pPr>
      <w:r>
        <w:drawing>
          <wp:inline>
            <wp:extent cx="4620126" cy="3696101"/>
            <wp:effectExtent b="0" l="0" r="0" t="0"/>
            <wp:docPr descr="Figure 7: Correlation between M values estimated from the exact position of the points and by grouping the points. Cases form aggregates of radius 0.1." title="" id="56" name="Picture"/>
            <a:graphic>
              <a:graphicData uri="http://schemas.openxmlformats.org/drawingml/2006/picture">
                <pic:pic>
                  <pic:nvPicPr>
                    <pic:cNvPr descr="MLargeDataSets_files/figure-docx/CorMaternFi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8" w:name="fig:CorMaternFig"/>
      <w:bookmarkEnd w:id="58"/>
      <w:r>
        <w:t xml:space="preserve">Figure 7: Correlation between</w:t>
      </w:r>
      <w:r>
        <w:t xml:space="preserve"> </w:t>
      </w:r>
      <w:r>
        <w:rPr>
          <w:iCs/>
          <w:i/>
        </w:rPr>
        <w:t xml:space="preserve">M</w:t>
      </w:r>
      <w:r>
        <w:t xml:space="preserve"> </w:t>
      </w:r>
      <w:r>
        <w:t xml:space="preserve">values estimated from the exact position of the points and by grouping the points. Cases form aggregates of radius 0.1.</w:t>
      </w:r>
    </w:p>
    <w:p>
      <w:pPr>
        <w:pStyle w:val="Corpsdetexte"/>
      </w:pPr>
    </w:p>
    <w:p>
      <w:pPr>
        <w:pStyle w:val="Corpsdetexte"/>
      </w:pPr>
      <w: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9"/>
    <w:bookmarkStart w:id="68"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r>
        <w:t xml:space="preserve">The average values are shown in figure</w:t>
      </w:r>
      <w:r>
        <w:t xml:space="preserve"> </w:t>
      </w:r>
      <w:r>
        <w:t xml:space="preserve">8</w:t>
      </w:r>
      <w:r>
        <w:t xml:space="preserve">.</w:t>
      </w:r>
    </w:p>
    <w:p>
      <w:pPr>
        <w:pStyle w:val="Corpsdetexte"/>
      </w:pPr>
    </w:p>
    <w:p>
      <w:pPr>
        <w:pStyle w:val="CaptionedFigure"/>
      </w:pPr>
      <w:r>
        <w:drawing>
          <wp:inline>
            <wp:extent cx="4620126" cy="3696101"/>
            <wp:effectExtent b="0" l="0" r="0" t="0"/>
            <wp:docPr descr="Figure 8: Average estimate of the M function from the exact position of the points compared with the values obtained by grouping the points. Both Cases and Controls are drawn in a Poisson process." title="" id="61" name="Picture"/>
            <a:graphic>
              <a:graphicData uri="http://schemas.openxmlformats.org/drawingml/2006/picture">
                <pic:pic>
                  <pic:nvPicPr>
                    <pic:cNvPr descr="MLargeDataSets_files/figure-docx/MapproxCSRFig-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3" w:name="fig:MapproxCSRFig"/>
      <w:bookmarkEnd w:id="63"/>
      <w:r>
        <w:t xml:space="preserve">Figure 8: Average estimate of the</w:t>
      </w:r>
      <w:r>
        <w:t xml:space="preserve"> </w:t>
      </w:r>
      <w:r>
        <w:rPr>
          <w:iCs/>
          <w:i/>
        </w:rPr>
        <w:t xml:space="preserve">M</w:t>
      </w:r>
      <w:r>
        <w:t xml:space="preserve"> </w:t>
      </w:r>
      <w:r>
        <w:t xml:space="preserve">function from the exact position of the points compared with the values obtained by grouping the points. Both Cases and Controls are drawn in a Poisson process.</w:t>
      </w:r>
    </w:p>
    <w:p>
      <w:pPr>
        <w:pStyle w:val="Corpsdetexte"/>
      </w:pPr>
    </w:p>
    <w:p>
      <w:pPr>
        <w:pStyle w:val="Corpsdetexte"/>
      </w:pPr>
    </w:p>
    <w:p>
      <w:pPr>
        <w:pStyle w:val="CaptionedFigure"/>
      </w:pPr>
      <w:r>
        <w:drawing>
          <wp:inline>
            <wp:extent cx="4620126" cy="3696101"/>
            <wp:effectExtent b="0" l="0" r="0" t="0"/>
            <wp:docPr descr="Figure 9: Correlation between M values estimated from the exact position of the points and by grouping the points. Both Cases and Controls are drawn in a Poisson process." title="" id="65" name="Picture"/>
            <a:graphic>
              <a:graphicData uri="http://schemas.openxmlformats.org/drawingml/2006/picture">
                <pic:pic>
                  <pic:nvPicPr>
                    <pic:cNvPr descr="MLargeDataSets_files/figure-docx/CorCSRFig-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7" w:name="fig:CorCSRFig"/>
      <w:bookmarkEnd w:id="67"/>
      <w:r>
        <w:t xml:space="preserve">Figure 9: Correlation between</w:t>
      </w:r>
      <w:r>
        <w:t xml:space="preserve"> </w:t>
      </w:r>
      <w:r>
        <w:rPr>
          <w:iCs/>
          <w:i/>
        </w:rPr>
        <w:t xml:space="preserve">M</w:t>
      </w:r>
      <w:r>
        <w:t xml:space="preserve"> </w:t>
      </w:r>
      <w:r>
        <w:t xml:space="preserve">values estimated from the exact position of the points and by grouping the points. Both Cases and Controls are drawn in a Poisson process.</w:t>
      </w:r>
    </w:p>
    <w:p>
      <w:pPr>
        <w:pStyle w:val="Corpsdetexte"/>
      </w:pPr>
    </w:p>
    <w:p>
      <w:pPr>
        <w:pStyle w:val="Corpsdetexte"/>
      </w:pPr>
      <w:r>
        <w:t xml:space="preserve">The mean value of</w:t>
      </w:r>
      <w:r>
        <w:t xml:space="preserve"> </w:t>
      </w:r>
      <m:oMath>
        <m:r>
          <m:t>M</m:t>
        </m:r>
      </m:oMath>
      <w:r>
        <w:t xml:space="preserve"> </w:t>
      </w:r>
      <w:r>
        <w:t xml:space="preserve">is equal to 1 at all distances by construction: Cases and Controls are distributed completely randomly.</w:t>
      </w:r>
      <w:r>
        <w:t xml:space="preserve"> </w:t>
      </w:r>
      <w:r>
        <w:t xml:space="preserve">The approximations are relatively small in value (a few percent) but as the real value of</w:t>
      </w:r>
      <w:r>
        <w:t xml:space="preserve"> </w:t>
      </w:r>
      <m:oMath>
        <m:r>
          <m:t>M</m:t>
        </m:r>
      </m:oMath>
      <w:r>
        <w:t xml:space="preserve"> </w:t>
      </w:r>
      <w:r>
        <w:t xml:space="preserve">varies little around 1, the correlations are much weaker (figure</w:t>
      </w:r>
      <w:r>
        <w:t xml:space="preserve"> </w:t>
      </w:r>
      <w:r>
        <w:t xml:space="preserve">9</w:t>
      </w:r>
      <w:r>
        <w:t xml:space="preserve">) in the absence of spatial structure.</w:t>
      </w:r>
    </w:p>
    <w:bookmarkEnd w:id="68"/>
    <w:bookmarkEnd w:id="69"/>
    <w:bookmarkStart w:id="70" w:name="conclusion"/>
    <w:p>
      <w:pPr>
        <w:pStyle w:val="Titre1"/>
      </w:pPr>
      <w:r>
        <w:t xml:space="preserve">Conclusion</w:t>
      </w:r>
    </w:p>
    <w:p>
      <w:pPr>
        <w:pStyle w:val="FirstParagraph"/>
      </w:pPr>
      <w:r>
        <w:t xml:space="preserve">To summarise, and based on the cases proposed in this article, two conclusions can be drawn.</w:t>
      </w:r>
    </w:p>
    <w:p>
      <w:pPr>
        <w:pStyle w:val="Corpsdetexte"/>
      </w:pPr>
      <w:r>
        <w:t xml:space="preserve">Firstly, it seems that</w:t>
      </w:r>
      <w:r>
        <w:t xml:space="preserve"> </w:t>
      </w:r>
      <w:r>
        <w:rPr>
          <w:bCs/>
          <w:b/>
        </w:rPr>
        <w:t xml:space="preserve">approximation on location can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keeping a very fine grid.</w:t>
      </w:r>
      <w:r>
        <w:t xml:space="preserve"> </w:t>
      </w:r>
      <w:r>
        <w:t xml:space="preserve">Our result is therefore in line with</w:t>
      </w:r>
      <w:r>
        <w:t xml:space="preserve"> </w:t>
      </w:r>
      <w:r>
        <w:t xml:space="preserve">Tidu et al.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 If the aim of the study is to look at spatial structures at very small distances, then approximating geographical positions is not desirable, because the discrepancies between the</w:t>
      </w:r>
      <w:r>
        <w:t xml:space="preserve"> </w:t>
      </w:r>
      <w:r>
        <w:rPr>
          <w:iCs/>
          <w:i/>
        </w:rPr>
        <w:t xml:space="preserve">M</w:t>
      </w:r>
      <w:r>
        <w:t xml:space="preserve"> </w:t>
      </w:r>
      <w:r>
        <w:t xml:space="preserve">results are greatest for these distances.</w:t>
      </w:r>
    </w:p>
    <w:p>
      <w:pPr>
        <w:pStyle w:val="Corpsdetexte"/>
      </w:pPr>
      <w:r>
        <w:t xml:space="preserve">Secondly, concerning the computing, the calculation time for</w:t>
      </w:r>
      <w:r>
        <w:t xml:space="preserve"> </w:t>
      </w:r>
      <m:oMath>
        <m:r>
          <m:t>M</m:t>
        </m:r>
      </m:oMath>
      <w:r>
        <w:t xml:space="preserve"> </w:t>
      </w:r>
      <w:r>
        <w:t xml:space="preserve">is around 6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expected calculation time is</w:t>
      </w:r>
      <w:r>
        <w:t xml:space="preserve"> </w:t>
      </w:r>
      <m:oMath>
        <m:r>
          <m:t>6</m:t>
        </m:r>
        <m:r>
          <m:rPr>
            <m:sty m:val="p"/>
          </m:rPr>
          <m:t>×</m:t>
        </m:r>
        <m:sSup>
          <m:e>
            <m:r>
              <m:t>50</m:t>
            </m:r>
          </m:e>
          <m:sup>
            <m:r>
              <m:t>1.8</m:t>
            </m:r>
          </m:sup>
        </m:sSup>
        <m:r>
          <m:rPr>
            <m:sty m:val="p"/>
          </m:rPr>
          <m:t>=</m:t>
        </m:r>
        <m:r>
          <m:t>6</m:t>
        </m:r>
        <m:r>
          <m:rPr>
            <m:sty m:val="p"/>
          </m:rPr>
          <m:t>,</m:t>
        </m:r>
        <m:r>
          <m:t>860</m:t>
        </m:r>
      </m:oMath>
      <w:r>
        <w:t xml:space="preserve"> </w:t>
      </w:r>
      <w:r>
        <w:t xml:space="preserve">seconds, nearly two hours.</w:t>
      </w:r>
      <w:r>
        <w:t xml:space="preserve"> </w:t>
      </w:r>
      <w:r>
        <w:t xml:space="preserve">1,000 simulations would then take around three months.</w:t>
      </w:r>
      <w:r>
        <w:t xml:space="preserve"> </w:t>
      </w:r>
      <w:r>
        <w:t xml:space="preserve">The calculation of distances is parallelized: a calculation server would drastically increase performance, but at the cost of a complexity of implementation that limits its use.</w:t>
      </w:r>
      <w:r>
        <w:t xml:space="preserve"> </w:t>
      </w:r>
      <w:r>
        <w:t xml:space="preserve">If we limit ourselves to the computing power of a personal computer, exact calculation is fully justified for data of the order of</w:t>
      </w:r>
      <w:r>
        <w:t xml:space="preserve"> </w:t>
      </w:r>
      <m:oMath>
        <m:sSup>
          <m:e>
            <m:r>
              <m:t>10</m:t>
            </m:r>
          </m:e>
          <m:sup>
            <m:r>
              <m:t>5</m:t>
            </m:r>
          </m:sup>
        </m:sSup>
      </m:oMath>
      <w:r>
        <w:t xml:space="preserve"> </w:t>
      </w:r>
      <w:r>
        <w:t xml:space="preserve">points: a few hours are enough to calculate confidence intervals.</w:t>
      </w:r>
      <w:r>
        <w:t xml:space="preserve"> </w:t>
      </w: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rPr>
          <w:bCs/>
          <w:b/>
        </w:rPr>
        <w:t xml:space="preserve">Depending on the issues addressed, a choice has to be made because this limitation may or may not be acceptable:</w:t>
      </w:r>
      <w:r>
        <w:t xml:space="preserve"> </w:t>
      </w:r>
      <w:r>
        <w:t xml:space="preserve">the overall description of the spatial structure is not significantly degraded, but the study of externalities, which is particularly interesting at short distances, is very limited.</w:t>
      </w:r>
    </w:p>
    <w:bookmarkEnd w:id="70"/>
    <w:bookmarkStart w:id="101" w:name="references"/>
    <w:p>
      <w:pPr>
        <w:pStyle w:val="Titre1"/>
      </w:pPr>
      <w:r>
        <w:t xml:space="preserve">References</w:t>
      </w:r>
    </w:p>
    <w:bookmarkStart w:id="100" w:name="refs"/>
    <w:bookmarkStart w:id="71"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71"/>
    <w:bookmarkStart w:id="72" w:name="ref-Baddeley2016a"/>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Kukuliac2017"/>
    <w:p>
      <w:pPr>
        <w:pStyle w:val="Bibliographie"/>
      </w:pPr>
      <w:r>
        <w:t xml:space="preserve">Kukuliač, P., &amp; Horák, J. (2017). W function: A new distance-based measure of spatial distribution of economic activities.</w:t>
      </w:r>
      <w:r>
        <w:t xml:space="preserve"> </w:t>
      </w:r>
      <w:r>
        <w:rPr>
          <w:iCs/>
          <w:i/>
        </w:rPr>
        <w:t xml:space="preserve">Geographical Analysis</w:t>
      </w:r>
      <w:r>
        <w:t xml:space="preserve">,</w:t>
      </w:r>
      <w:r>
        <w:t xml:space="preserve"> </w:t>
      </w:r>
      <w:r>
        <w:rPr>
          <w:iCs/>
          <w:i/>
        </w:rPr>
        <w:t xml:space="preserve">49</w:t>
      </w:r>
      <w:r>
        <w:t xml:space="preserve">(2), 199–214. https://doi.org/</w:t>
      </w:r>
      <w:hyperlink r:id="rId80">
        <w:r>
          <w:rPr>
            <w:rStyle w:val="Lienhypertexte"/>
          </w:rPr>
          <w:t xml:space="preserve">https://doi.org/10.1111/gean.12120</w:t>
        </w:r>
      </w:hyperlink>
    </w:p>
    <w:bookmarkEnd w:id="81"/>
    <w:bookmarkStart w:id="83"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2">
        <w:r>
          <w:rPr>
            <w:rStyle w:val="Lienhypertexte"/>
          </w:rPr>
          <w:t xml:space="preserve">https://doi.org/10.1371/journal.pone.0021830</w:t>
        </w:r>
      </w:hyperlink>
    </w:p>
    <w:bookmarkEnd w:id="83"/>
    <w:bookmarkStart w:id="85"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4">
        <w:r>
          <w:rPr>
            <w:rStyle w:val="Lienhypertexte"/>
          </w:rPr>
          <w:t xml:space="preserve">https://doi.org/10.1093/jeg/lbg016</w:t>
        </w:r>
      </w:hyperlink>
    </w:p>
    <w:bookmarkEnd w:id="85"/>
    <w:bookmarkStart w:id="87"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86">
        <w:r>
          <w:rPr>
            <w:rStyle w:val="Lienhypertexte"/>
          </w:rPr>
          <w:t xml:space="preserve">https://doi.org/10.1093/jeg/lbp056</w:t>
        </w:r>
      </w:hyperlink>
    </w:p>
    <w:bookmarkEnd w:id="87"/>
    <w:bookmarkStart w:id="89"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88">
        <w:r>
          <w:rPr>
            <w:rStyle w:val="Lienhypertexte"/>
          </w:rPr>
          <w:t xml:space="preserve">https://doi.org/10.1016/j.regsciurbeco.2016.10.004</w:t>
        </w:r>
      </w:hyperlink>
    </w:p>
    <w:bookmarkEnd w:id="89"/>
    <w:bookmarkStart w:id="91" w:name="ref-dbmss"/>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 Code Snippets</w:t>
      </w:r>
      <w:r>
        <w:t xml:space="preserve">,</w:t>
      </w:r>
      <w:r>
        <w:t xml:space="preserve"> </w:t>
      </w:r>
      <w:r>
        <w:rPr>
          <w:iCs/>
          <w:i/>
        </w:rPr>
        <w:t xml:space="preserve">67</w:t>
      </w:r>
      <w:r>
        <w:t xml:space="preserve">(3), 1–15.</w:t>
      </w:r>
      <w:r>
        <w:t xml:space="preserve"> </w:t>
      </w:r>
      <w:hyperlink r:id="rId90">
        <w:r>
          <w:rPr>
            <w:rStyle w:val="Lienhypertexte"/>
          </w:rPr>
          <w:t xml:space="preserve">https://doi.org/10.18637/jss.v067.c03</w:t>
        </w:r>
      </w:hyperlink>
    </w:p>
    <w:bookmarkEnd w:id="91"/>
    <w:bookmarkStart w:id="92"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2"/>
    <w:bookmarkStart w:id="9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93"/>
    <w:bookmarkStart w:id="95"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94">
        <w:r>
          <w:rPr>
            <w:rStyle w:val="Lienhypertexte"/>
          </w:rPr>
          <w:t xml:space="preserve">https://doi.org/10.1007/s10109-015-0219-1</w:t>
        </w:r>
      </w:hyperlink>
    </w:p>
    <w:bookmarkEnd w:id="95"/>
    <w:bookmarkStart w:id="97"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96">
        <w:r>
          <w:rPr>
            <w:rStyle w:val="Lienhypertexte"/>
          </w:rPr>
          <w:t xml:space="preserve">https://doi.org/10.1111/j.1538-4632.1998.tb00388.x</w:t>
        </w:r>
      </w:hyperlink>
    </w:p>
    <w:bookmarkEnd w:id="97"/>
    <w:bookmarkStart w:id="99" w:name="ref-Tidu2023"/>
    <w:p>
      <w:pPr>
        <w:pStyle w:val="Bibliographie"/>
      </w:pPr>
      <w:r>
        <w:t xml:space="preserve">Tidu, A., Guy, F., &amp; Usai, S. (2024). Measuring spatial dispersion: An experimental test on the</w:t>
      </w:r>
      <w:r>
        <w:t xml:space="preserve"> </w:t>
      </w:r>
      <w:r>
        <w:rPr>
          <w:iCs/>
          <w:i/>
        </w:rPr>
        <w:t xml:space="preserve">M</w:t>
      </w:r>
      <w:r>
        <w:t xml:space="preserve">-index.</w:t>
      </w:r>
      <w:r>
        <w:t xml:space="preserve"> </w:t>
      </w:r>
      <w:r>
        <w:rPr>
          <w:iCs/>
          <w:i/>
        </w:rPr>
        <w:t xml:space="preserve">Geographical Analysis</w:t>
      </w:r>
      <w:r>
        <w:t xml:space="preserve">,</w:t>
      </w:r>
      <w:r>
        <w:t xml:space="preserve"> </w:t>
      </w:r>
      <w:r>
        <w:rPr>
          <w:iCs/>
          <w:i/>
        </w:rPr>
        <w:t xml:space="preserve">56</w:t>
      </w:r>
      <w:r>
        <w:t xml:space="preserve">, 384–403.</w:t>
      </w:r>
      <w:r>
        <w:t xml:space="preserve"> </w:t>
      </w:r>
      <w:hyperlink r:id="rId98">
        <w:r>
          <w:rPr>
            <w:rStyle w:val="Lienhypertexte"/>
          </w:rPr>
          <w:t xml:space="preserve">https://doi.org/10.1111/gean.12381</w:t>
        </w:r>
      </w:hyperlink>
    </w:p>
    <w:bookmarkEnd w:id="99"/>
    <w:bookmarkEnd w:id="100"/>
    <w:bookmarkEnd w:id="101"/>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en-US</dc:language>
  <cp:keywords>Distance-based method, M-function, Performance test, R Package dbmss</cp:keywords>
  <dcterms:created xsi:type="dcterms:W3CDTF">2024-11-04T09:42:47Z</dcterms:created>
  <dcterms:modified xsi:type="dcterms:W3CDTF">2024-11-04T09:42:47Z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et al. (2024) highlight the qualities of the M function (Marcon &amp;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(Marcon et al., 2015) by means of performance tests. Then, as suggested by Tidu et al. (2024), we also consider the possibility of approximating the geographical positions of the entities analysed. The extent of the deterioration in the estimate of M that this approach creates can thus be estimated and discussed, as can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04 November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2024 November 04</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