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26,</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In</w:t>
      </w:r>
      <w:r>
        <w:t xml:space="preserve"> </w:t>
      </w:r>
      <w:r>
        <w:t xml:space="preserve">this</w:t>
      </w:r>
      <w:r>
        <w:t xml:space="preserve"> </w:t>
      </w:r>
      <w:r>
        <w:t xml:space="preserve">line,</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into</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We</w:t>
      </w:r>
      <w:r>
        <w:t xml:space="preserve"> </w:t>
      </w:r>
      <w:r>
        <w:t xml:space="preserve">recommend</w:t>
      </w:r>
      <w:r>
        <w:t xml:space="preserve"> </w:t>
      </w:r>
      <w:r>
        <w:t xml:space="preserve">designing</w:t>
      </w:r>
      <w:r>
        <w:t xml:space="preserve"> </w:t>
      </w:r>
      <w:r>
        <w:t xml:space="preserve">the</w:t>
      </w:r>
      <w:r>
        <w:t xml:space="preserve"> </w:t>
      </w:r>
      <w:r>
        <w:t xml:space="preserve">analysis</w:t>
      </w:r>
      <w:r>
        <w:t xml:space="preserve"> </w:t>
      </w:r>
      <w:r>
        <w:t xml:space="preserve">of</w:t>
      </w:r>
      <w:r>
        <w:t xml:space="preserve"> </w:t>
      </w:r>
      <w:r>
        <w:t xml:space="preserve">large</w:t>
      </w:r>
      <w:r>
        <w:t xml:space="preserve"> </w:t>
      </w:r>
      <w:r>
        <w:t xml:space="preserve">datasets</w:t>
      </w:r>
      <w:r>
        <w:t xml:space="preserve"> </w:t>
      </w:r>
      <w:r>
        <w:t xml:space="preserve">taking</w:t>
      </w:r>
      <w:r>
        <w:t xml:space="preserve"> </w:t>
      </w:r>
      <w:r>
        <w:t xml:space="preserve">it</w:t>
      </w:r>
      <w:r>
        <w:t xml:space="preserve"> </w:t>
      </w:r>
      <w:r>
        <w:t xml:space="preserve">into</w:t>
      </w:r>
      <w:r>
        <w:t xml:space="preserve"> </w:t>
      </w:r>
      <w:r>
        <w:t xml:space="preserve">account.</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geolocalized points without relying on a specific zoning of space.</w:t>
      </w:r>
      <w:r>
        <w:t xml:space="preserve"> </w:t>
      </w:r>
      <w:r>
        <w:t xml:space="preserve">As any distance-based methods,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lesser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which used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and not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study the location of shops at a urban level,</w:t>
      </w:r>
      <w:r>
        <w:t xml:space="preserve"> </w:t>
      </w:r>
      <w:r>
        <w:t xml:space="preserve">Coll-Martínez et al. (2019)</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 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Cs/>
          <w:i/>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Cs/>
          <w:i/>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 at the centre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geolocalised position of point </w:t>
      </w:r>
      <m:oMath>
        <m:r>
          <m:t>i</m:t>
        </m:r>
      </m:oMath>
      <w:r>
        <w:t xml:space="preserve"> </w:t>
      </w:r>
      <w:r>
        <w:t xml:space="preserve">of the reference type </w:t>
      </w:r>
      <m:oMath>
        <m:r>
          <m:t>s</m:t>
        </m:r>
      </m:oMath>
      <w:r>
        <w:t xml:space="preserve">, at the centre of the disk (the point at which the neighbourhood is to be analyzed),</w:t>
      </w:r>
    </w:p>
    <w:p>
      <w:pPr>
        <w:numPr>
          <w:ilvl w:val="0"/>
          <w:numId w:val="1002"/>
        </w:numPr>
        <w:pStyle w:val="Compact"/>
      </w:pPr>
      <m:oMath>
        <m:sSubSup>
          <m:e>
            <m:r>
              <m:t>x</m:t>
            </m:r>
          </m:e>
          <m:sub>
            <m:r>
              <m:t>j</m:t>
            </m:r>
          </m:sub>
          <m:sup>
            <m:r>
              <m:t>s</m:t>
            </m:r>
          </m:sup>
        </m:sSubSup>
      </m:oMath>
      <w:r>
        <w:t xml:space="preserve">, the geolocalised position of a neighbour of interest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geolocalised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given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squared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choice of the optimal level of the grid seems today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2.63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8 milliseconds for estimating the</w:t>
      </w:r>
      <w:r>
        <w:t xml:space="preserve"> </w:t>
      </w:r>
      <w:r>
        <w:rPr>
          <w:iCs/>
          <w:i/>
        </w:rPr>
        <w:t xml:space="preserve">M</w:t>
      </w:r>
      <w:r>
        <w:t xml:space="preserve"> function from a set of 5,000 points or 11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 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A careful use of the locations’ approximation is recommended in case of clustering distributions, notably for studies that suspect localized interactions at very small distances (as for existence of information externalities for example or contagion phenomenon).</w:t>
      </w:r>
      <w:r>
        <w:rPr>
          <w:bCs/>
          <w:b/>
        </w:rPr>
        <w:t xml:space="preserve"> </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comptuter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11 minutes of computing time.</w:t>
      </w:r>
      <w:r>
        <w:t xml:space="preserve"> </w:t>
      </w:r>
      <w:r>
        <w:t xml:space="preserve">1,000 simulations would then take around 8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rPr>
          <w:bCs/>
          <w:b/>
        </w:rPr>
        <w:t xml:space="preserve"> </w:t>
      </w:r>
      <m:oMath>
        <m:sSup>
          <m:e>
            <m:r>
              <m:t>10</m:t>
            </m:r>
          </m:e>
          <m:sup>
            <m:r>
              <m:t>5</m:t>
            </m:r>
          </m:sup>
        </m:sSup>
      </m:oMath>
      <w:r>
        <w:rPr>
          <w:bCs/>
          <w:b/>
        </w:rPr>
        <w:t xml:space="preserve"> </w:t>
      </w:r>
      <w:r>
        <w:rPr>
          <w:bCs/>
          <w:b/>
        </w:rPr>
        <w:t xml:space="preserve">points</w:t>
      </w:r>
      <w:r>
        <w:t xml:space="preserve">: less than an hour is enough to calculate confidence intervals.</w:t>
      </w:r>
      <w:r>
        <w:t xml:space="preserve"> </w:t>
      </w:r>
      <w:r>
        <w:t xml:space="preserve">Since parallelizing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Concerning the error generated in the</w:t>
      </w:r>
      <w:r>
        <w:t xml:space="preserve"> </w:t>
      </w:r>
      <w:r>
        <w:rPr>
          <w:iCs/>
          <w:i/>
        </w:rPr>
        <w:t xml:space="preserve">M</w:t>
      </w:r>
      <w:r>
        <w:t xml:space="preserve">’s estimates results if the approximation of location is used, our results more or less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 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Kukuliac2017"/>
    <w:p>
      <w:pPr>
        <w:pStyle w:val="Bibliographie"/>
      </w:pPr>
      <w:r>
        <w:t xml:space="preserve">Kukuliač, P., &amp; Horák, J. (2017). W function:</w:t>
      </w:r>
      <w:r>
        <w:t xml:space="preserve"> </w:t>
      </w:r>
      <w:r>
        <w:t xml:space="preserve">A</w:t>
      </w:r>
      <w:r>
        <w:t xml:space="preserve"> </w:t>
      </w:r>
      <w:r>
        <w:t xml:space="preserve">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w:t>
      </w:r>
      <w:r>
        <w:t xml:space="preserve"> </w:t>
      </w:r>
      <w:hyperlink r:id="rId84">
        <w:r>
          <w:rPr>
            <w:rStyle w:val="Lienhypertexte"/>
          </w:rPr>
          <w:t xml:space="preserve">https://doi.org/10.1111/gean.12120</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2025-05-26T07:39:16Z</dcterms:created>
  <dcterms:modified xsi:type="dcterms:W3CDTF">2025-05-26T07:39:16Z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In this line, distance-based methods have been largely developed in many scientific fields to detect spatial concentration, dispersion or independence of entities at any distance and without any bias. In a recent article, Tidu et al. (2024) highlight the qualities of the M function (Marcon &amp; Puech, 2010), a relative distance-based measure, but they also express reservations for the computation times required. In our article, we propose a methodological work that seeks to specify the processing of large spatialised datasets with the M function by using R software. We appraise the computational performance of M into two ways. At first, a precise evaluation of the computational time and memory requirements for geo-referenced data is carried out using the dbmss package in R by means of performance tests. Then, as suggested by Tidu et al. (2024), we consider an approximation of the geographical positions of the entities. The extent of the deterioration in the estimate of M is estimated and discussed, as the gains in computation time. We give evidence that the individual location approximation generates information loss at small distances, implying a trade-off between the smallest distance at which spatial interactions can be detected and computing performance. We recommend designing the analysis of large datasets taking it into account.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26,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26,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