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52.png" ContentType="image/png"/>
  <Override PartName="/word/media/rId47.png" ContentType="image/png"/>
  <Override PartName="/word/media/rId41.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2025</w:t>
      </w:r>
      <w:r>
        <w:t xml:space="preserve"> </w:t>
      </w:r>
      <w:r>
        <w:t xml:space="preserve">Feb</w:t>
      </w:r>
      <w:r>
        <w:t xml:space="preserve"> </w:t>
      </w:r>
      <w:r>
        <w:t xml:space="preserve">18</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
          <w:iCs/>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
          <w:iCs/>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
          <w:iCs/>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
          <w:iCs/>
        </w:rPr>
        <w:t xml:space="preserve">dbmss</w:t>
      </w:r>
      <w:r>
        <w:t xml:space="preserve"> </w:t>
      </w:r>
      <w:r>
        <w:t xml:space="preserve">package</w:t>
      </w:r>
      <w:r>
        <w:t xml:space="preserve"> </w:t>
      </w:r>
      <w:r>
        <w:t xml:space="preserve">in</w:t>
      </w:r>
      <w:r>
        <w:t xml:space="preserve"> </w:t>
      </w:r>
      <w:r>
        <w:t xml:space="preserve">R</w:t>
      </w:r>
      <w:r>
        <w:t xml:space="preserve"> </w:t>
      </w:r>
      <w:r>
        <w:t xml:space="preserve">(Marcon</w:t>
      </w:r>
      <w:r>
        <w:t xml:space="preserve"> </w:t>
      </w:r>
      <w:r>
        <w:t xml:space="preserve">et</w:t>
      </w:r>
      <w:r>
        <w:t xml:space="preserve"> </w:t>
      </w:r>
      <w:r>
        <w:t xml:space="preserve">al.,</w:t>
      </w:r>
      <w:r>
        <w:t xml:space="preserve"> </w:t>
      </w:r>
      <w:r>
        <w:t xml:space="preserve">2015)</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
          <w:iCs/>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are</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r>
        <w:t xml:space="preserve"> </w:t>
      </w:r>
      <w:r>
        <w:t xml:space="preserve">In a recent article,</w:t>
      </w:r>
      <w:r>
        <w:t xml:space="preserve"> </w:t>
      </w:r>
      <w:r>
        <w:t xml:space="preserve">Tidu et al. (2024)</w:t>
      </w:r>
      <w:r>
        <w:t xml:space="preserve"> </w:t>
      </w:r>
      <w:r>
        <w:t xml:space="preserve">highlight the interest of a particular statistical measure, the</w:t>
      </w:r>
      <w:r>
        <w:t xml:space="preserve"> </w:t>
      </w:r>
      <w:r>
        <w:rPr>
          <w:i/>
          <w:iCs/>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
          <w:iCs/>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
          <w:iCs/>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
          <w:iCs/>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et al. (2024)</w:t>
      </w:r>
      <w:r>
        <w:t xml:space="preserve">’s method.</w:t>
      </w:r>
      <w:r>
        <w:t xml:space="preserve"> </w:t>
      </w:r>
      <w:r>
        <w:t xml:space="preserve">First, we show the advantages of using the</w:t>
      </w:r>
      <w:r>
        <w:t xml:space="preserve"> </w:t>
      </w:r>
      <w:r>
        <w:rPr>
          <w:i/>
          <w:iCs/>
        </w:rPr>
        <w:t xml:space="preserve">dbmss</w:t>
      </w:r>
      <w:r>
        <w:t xml:space="preserve"> </w:t>
      </w:r>
      <w:r>
        <w:t xml:space="preserve">package to estimate the</w:t>
      </w:r>
      <w:r>
        <w:t xml:space="preserve"> </w:t>
      </w:r>
      <w:r>
        <w:rPr>
          <w:i/>
          <w:iCs/>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
          <w:iCs/>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
          <w:iCs/>
        </w:rPr>
        <w:t xml:space="preserve">dbmss</w:t>
      </w:r>
      <w:r>
        <w:t xml:space="preserve"> </w:t>
      </w:r>
      <w:r>
        <w:t xml:space="preserve">package to calculate the</w:t>
      </w:r>
      <w:r>
        <w:t xml:space="preserve"> </w:t>
      </w:r>
      <w:r>
        <w:rPr>
          <w:i/>
          <w:iCs/>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
          <w:iCs/>
        </w:rPr>
        <w:t xml:space="preserve">dbmss</w:t>
      </w:r>
      <w:r>
        <w:t xml:space="preserve"> </w:t>
      </w:r>
      <w:r>
        <w:t xml:space="preserve">as a function of the size of the set of points, in terms of computing time and memory requirements.</w:t>
      </w:r>
      <w:r>
        <w:t xml:space="preserve"> </w:t>
      </w:r>
      <w:r>
        <w:t xml:space="preserve">The fourth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w:t>
      </w:r>
      <w:r>
        <w:t xml:space="preserve"> </w:t>
      </w:r>
      <w:r>
        <w:t xml:space="preserve">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
          <w:iCs/>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approximated position of points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the</w:t>
      </w:r>
      <w:r>
        <w:t xml:space="preserve"> </w:t>
      </w:r>
      <w:r>
        <w:rPr>
          <w:i/>
          <w:iCs/>
        </w:rPr>
        <w:t xml:space="preserve">M</w:t>
      </w:r>
      <w:r>
        <w:t xml:space="preserve"> </w:t>
      </w:r>
      <w:r>
        <w:t xml:space="preserve">function can now be calculated from the original point set or its approximation after recentring.</w:t>
      </w:r>
    </w:p>
    <w:p>
      <w:r>
        <w:br w:type="page"/>
      </w:r>
    </w:p>
    <w:bookmarkEnd w:id="30"/>
    <w:bookmarkEnd w:id="31"/>
    <w:bookmarkStart w:id="39" w:name="computing-m-with-the-dbmss-package"/>
    <w:p>
      <w:pPr>
        <w:pStyle w:val="Titre1"/>
      </w:pPr>
      <w:r>
        <w:t xml:space="preserve">Computing</w:t>
      </w:r>
      <w:r>
        <w:t xml:space="preserve"> </w:t>
      </w:r>
      <w:r>
        <w:rPr>
          <w:i/>
          <w:iCs/>
        </w:rPr>
        <w:t xml:space="preserve">M</w:t>
      </w:r>
      <w:r>
        <w:t xml:space="preserve"> </w:t>
      </w:r>
      <w:r>
        <w:t xml:space="preserve">with the</w:t>
      </w:r>
      <w:r>
        <w:t xml:space="preserve"> </w:t>
      </w:r>
      <w:r>
        <w:rPr>
          <w:i/>
          <w:iCs/>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
          <w:iCs/>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
          <w:iCs/>
        </w:rPr>
        <w:t xml:space="preserve">dbmss</w:t>
      </w:r>
      <w:r>
        <w:t xml:space="preserve"> </w:t>
      </w:r>
      <w:r>
        <w:t xml:space="preserve">package is used to estimate the</w:t>
      </w:r>
      <w:r>
        <w:t xml:space="preserve"> </w:t>
      </w:r>
      <w:r>
        <w:rPr>
          <w:i/>
          <w:iCs/>
        </w:rPr>
        <w:t xml:space="preserve">M</w:t>
      </w:r>
      <w:r>
        <w:t xml:space="preserve"> </w:t>
      </w:r>
      <w:r>
        <w:t xml:space="preserve">function.</w:t>
      </w:r>
      <w:r>
        <w:t xml:space="preserve"> </w:t>
      </w:r>
      <w:r>
        <w:t xml:space="preserve">The theoretical reference value for</w:t>
      </w:r>
      <w:r>
        <w:t xml:space="preserve"> </w:t>
      </w:r>
      <w:r>
        <w:rPr>
          <w:i/>
          <w:iCs/>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
          <w:iCs/>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
          <w:iCs/>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
          <w:iCs/>
        </w:rPr>
        <w:t xml:space="preserve">M</w:t>
      </w:r>
      <w:r>
        <w:t xml:space="preserve">).</w:t>
      </w:r>
      <w:r>
        <w:t xml:space="preserve"> </w:t>
      </w:r>
      <w:r>
        <w:t xml:space="preserve">In addition to estimating the</w:t>
      </w:r>
      <w:r>
        <w:t xml:space="preserve"> </w:t>
      </w:r>
      <w:r>
        <w:rPr>
          <w:i/>
          <w:iCs/>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
          <w:iCs/>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46" w:name="computational-performance"/>
    <w:p>
      <w:pPr>
        <w:pStyle w:val="Titre1"/>
      </w:pPr>
      <w:r>
        <w:t xml:space="preserve">Computational performance</w:t>
      </w:r>
    </w:p>
    <w:p>
      <w:pPr>
        <w:pStyle w:val="FirstParagraph"/>
      </w:pPr>
      <w:r>
        <w:t xml:space="preserve">The use of the</w:t>
      </w:r>
      <w:r>
        <w:t xml:space="preserve"> </w:t>
      </w:r>
      <w:r>
        <w:rPr>
          <w:i/>
          <w:iCs/>
        </w:rPr>
        <w:t xml:space="preserve">M</w:t>
      </w:r>
      <w:r>
        <w:t xml:space="preserve"> </w:t>
      </w:r>
      <w:r>
        <w:t xml:space="preserve">function to characterise the spatial structure of large sets of points may be limited by the computing time or memory required.</w:t>
      </w:r>
    </w:p>
    <w:bookmarkStart w:id="40"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
          <w:iCs/>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a).</w:t>
      </w:r>
    </w:p>
    <w:p>
      <w:pPr>
        <w:pStyle w:val="Corpsdetexte"/>
      </w:pPr>
      <w:r>
        <w:rPr>
          <w:b/>
          <w:bCs/>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(e.g.: 5.62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1.7).</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13 milliseconds for estimating the</w:t>
      </w:r>
      <w:r>
        <w:t xml:space="preserve"> </w:t>
      </w:r>
      <w:r>
        <w:rPr>
          <w:i/>
          <w:iCs/>
        </w:rPr>
        <w:t xml:space="preserve">M</w:t>
      </w:r>
      <w:r>
        <w:t xml:space="preserve"> </w:t>
      </w:r>
      <w:r>
        <w:t xml:space="preserve">function from a set of 5,000 points or 22 milliseconds for the corresponding distance matrix.</w:t>
      </w:r>
    </w:p>
    <w:bookmarkEnd w:id="40"/>
    <w:bookmarkStart w:id="45"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the M function as a function of the size of the set of points. The bars represent the \pm 1 standard deviation interval." title="" id="42" name="Picture"/>
            <a:graphic>
              <a:graphicData uri="http://schemas.openxmlformats.org/drawingml/2006/picture">
                <pic:pic>
                  <pic:nvPicPr>
                    <pic:cNvPr descr="MLargeDataSets_files/figure-docx/TestTimeMemFig-1.png" id="43" name="Picture"/>
                    <pic:cNvPicPr>
                      <a:picLocks noChangeArrowheads="1" noChangeAspect="1"/>
                    </pic:cNvPicPr>
                  </pic:nvPicPr>
                  <pic:blipFill>
                    <a:blip r:embed="rId4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4" w:name="fig:TestTimeMemFig"/>
      <w:bookmarkEnd w:id="44"/>
      <w:r>
        <w:t xml:space="preserve">Figure 4: Calculation time (a) in seconds and memory required (b) in MB to estimate the</w:t>
      </w:r>
      <w:r>
        <w:t xml:space="preserve"> </w:t>
      </w:r>
      <w:r>
        <w:rPr>
          <w:i/>
          <w:iCs/>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w:t>
      </w:r>
      <w:r>
        <w:t xml:space="preserve"> </w:t>
      </w:r>
      <w:r>
        <w:t xml:space="preserve">4</w:t>
      </w:r>
      <w:r>
        <w:t xml:space="preserve">b).</w:t>
      </w:r>
      <w:r>
        <w:t xml:space="preserve"> </w:t>
      </w:r>
      <w:r>
        <w:rPr>
          <w:b/>
          <w:bCs/>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w:t>
      </w:r>
      <w:r>
        <w:t xml:space="preserve"> </w:t>
      </w:r>
      <w:r>
        <w:rPr>
          <w:i/>
          <w:iCs/>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5"/>
    <w:bookmarkEnd w:id="46"/>
    <w:bookmarkStart w:id="57"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
          <w:iCs/>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1"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the M function from the exact position of the points compared with the values obtained by grouping the points (a) and correlation between them (b). Cases form aggregates of radius 0.1." title="" id="48" name="Picture"/>
            <a:graphic>
              <a:graphicData uri="http://schemas.openxmlformats.org/drawingml/2006/picture">
                <pic:pic>
                  <pic:nvPicPr>
                    <pic:cNvPr descr="MLargeDataSets_files/figure-docx/MapproxMaternFig-1.png" id="49" name="Picture"/>
                    <pic:cNvPicPr>
                      <a:picLocks noChangeArrowheads="1" noChangeAspect="1"/>
                    </pic:cNvPicPr>
                  </pic:nvPicPr>
                  <pic:blipFill>
                    <a:blip r:embed="rId4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0" w:name="fig:MapproxMaternFig"/>
      <w:bookmarkEnd w:id="50"/>
      <w:r>
        <w:t xml:space="preserve">Figure 5: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w:t>
      </w:r>
      <w:r>
        <w:t xml:space="preserve"> </w:t>
      </w:r>
      <w:r>
        <w:rPr>
          <w:i/>
          <w:iCs/>
        </w:rPr>
        <w:t xml:space="preserve">M</w:t>
      </w:r>
      <w:r>
        <w:t xml:space="preserve"> </w:t>
      </w:r>
      <w:r>
        <w:t xml:space="preserve">are presented in figure</w:t>
      </w:r>
      <w:r>
        <w:t xml:space="preserv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
          <w:iCs/>
        </w:rPr>
        <w:t xml:space="preserve">M</w:t>
      </w:r>
      <w:r>
        <w:t xml:space="preserve"> </w:t>
      </w:r>
      <w:r>
        <w:t xml:space="preserve">values estimated by each method is calculated at each distance (figure</w:t>
      </w:r>
      <w:r>
        <w:t xml:space="preserve"> </w:t>
      </w:r>
      <w:r>
        <w:t xml:space="preserve">5</w:t>
      </w:r>
      <w:r>
        <w:t xml:space="preserve">b).</w:t>
      </w:r>
    </w:p>
    <w:p>
      <w:pPr>
        <w:pStyle w:val="Corpsdetexte"/>
      </w:pPr>
      <w:r>
        <w:rPr>
          <w:b/>
          <w:bCs/>
        </w:rP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1"/>
    <w:bookmarkStart w:id="56"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3" name="Picture"/>
            <a:graphic>
              <a:graphicData uri="http://schemas.openxmlformats.org/drawingml/2006/picture">
                <pic:pic>
                  <pic:nvPicPr>
                    <pic:cNvPr descr="MLargeDataSets_files/figure-docx/MapproxCSRFig-1.png" id="54" name="Picture"/>
                    <pic:cNvPicPr>
                      <a:picLocks noChangeArrowheads="1" noChangeAspect="1"/>
                    </pic:cNvPicPr>
                  </pic:nvPicPr>
                  <pic:blipFill>
                    <a:blip r:embed="rId5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5" w:name="fig:MapproxCSRFig"/>
      <w:bookmarkEnd w:id="55"/>
      <w:r>
        <w:t xml:space="preserve">Figure 6: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w:t>
      </w:r>
      <w:r>
        <w:t xml:space="preserve"> </w:t>
      </w:r>
      <w:r>
        <w:t xml:space="preserve">6</w:t>
      </w:r>
      <w:r>
        <w:t xml:space="preserve">a.</w:t>
      </w:r>
      <w:r>
        <w:t xml:space="preserve"> </w:t>
      </w:r>
      <w:r>
        <w:t xml:space="preserve">The mean value of</w:t>
      </w:r>
      <w:r>
        <w:t xml:space="preserve"> </w:t>
      </w:r>
      <w:r>
        <w:rPr>
          <w:i/>
          <w:iCs/>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w:t>
      </w:r>
      <w:r>
        <w:t xml:space="preserve"> </w:t>
      </w:r>
      <w:r>
        <w:rPr>
          <w:i/>
          <w:iCs/>
        </w:rPr>
        <w:t xml:space="preserve">M</w:t>
      </w:r>
      <w:r>
        <w:t xml:space="preserve"> </w:t>
      </w:r>
      <w:r>
        <w:t xml:space="preserve">varies little around 1, the correlations are much weaker (figure</w:t>
      </w:r>
      <w:r>
        <w:t xml:space="preserve"> </w:t>
      </w:r>
      <w:r>
        <w:t xml:space="preserve">6</w:t>
      </w:r>
      <w:r>
        <w:t xml:space="preserve">b) in the absence of spatial structure than in the aggregated case.</w:t>
      </w:r>
    </w:p>
    <w:bookmarkEnd w:id="56"/>
    <w:bookmarkEnd w:id="57"/>
    <w:bookmarkStart w:id="58" w:name="discussion-and-conclusion"/>
    <w:p>
      <w:pPr>
        <w:pStyle w:val="Titre1"/>
      </w:pPr>
      <w:r>
        <w:t xml:space="preserve">Discussion and conclusion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
          <w:bCs/>
        </w:rPr>
        <w:t xml:space="preserve">approximation on location can be considered to save computation time, given the strong correlation observed between the values of</w:t>
      </w:r>
      <w:r>
        <w:rPr>
          <w:b/>
          <w:bCs/>
        </w:rPr>
        <w:t xml:space="preserve"> </w:t>
      </w:r>
      <w:r>
        <w:rPr>
          <w:b/>
          <w:bCs/>
          <w:i/>
          <w:iCs/>
        </w:rPr>
        <w:t xml:space="preserve">M</w:t>
      </w:r>
      <w:r>
        <w:rPr>
          <w:b/>
          <w:bCs/>
        </w:rPr>
        <w:t xml:space="preserve"> </w:t>
      </w:r>
      <w:r>
        <w:rPr>
          <w:b/>
          <w:bCs/>
        </w:rPr>
        <w:t xml:space="preserve">on exact and approximated data, but keeping a very fine grid</w:t>
      </w:r>
      <w:r>
        <w:t xml:space="preserve">. Our result is therefore in line with</w:t>
      </w:r>
      <w:r>
        <w:t xml:space="preserve"> </w:t>
      </w:r>
      <w:r>
        <w:t xml:space="preserve">Tidu et al.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
          <w:iCs/>
        </w:rPr>
        <w:t xml:space="preserve">M</w:t>
      </w:r>
      <w:r>
        <w:t xml:space="preserve"> </w:t>
      </w:r>
      <w:r>
        <w:t xml:space="preserve">results are greatest for these distances.</w:t>
      </w:r>
    </w:p>
    <w:p>
      <w:pPr>
        <w:pStyle w:val="Corpsdetexte"/>
      </w:pPr>
      <w:r>
        <w:t xml:space="preserve">Secondly, concerning the computing burden, the calculation time for</w:t>
      </w:r>
      <w:r>
        <w:t xml:space="preserve"> </w:t>
      </w:r>
      <w:r>
        <w:rPr>
          <w:i/>
          <w:iCs/>
        </w:rPr>
        <w:t xml:space="preserve">M</w:t>
      </w:r>
      <w:r>
        <w:t xml:space="preserve"> </w:t>
      </w:r>
      <w:r>
        <w:t xml:space="preserve">is around 5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power law predicts around an hour of computing time.</w:t>
      </w:r>
      <w:r>
        <w:t xml:space="preserve"> </w:t>
      </w:r>
      <w:r>
        <w:t xml:space="preserve">1,000 simulations would then take more than one month.</w:t>
      </w:r>
      <w:r>
        <w:t xml:space="preserve"> </w:t>
      </w: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
          <w:bCs/>
        </w:rPr>
        <w:t xml:space="preserve">Depending on the issues addressed, a choice has to be made because this limitation may or may not be acceptable</w:t>
      </w:r>
      <w:r>
        <w:t xml:space="preserve">: the overall description of the spatial structure is not significantly degraded, but the study of externalities, which is particularly interesting at short distances, is very limited.</w:t>
      </w:r>
    </w:p>
    <w:bookmarkEnd w:id="58"/>
    <w:bookmarkStart w:id="60" w:name="appendix"/>
    <w:p>
      <w:pPr>
        <w:pStyle w:val="Titre1"/>
      </w:pPr>
      <w:r>
        <w:t xml:space="preserve">Appendix</w:t>
      </w:r>
    </w:p>
    <w:p>
      <w:pPr>
        <w:pStyle w:val="FirstParagraph"/>
      </w:pPr>
      <w:r>
        <w:t xml:space="preserve">R code is available at the following address:</w:t>
      </w:r>
      <w:r>
        <w:t xml:space="preserve"> </w:t>
      </w:r>
      <w:hyperlink r:id="rId59">
        <w:r>
          <w:rPr>
            <w:rStyle w:val="Lienhypertexte"/>
          </w:rPr>
          <w:t xml:space="preserve">https://ericmarcon.github.io/MLargeDataSets/Appendix.pdf</w:t>
        </w:r>
      </w:hyperlink>
    </w:p>
    <w:bookmarkEnd w:id="60"/>
    <w:bookmarkStart w:id="61"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1"/>
    <w:bookmarkStart w:id="92" w:name="references"/>
    <w:p>
      <w:pPr>
        <w:pStyle w:val="Titre1"/>
      </w:pPr>
      <w:r>
        <w:t xml:space="preserve">References</w:t>
      </w:r>
    </w:p>
    <w:bookmarkStart w:id="91" w:name="refs"/>
    <w:bookmarkStart w:id="62" w:name="ref-Arbia1989"/>
    <w:p>
      <w:pPr>
        <w:pStyle w:val="Bibliographie"/>
      </w:pPr>
      <w:r>
        <w:t xml:space="preserve">Arbia, G. (1989).</w:t>
      </w:r>
      <w:r>
        <w:t xml:space="preserve"> </w:t>
      </w:r>
      <w:r>
        <w:rPr>
          <w:i/>
          <w:iCs/>
        </w:rPr>
        <w:t xml:space="preserve">Spatial data configuration in statistical analysis of regional economic and related problems</w:t>
      </w:r>
      <w:r>
        <w:t xml:space="preserve">. Kluwer.</w:t>
      </w:r>
    </w:p>
    <w:bookmarkEnd w:id="62"/>
    <w:bookmarkStart w:id="63" w:name="ref-Baddeley2016a"/>
    <w:p>
      <w:pPr>
        <w:pStyle w:val="Bibliographie"/>
      </w:pPr>
      <w:r>
        <w:t xml:space="preserve">Baddeley, A., Rubak, E., &amp; Turner, R. (2016).</w:t>
      </w:r>
      <w:r>
        <w:t xml:space="preserve"> </w:t>
      </w:r>
      <w:r>
        <w:rPr>
          <w:i/>
          <w:iCs/>
        </w:rPr>
        <w:t xml:space="preserve">Spatial point patterns: Methodology and applications with</w:t>
      </w:r>
      <w:r>
        <w:rPr>
          <w:i/>
          <w:iCs/>
        </w:rPr>
        <w:t xml:space="preserve"> </w:t>
      </w:r>
      <w:r>
        <w:rPr>
          <w:i/>
          <w:iCs/>
        </w:rPr>
        <w:t xml:space="preserve">R</w:t>
      </w:r>
      <w:r>
        <w:t xml:space="preserve">. CRC Press.</w:t>
      </w:r>
    </w:p>
    <w:bookmarkEnd w:id="63"/>
    <w:bookmarkStart w:id="64" w:name="ref-Cressie1993"/>
    <w:p>
      <w:pPr>
        <w:pStyle w:val="Bibliographie"/>
      </w:pPr>
      <w:r>
        <w:t xml:space="preserve">Cressie, N. A. (1993).</w:t>
      </w:r>
      <w:r>
        <w:t xml:space="preserve"> </w:t>
      </w:r>
      <w:r>
        <w:rPr>
          <w:i/>
          <w:iCs/>
        </w:rPr>
        <w:t xml:space="preserve">Statistics for spatial data</w:t>
      </w:r>
      <w:r>
        <w:t xml:space="preserve">. John Wiley &amp; Sons.</w:t>
      </w:r>
    </w:p>
    <w:bookmarkEnd w:id="64"/>
    <w:bookmarkStart w:id="66"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
          <w:iCs/>
        </w:rPr>
        <w:t xml:space="preserve">Tijdschrift Voor Economische En Sociale Geografie</w:t>
      </w:r>
      <w:r>
        <w:t xml:space="preserve">,</w:t>
      </w:r>
      <w:r>
        <w:t xml:space="preserve"> </w:t>
      </w:r>
      <w:r>
        <w:rPr>
          <w:i/>
          <w:iCs/>
        </w:rPr>
        <w:t xml:space="preserve">99</w:t>
      </w:r>
      <w:r>
        <w:t xml:space="preserve">(3), 329–347.</w:t>
      </w:r>
      <w:r>
        <w:t xml:space="preserve"> </w:t>
      </w:r>
      <w:hyperlink r:id="rId65">
        <w:r>
          <w:rPr>
            <w:rStyle w:val="Lienhypertexte"/>
          </w:rPr>
          <w:t xml:space="preserve">https://doi.org/10.1111/j.1467-9663.2008.00465.x</w:t>
        </w:r>
      </w:hyperlink>
    </w:p>
    <w:bookmarkEnd w:id="66"/>
    <w:bookmarkStart w:id="68"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
          <w:iCs/>
        </w:rPr>
        <w:t xml:space="preserve">Cell Stem Cell</w:t>
      </w:r>
      <w:r>
        <w:t xml:space="preserve">,</w:t>
      </w:r>
      <w:r>
        <w:t xml:space="preserve"> </w:t>
      </w:r>
      <w:r>
        <w:rPr>
          <w:i/>
          <w:iCs/>
        </w:rPr>
        <w:t xml:space="preserve">28</w:t>
      </w:r>
      <w:r>
        <w:t xml:space="preserve">(8), 1457–1472.e12.</w:t>
      </w:r>
      <w:r>
        <w:t xml:space="preserve"> </w:t>
      </w:r>
      <w:hyperlink r:id="rId67">
        <w:r>
          <w:rPr>
            <w:rStyle w:val="Lienhypertexte"/>
          </w:rPr>
          <w:t xml:space="preserve">https://doi.org/10.1016/j.stem.2021.03.014</w:t>
        </w:r>
      </w:hyperlink>
    </w:p>
    <w:bookmarkEnd w:id="68"/>
    <w:bookmarkStart w:id="70" w:name="ref-Duranton2005"/>
    <w:p>
      <w:pPr>
        <w:pStyle w:val="Bibliographie"/>
      </w:pPr>
      <w:r>
        <w:t xml:space="preserve">Duranton, G., &amp; Overman, H. G. (2005). Testing for localisation using micro-geographic data.</w:t>
      </w:r>
      <w:r>
        <w:t xml:space="preserve"> </w:t>
      </w:r>
      <w:r>
        <w:rPr>
          <w:i/>
          <w:iCs/>
        </w:rPr>
        <w:t xml:space="preserve">Review of Economic Studies</w:t>
      </w:r>
      <w:r>
        <w:t xml:space="preserve">,</w:t>
      </w:r>
      <w:r>
        <w:t xml:space="preserve"> </w:t>
      </w:r>
      <w:r>
        <w:rPr>
          <w:i/>
          <w:iCs/>
        </w:rPr>
        <w:t xml:space="preserve">72</w:t>
      </w:r>
      <w:r>
        <w:t xml:space="preserve">(4), 1077–1106.</w:t>
      </w:r>
      <w:r>
        <w:t xml:space="preserve"> </w:t>
      </w:r>
      <w:hyperlink r:id="rId69">
        <w:r>
          <w:rPr>
            <w:rStyle w:val="Lienhypertexte"/>
          </w:rPr>
          <w:t xml:space="preserve">https://doi.org/10.1111/0034-6527.00362</w:t>
        </w:r>
      </w:hyperlink>
    </w:p>
    <w:bookmarkEnd w:id="70"/>
    <w:bookmarkStart w:id="72" w:name="ref-Kukuliac2017"/>
    <w:p>
      <w:pPr>
        <w:pStyle w:val="Bibliographie"/>
      </w:pPr>
      <w:r>
        <w:t xml:space="preserve">Kukuliač, P., &amp; Horák, J. (2017). W function: A new distance-based measure of spatial distribution of economic activities.</w:t>
      </w:r>
      <w:r>
        <w:t xml:space="preserve"> </w:t>
      </w:r>
      <w:r>
        <w:rPr>
          <w:i/>
          <w:iCs/>
        </w:rPr>
        <w:t xml:space="preserve">Geographical Analysis</w:t>
      </w:r>
      <w:r>
        <w:t xml:space="preserve">,</w:t>
      </w:r>
      <w:r>
        <w:t xml:space="preserve"> </w:t>
      </w:r>
      <w:r>
        <w:rPr>
          <w:i/>
          <w:iCs/>
        </w:rPr>
        <w:t xml:space="preserve">49</w:t>
      </w:r>
      <w:r>
        <w:t xml:space="preserve">(2), 199–214.</w:t>
      </w:r>
      <w:r>
        <w:t xml:space="preserve"> </w:t>
      </w:r>
      <w:hyperlink r:id="rId71">
        <w:r>
          <w:rPr>
            <w:rStyle w:val="Lienhypertexte"/>
          </w:rPr>
          <w:t xml:space="preserve">https://doi.org/10.1111/gean.12120</w:t>
        </w:r>
      </w:hyperlink>
    </w:p>
    <w:bookmarkEnd w:id="72"/>
    <w:bookmarkStart w:id="74"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
          <w:iCs/>
        </w:rPr>
        <w:t xml:space="preserve">PLoS ONE</w:t>
      </w:r>
      <w:r>
        <w:t xml:space="preserve">,</w:t>
      </w:r>
      <w:r>
        <w:t xml:space="preserve"> </w:t>
      </w:r>
      <w:r>
        <w:rPr>
          <w:i/>
          <w:iCs/>
        </w:rPr>
        <w:t xml:space="preserve">6</w:t>
      </w:r>
      <w:r>
        <w:t xml:space="preserve">(7), e21830.</w:t>
      </w:r>
      <w:r>
        <w:t xml:space="preserve"> </w:t>
      </w:r>
      <w:hyperlink r:id="rId73">
        <w:r>
          <w:rPr>
            <w:rStyle w:val="Lienhypertexte"/>
          </w:rPr>
          <w:t xml:space="preserve">https://doi.org/10.1371/journal.pone.0021830</w:t>
        </w:r>
      </w:hyperlink>
    </w:p>
    <w:bookmarkEnd w:id="74"/>
    <w:bookmarkStart w:id="76" w:name="ref-Marcon2003a"/>
    <w:p>
      <w:pPr>
        <w:pStyle w:val="Bibliographie"/>
      </w:pPr>
      <w:r>
        <w:t xml:space="preserve">Marcon, E., &amp; Puech, F. (2003). Evaluating the geographic concentration of industries using distance-based methods.</w:t>
      </w:r>
      <w:r>
        <w:t xml:space="preserve"> </w:t>
      </w:r>
      <w:r>
        <w:rPr>
          <w:i/>
          <w:iCs/>
        </w:rPr>
        <w:t xml:space="preserve">Journal of Economic Geography</w:t>
      </w:r>
      <w:r>
        <w:t xml:space="preserve">,</w:t>
      </w:r>
      <w:r>
        <w:t xml:space="preserve"> </w:t>
      </w:r>
      <w:r>
        <w:rPr>
          <w:i/>
          <w:iCs/>
        </w:rPr>
        <w:t xml:space="preserve">3</w:t>
      </w:r>
      <w:r>
        <w:t xml:space="preserve">(4), 409–428.</w:t>
      </w:r>
      <w:r>
        <w:t xml:space="preserve"> </w:t>
      </w:r>
      <w:hyperlink r:id="rId75">
        <w:r>
          <w:rPr>
            <w:rStyle w:val="Lienhypertexte"/>
          </w:rPr>
          <w:t xml:space="preserve">https://doi.org/10.1093/jeg/lbg016</w:t>
        </w:r>
      </w:hyperlink>
    </w:p>
    <w:bookmarkEnd w:id="76"/>
    <w:bookmarkStart w:id="78"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
          <w:iCs/>
        </w:rPr>
        <w:t xml:space="preserve">Journal of Economic Geography</w:t>
      </w:r>
      <w:r>
        <w:t xml:space="preserve">,</w:t>
      </w:r>
      <w:r>
        <w:t xml:space="preserve"> </w:t>
      </w:r>
      <w:r>
        <w:rPr>
          <w:i/>
          <w:iCs/>
        </w:rPr>
        <w:t xml:space="preserve">10</w:t>
      </w:r>
      <w:r>
        <w:t xml:space="preserve">(5), 745–762.</w:t>
      </w:r>
      <w:r>
        <w:t xml:space="preserve"> </w:t>
      </w:r>
      <w:hyperlink r:id="rId77">
        <w:r>
          <w:rPr>
            <w:rStyle w:val="Lienhypertexte"/>
          </w:rPr>
          <w:t xml:space="preserve">https://doi.org/10.1093/jeg/lbp056</w:t>
        </w:r>
      </w:hyperlink>
    </w:p>
    <w:bookmarkEnd w:id="78"/>
    <w:bookmarkStart w:id="80" w:name="ref-Marcon2012c"/>
    <w:p>
      <w:pPr>
        <w:pStyle w:val="Bibliographie"/>
      </w:pPr>
      <w:r>
        <w:t xml:space="preserve">Marcon, E., &amp; Puech, F. (2017). A typology of distance-based measures of spatial concentration.</w:t>
      </w:r>
      <w:r>
        <w:t xml:space="preserve"> </w:t>
      </w:r>
      <w:r>
        <w:rPr>
          <w:i/>
          <w:iCs/>
        </w:rPr>
        <w:t xml:space="preserve">Regional Science and Urban Economics</w:t>
      </w:r>
      <w:r>
        <w:t xml:space="preserve">,</w:t>
      </w:r>
      <w:r>
        <w:t xml:space="preserve"> </w:t>
      </w:r>
      <w:r>
        <w:rPr>
          <w:i/>
          <w:iCs/>
        </w:rPr>
        <w:t xml:space="preserve">62</w:t>
      </w:r>
      <w:r>
        <w:t xml:space="preserve">, 56–67.</w:t>
      </w:r>
      <w:r>
        <w:t xml:space="preserve"> </w:t>
      </w:r>
      <w:hyperlink r:id="rId79">
        <w:r>
          <w:rPr>
            <w:rStyle w:val="Lienhypertexte"/>
          </w:rPr>
          <w:t xml:space="preserve">https://doi.org/10.1016/j.regsciurbeco.2016.10.004</w:t>
        </w:r>
      </w:hyperlink>
    </w:p>
    <w:bookmarkEnd w:id="80"/>
    <w:bookmarkStart w:id="82" w:name="ref-dbmss"/>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
          <w:iCs/>
        </w:rPr>
        <w:t xml:space="preserve">Journal of Statistical Software, Code Snippets</w:t>
      </w:r>
      <w:r>
        <w:t xml:space="preserve">,</w:t>
      </w:r>
      <w:r>
        <w:t xml:space="preserve"> </w:t>
      </w:r>
      <w:r>
        <w:rPr>
          <w:i/>
          <w:iCs/>
        </w:rPr>
        <w:t xml:space="preserve">67</w:t>
      </w:r>
      <w:r>
        <w:t xml:space="preserve">(3), 1–15.</w:t>
      </w:r>
      <w:r>
        <w:t xml:space="preserve"> </w:t>
      </w:r>
      <w:hyperlink r:id="rId81">
        <w:r>
          <w:rPr>
            <w:rStyle w:val="Lienhypertexte"/>
          </w:rPr>
          <w:t xml:space="preserve">https://doi.org/10.18637/jss.v067.c03</w:t>
        </w:r>
      </w:hyperlink>
    </w:p>
    <w:bookmarkEnd w:id="82"/>
    <w:bookmarkStart w:id="83" w:name="ref-Matern1960"/>
    <w:p>
      <w:pPr>
        <w:pStyle w:val="Bibliographie"/>
      </w:pPr>
      <w:r>
        <w:t xml:space="preserve">Matérn, B. (1960). Spatial variation.</w:t>
      </w:r>
      <w:r>
        <w:t xml:space="preserve"> </w:t>
      </w:r>
      <w:r>
        <w:rPr>
          <w:i/>
          <w:iCs/>
        </w:rPr>
        <w:t xml:space="preserve">Meddelanden Fr</w:t>
      </w:r>
      <w:r>
        <w:rPr>
          <w:i/>
          <w:iCs/>
        </w:rPr>
        <w:t xml:space="preserve">å</w:t>
      </w:r>
      <w:r>
        <w:rPr>
          <w:i/>
          <w:iCs/>
        </w:rPr>
        <w:t xml:space="preserve">n Statens Skogsforskningsinstitut</w:t>
      </w:r>
      <w:r>
        <w:t xml:space="preserve">,</w:t>
      </w:r>
      <w:r>
        <w:t xml:space="preserve"> </w:t>
      </w:r>
      <w:r>
        <w:rPr>
          <w:i/>
          <w:iCs/>
        </w:rPr>
        <w:t xml:space="preserve">49</w:t>
      </w:r>
      <w:r>
        <w:t xml:space="preserve">(5), 1–144.</w:t>
      </w:r>
    </w:p>
    <w:bookmarkEnd w:id="83"/>
    <w:bookmarkStart w:id="84" w:name="ref-R"/>
    <w:p>
      <w:pPr>
        <w:pStyle w:val="Bibliographie"/>
      </w:pPr>
      <w:r>
        <w:t xml:space="preserve">R Core Team. (2024).</w:t>
      </w:r>
      <w:r>
        <w:t xml:space="preserve"> </w:t>
      </w:r>
      <w:r>
        <w:rPr>
          <w:i/>
          <w:iCs/>
        </w:rPr>
        <w:t xml:space="preserve">R:</w:t>
      </w:r>
      <w:r>
        <w:rPr>
          <w:i/>
          <w:iCs/>
        </w:rPr>
        <w:t xml:space="preserve"> </w:t>
      </w:r>
      <w:r>
        <w:rPr>
          <w:i/>
          <w:iCs/>
        </w:rPr>
        <w:t xml:space="preserve">A</w:t>
      </w:r>
      <w:r>
        <w:rPr>
          <w:i/>
          <w:iCs/>
        </w:rPr>
        <w:t xml:space="preserve"> </w:t>
      </w:r>
      <w:r>
        <w:rPr>
          <w:i/>
          <w:iCs/>
        </w:rPr>
        <w:t xml:space="preserve">language and environment for statistical computing</w:t>
      </w:r>
      <w:r>
        <w:t xml:space="preserve">. R Foundation for Statistical Computing.</w:t>
      </w:r>
    </w:p>
    <w:bookmarkEnd w:id="84"/>
    <w:bookmarkStart w:id="86" w:name="ref-Scholl2013"/>
    <w:p>
      <w:pPr>
        <w:pStyle w:val="Bibliographie"/>
      </w:pPr>
      <w:r>
        <w:t xml:space="preserve">Scholl, T., &amp; Brenner, T. (2015). Optimizing distance-based methods for large data sets.</w:t>
      </w:r>
      <w:r>
        <w:t xml:space="preserve"> </w:t>
      </w:r>
      <w:r>
        <w:rPr>
          <w:i/>
          <w:iCs/>
        </w:rPr>
        <w:t xml:space="preserve">Journal of Geographical Systems</w:t>
      </w:r>
      <w:r>
        <w:t xml:space="preserve">,</w:t>
      </w:r>
      <w:r>
        <w:t xml:space="preserve"> </w:t>
      </w:r>
      <w:r>
        <w:rPr>
          <w:i/>
          <w:iCs/>
        </w:rPr>
        <w:t xml:space="preserve">17</w:t>
      </w:r>
      <w:r>
        <w:t xml:space="preserve">(4), 333–351.</w:t>
      </w:r>
      <w:r>
        <w:t xml:space="preserve"> </w:t>
      </w:r>
      <w:hyperlink r:id="rId85">
        <w:r>
          <w:rPr>
            <w:rStyle w:val="Lienhypertexte"/>
          </w:rPr>
          <w:t xml:space="preserve">https://doi.org/10.1007/s10109-015-0219-1</w:t>
        </w:r>
      </w:hyperlink>
    </w:p>
    <w:bookmarkEnd w:id="86"/>
    <w:bookmarkStart w:id="88" w:name="ref-Sweeney1998"/>
    <w:p>
      <w:pPr>
        <w:pStyle w:val="Bibliographie"/>
      </w:pPr>
      <w:r>
        <w:t xml:space="preserve">Sweeney, S. H., &amp; Feser, E. J. (1998). Plant size and clustering of manufacturing activity.</w:t>
      </w:r>
      <w:r>
        <w:t xml:space="preserve"> </w:t>
      </w:r>
      <w:r>
        <w:rPr>
          <w:i/>
          <w:iCs/>
        </w:rPr>
        <w:t xml:space="preserve">Geographical Analysis</w:t>
      </w:r>
      <w:r>
        <w:t xml:space="preserve">,</w:t>
      </w:r>
      <w:r>
        <w:t xml:space="preserve"> </w:t>
      </w:r>
      <w:r>
        <w:rPr>
          <w:i/>
          <w:iCs/>
        </w:rPr>
        <w:t xml:space="preserve">30</w:t>
      </w:r>
      <w:r>
        <w:t xml:space="preserve">(1), 45–64.</w:t>
      </w:r>
      <w:r>
        <w:t xml:space="preserve"> </w:t>
      </w:r>
      <w:hyperlink r:id="rId87">
        <w:r>
          <w:rPr>
            <w:rStyle w:val="Lienhypertexte"/>
          </w:rPr>
          <w:t xml:space="preserve">https://doi.org/10.1111/j.1538-4632.1998.tb00388.x</w:t>
        </w:r>
      </w:hyperlink>
    </w:p>
    <w:bookmarkEnd w:id="88"/>
    <w:bookmarkStart w:id="90" w:name="ref-Tidu2023"/>
    <w:p>
      <w:pPr>
        <w:pStyle w:val="Bibliographie"/>
      </w:pPr>
      <w:r>
        <w:t xml:space="preserve">Tidu, A., Guy, F., &amp; Usai, S. (2024). Measuring spatial dispersion: An experimental test on the</w:t>
      </w:r>
      <w:r>
        <w:t xml:space="preserve"> </w:t>
      </w:r>
      <w:r>
        <w:rPr>
          <w:i/>
          <w:iCs/>
        </w:rPr>
        <w:t xml:space="preserve">M</w:t>
      </w:r>
      <w:r>
        <w:t xml:space="preserve">-index.</w:t>
      </w:r>
      <w:r>
        <w:t xml:space="preserve"> </w:t>
      </w:r>
      <w:r>
        <w:rPr>
          <w:i/>
          <w:iCs/>
        </w:rPr>
        <w:t xml:space="preserve">Geographical Analysis</w:t>
      </w:r>
      <w:r>
        <w:t xml:space="preserve">,</w:t>
      </w:r>
      <w:r>
        <w:t xml:space="preserve"> </w:t>
      </w:r>
      <w:r>
        <w:rPr>
          <w:i/>
          <w:iCs/>
        </w:rPr>
        <w:t xml:space="preserve">56</w:t>
      </w:r>
      <w:r>
        <w:t xml:space="preserve">, 384–403.</w:t>
      </w:r>
      <w:r>
        <w:t xml:space="preserve"> </w:t>
      </w:r>
      <w:hyperlink r:id="rId89">
        <w:r>
          <w:rPr>
            <w:rStyle w:val="Lienhypertexte"/>
          </w:rPr>
          <w:t xml:space="preserve">https://doi.org/10.1111/gean.12381</w:t>
        </w:r>
      </w:hyperlink>
    </w:p>
    <w:bookmarkEnd w:id="90"/>
    <w:bookmarkEnd w:id="91"/>
    <w:bookmarkEnd w:id="92"/>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3608D"/>
    <w:rsid w:val="000F6807"/>
    <w:rsid w:val="0013608D"/>
    <w:rsid w:val="003F2FDF"/>
    <w:rsid w:val="00416148"/>
    <w:rsid w:val="00486E59"/>
    <w:rsid w:val="0061713E"/>
    <w:rsid w:val="00721B0B"/>
    <w:rsid w:val="0079412B"/>
    <w:rsid w:val="007A3BAD"/>
    <w:rsid w:val="007F6CED"/>
    <w:rsid w:val="00810D34"/>
    <w:rsid w:val="008E5513"/>
    <w:rsid w:val="009B5678"/>
    <w:rsid w:val="00CB193A"/>
    <w:rsid w:val="00CB20CC"/>
    <w:rsid w:val="00DB7CE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hyperlink" Id="rId85" Target="https://doi.org/10.1007/s10109-015-0219-1" TargetMode="External" /><Relationship Type="http://schemas.openxmlformats.org/officeDocument/2006/relationships/hyperlink" Id="rId79" Target="https://doi.org/10.1016/j.regsciurbeco.2016.10.004" TargetMode="External" /><Relationship Type="http://schemas.openxmlformats.org/officeDocument/2006/relationships/hyperlink" Id="rId67" Target="https://doi.org/10.1016/j.stem.2021.03.014" TargetMode="External" /><Relationship Type="http://schemas.openxmlformats.org/officeDocument/2006/relationships/hyperlink" Id="rId75" Target="https://doi.org/10.1093/jeg/lbg016" TargetMode="External" /><Relationship Type="http://schemas.openxmlformats.org/officeDocument/2006/relationships/hyperlink" Id="rId77" Target="https://doi.org/10.1093/jeg/lbp056" TargetMode="External" /><Relationship Type="http://schemas.openxmlformats.org/officeDocument/2006/relationships/hyperlink" Id="rId69" Target="https://doi.org/10.1111/0034-6527.00362" TargetMode="External" /><Relationship Type="http://schemas.openxmlformats.org/officeDocument/2006/relationships/hyperlink" Id="rId71" Target="https://doi.org/10.1111/gean.12120" TargetMode="External" /><Relationship Type="http://schemas.openxmlformats.org/officeDocument/2006/relationships/hyperlink" Id="rId89" Target="https://doi.org/10.1111/gean.12381" TargetMode="External" /><Relationship Type="http://schemas.openxmlformats.org/officeDocument/2006/relationships/hyperlink" Id="rId65" Target="https://doi.org/10.1111/j.1467-9663.2008.00465.x" TargetMode="External" /><Relationship Type="http://schemas.openxmlformats.org/officeDocument/2006/relationships/hyperlink" Id="rId87" Target="https://doi.org/10.1111/j.1538-4632.1998.tb00388.x" TargetMode="External" /><Relationship Type="http://schemas.openxmlformats.org/officeDocument/2006/relationships/hyperlink" Id="rId73" Target="https://doi.org/10.1371/journal.pone.0021830" TargetMode="External" /><Relationship Type="http://schemas.openxmlformats.org/officeDocument/2006/relationships/hyperlink" Id="rId81" Target="https://doi.org/10.18637/jss.v067.c03" TargetMode="External" /><Relationship Type="http://schemas.openxmlformats.org/officeDocument/2006/relationships/hyperlink" Id="rId59" Target="https://ericmarcon.github.io/MLargeDataSets/Appendix.pdf"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7/s10109-015-0219-1" TargetMode="External" /><Relationship Type="http://schemas.openxmlformats.org/officeDocument/2006/relationships/hyperlink" Id="rId79" Target="https://doi.org/10.1016/j.regsciurbeco.2016.10.004" TargetMode="External" /><Relationship Type="http://schemas.openxmlformats.org/officeDocument/2006/relationships/hyperlink" Id="rId67" Target="https://doi.org/10.1016/j.stem.2021.03.014" TargetMode="External" /><Relationship Type="http://schemas.openxmlformats.org/officeDocument/2006/relationships/hyperlink" Id="rId75" Target="https://doi.org/10.1093/jeg/lbg016" TargetMode="External" /><Relationship Type="http://schemas.openxmlformats.org/officeDocument/2006/relationships/hyperlink" Id="rId77" Target="https://doi.org/10.1093/jeg/lbp056" TargetMode="External" /><Relationship Type="http://schemas.openxmlformats.org/officeDocument/2006/relationships/hyperlink" Id="rId69" Target="https://doi.org/10.1111/0034-6527.00362" TargetMode="External" /><Relationship Type="http://schemas.openxmlformats.org/officeDocument/2006/relationships/hyperlink" Id="rId71" Target="https://doi.org/10.1111/gean.12120" TargetMode="External" /><Relationship Type="http://schemas.openxmlformats.org/officeDocument/2006/relationships/hyperlink" Id="rId89" Target="https://doi.org/10.1111/gean.12381" TargetMode="External" /><Relationship Type="http://schemas.openxmlformats.org/officeDocument/2006/relationships/hyperlink" Id="rId65" Target="https://doi.org/10.1111/j.1467-9663.2008.00465.x" TargetMode="External" /><Relationship Type="http://schemas.openxmlformats.org/officeDocument/2006/relationships/hyperlink" Id="rId87" Target="https://doi.org/10.1111/j.1538-4632.1998.tb00388.x" TargetMode="External" /><Relationship Type="http://schemas.openxmlformats.org/officeDocument/2006/relationships/hyperlink" Id="rId73" Target="https://doi.org/10.1371/journal.pone.0021830" TargetMode="External" /><Relationship Type="http://schemas.openxmlformats.org/officeDocument/2006/relationships/hyperlink" Id="rId81" Target="https://doi.org/10.18637/jss.v067.c03" TargetMode="External" /><Relationship Type="http://schemas.openxmlformats.org/officeDocument/2006/relationships/hyperlink" Id="rId59" Target="https://ericmarcon.github.io/MLargeDataSets/Appendi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2025-02-18T13:18:42Z</dcterms:created>
  <dcterms:modified xsi:type="dcterms:W3CDTF">2025-02-18T13:18:42Z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Tidu et al. (2024) highlight the qualities of the M function (Marcon &amp;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(Marcon et al., 2015) by means of performance tests. Then, as suggested by Tidu et al. (2024), we also consider the possibility of approximating the geographical positions of the entities analysed. The extent of the deterioration in the estimate of M that this approach creates are estimated and discussed, as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2025 Feb 18</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2025 Feb 18</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