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27.png" ContentType="image/png"/>
  <Override PartName="/word/media/rId43.png" ContentType="image/png"/>
  <Override PartName="/word/media/rId54.png" ContentType="image/png"/>
  <Override PartName="/word/media/rId34.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06, 2026</w:t>
      </w:r>
    </w:p>
    <w:p>
      <w:pPr>
        <w:pStyle w:val="AbstractTitle"/>
      </w:pPr>
      <w:r>
        <w:t xml:space="preserve">Abstract</w:t>
      </w:r>
    </w:p>
    <w:p>
      <w:pPr>
        <w:pStyle w:val="Abstract"/>
      </w:pPr>
      <w:r>
        <w:t xml:space="preserve">Increasing access to large geo-referenced datasets, coupled with the development of computing power, has encouraged the search for suitable spatial statistical tools. Distance-based methods have been extensively developed in several scientific fields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propose a methodology that specifies the processing of large spatialized datasets with the</w:t>
      </w:r>
      <w:r>
        <w:t xml:space="preserve"> </w:t>
      </w:r>
      <w:r>
        <w:rPr>
          <w:i/>
          <w:iCs/>
        </w:rPr>
        <w:t xml:space="preserve">M</w:t>
      </w:r>
      <w:r>
        <w:t xml:space="preserve"> </w:t>
      </w:r>
      <w:r>
        <w:t xml:space="preserve">function using R software. The deterioration extent of the</w:t>
      </w:r>
      <w:r>
        <w:t xml:space="preserve"> </w:t>
      </w:r>
      <w:r>
        <w:rPr>
          <w:i/>
          <w:iCs/>
        </w:rPr>
        <w:t xml:space="preserve">M</w:t>
      </w:r>
      <w:r>
        <w:t xml:space="preserve"> </w:t>
      </w:r>
      <w:r>
        <w:t xml:space="preserve">results was estimated and discussed as the gains it provides in computation time. We provided evidence that the individual location approximation generated information loss at substantially small distances, implying a trade-off between the smallest distance at which spatial interactions could be detected and computing performance. The R code used in the article is given for the reproducibility of our results. The computational performance of</w:t>
      </w:r>
      <w:r>
        <w:t xml:space="preserve"> </w:t>
      </w:r>
      <w:r>
        <w:rPr>
          <w:i/>
          <w:iCs/>
        </w:rPr>
        <w:t xml:space="preserve">M</w:t>
      </w:r>
      <w:r>
        <w:t xml:space="preserve"> </w:t>
      </w:r>
      <w:r>
        <w:t xml:space="preserve">was conducted using two methods: (i) a precise evaluation of the computational time and memory requirements for geo-referenced data was conducted using the</w:t>
      </w:r>
      <w:r>
        <w:t xml:space="preserve"> </w:t>
      </w:r>
      <w:r>
        <w:rPr>
          <w:i/>
          <w:iCs/>
        </w:rPr>
        <w:t xml:space="preserve">dbmss</w:t>
      </w:r>
      <w:r>
        <w:t xml:space="preserve"> </w:t>
      </w:r>
      <w:r>
        <w:t xml:space="preserve">package in R via performance tests, and (ii) based on</w:t>
      </w:r>
      <w:r>
        <w:t xml:space="preserve"> </w:t>
      </w:r>
      <w:r>
        <w:t xml:space="preserve">Tidu et al. (2024)</w:t>
      </w:r>
      <w:r>
        <w:t xml:space="preserve">, we considered an approximation of the geographical positions of the entities.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w:t>
      </w:r>
      <w:r>
        <w:t xml:space="preserve"> </w:t>
      </w:r>
      <w:r>
        <w:t xml:space="preserve">Baragwanath et al. (2026)</w:t>
      </w:r>
      <w:r>
        <w:t xml:space="preserve">.</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 (see</w:t>
      </w:r>
      <w:r>
        <w:t xml:space="preserve"> </w:t>
      </w:r>
      <w:r>
        <w:t xml:space="preserve">Marcon &amp; Puech (2017)</w:t>
      </w:r>
      <w:r>
        <w:t xml:space="preserve"> </w:t>
      </w:r>
      <w:r>
        <w:t xml:space="preserve">for a complete review).</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 see</w:t>
      </w:r>
      <w:r>
        <w:t xml:space="preserve"> </w:t>
      </w:r>
      <w:r>
        <w:t xml:space="preserve">Openshaw &amp; Taylor (1979)</w:t>
      </w:r>
      <w:r>
        <w:t xml:space="preserve"> </w:t>
      </w:r>
      <w:r>
        <w:t xml:space="preserve">or</w:t>
      </w:r>
      <w:r>
        <w:t xml:space="preserve"> </w:t>
      </w:r>
      <w:r>
        <w:t xml:space="preserve">Arbia (1989)</w:t>
      </w:r>
      <w:r>
        <w:t xml:space="preserve">. Numerous studies have shown the importance of using such a methodology in social sciences</w:t>
      </w:r>
      <w:r>
        <w:t xml:space="preserve"> </w:t>
      </w:r>
      <w:r>
        <w:t xml:space="preserve">(Arbia, 1989; Marcon &amp; Puech, 2003; S. Sweeney &amp; Arabadjis, 2022)</w:t>
      </w:r>
      <w:r>
        <w:t xml:space="preserve"> </w:t>
      </w:r>
      <w:r>
        <w:t xml:space="preserve">or in exact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For example, they detected that these firms were spatially aggregated at distances greater than 500~meters in the metropolitan area of Milan.</w:t>
      </w:r>
      <w:r>
        <w:t xml:space="preserve"> </w:t>
      </w:r>
      <w:r>
        <w:t xml:space="preserve">This result encourages developments that explain such agglomeration patterns.</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on a Spanish metropolitan area while more recently,</w:t>
      </w:r>
      <w:r>
        <w:t xml:space="preserve"> </w:t>
      </w:r>
      <w:r>
        <w:t xml:space="preserve">Canello et al. (2025)</w:t>
      </w:r>
      <w:r>
        <w:t xml:space="preserve"> </w:t>
      </w:r>
      <w:r>
        <w:t xml:space="preserve">employed in particular</w:t>
      </w:r>
      <w:r>
        <w:t xml:space="preserve"> </w:t>
      </w:r>
      <w:r>
        <w:rPr>
          <w:i/>
          <w:iCs/>
        </w:rPr>
        <w:t xml:space="preserve">M</w:t>
      </w:r>
      <w:r>
        <w:t xml:space="preserve"> </w:t>
      </w:r>
      <w:r>
        <w:t xml:space="preserve">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domains as such as the spatial distribution of ethnic groups for example</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(Marcon &amp; Puech, 2017 reviewed the advantages and limitations of a dozen existing distance-based measures)</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For example, 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This motivation is similar to that of</w:t>
      </w:r>
      <w:r>
        <w:t xml:space="preserve"> </w:t>
      </w:r>
      <w:r>
        <w:t xml:space="preserve">Scholl &amp; Brenner (2015)</w:t>
      </w:r>
      <w:r>
        <w:t xml:space="preserve"> </w:t>
      </w:r>
      <w:r>
        <w:t xml:space="preserve">who proposed approximating the distances between pairs of entities by grouping them into classes to compute the</w:t>
      </w:r>
      <w:r>
        <w:t xml:space="preserve"> </w:t>
      </w:r>
      <m:oMath>
        <m:sSub>
          <m:e>
            <m:r>
              <m:t>K</m:t>
            </m:r>
          </m:e>
          <m:sub>
            <m:r>
              <m:t>d</m:t>
            </m:r>
          </m:sub>
        </m:sSub>
      </m:oMath>
      <w:r>
        <w:t xml:space="preserve"> function</w:t>
      </w:r>
      <w:r>
        <w:t xml:space="preserve"> </w:t>
      </w:r>
      <w:r>
        <w:t xml:space="preserve">(Duranton &amp; Overman, 2005)</w:t>
      </w:r>
      <w:r>
        <w:t xml:space="preserve">, another distance-based measure.</w:t>
      </w:r>
      <w:r>
        <w:t xml:space="preserve"> </w:t>
      </w:r>
      <w:r>
        <w:t xml:space="preserve">The method of</w:t>
      </w:r>
      <w:r>
        <w:t xml:space="preserve"> </w:t>
      </w:r>
      <w:r>
        <w:t xml:space="preserve">Scholl &amp; Brenner (2015)</w:t>
      </w:r>
      <w:r>
        <w:t xml:space="preserve">, implemented in the</w:t>
      </w:r>
      <w:r>
        <w:t xml:space="preserve"> </w:t>
      </w:r>
      <w:r>
        <w:rPr>
          <w:i/>
          <w:iCs/>
        </w:rPr>
        <w:t xml:space="preserve">dbmss</w:t>
      </w:r>
      <w:r>
        <w:t xml:space="preserve"> </w:t>
      </w:r>
      <w:r>
        <w:t xml:space="preserve">package</w:t>
      </w:r>
      <w:r>
        <w:t xml:space="preserve"> </w:t>
      </w:r>
      <w:r>
        <w:t xml:space="preserve">(Marcon et al., 2015)</w:t>
      </w:r>
      <w:r>
        <w:t xml:space="preserve"> </w:t>
      </w:r>
      <w:r>
        <w:t xml:space="preserve">for R</w:t>
      </w:r>
      <w:r>
        <w:t xml:space="preserve"> </w:t>
      </w:r>
      <w:r>
        <w:t xml:space="preserve">(R Core Team, 2026)</w:t>
      </w:r>
      <w:r>
        <w:t xml:space="preserve">, provides a considerable gain in memory use, another critical aspect of processing large datasets, with minor loss of accuracy.</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choose the appropriate method to characterize the spatial structure of substantially large datasets</w:t>
      </w:r>
      <w:r>
        <w:t xml:space="preserve">.</w:t>
      </w:r>
      <w:r>
        <w:t xml:space="preserve"> </w:t>
      </w:r>
      <w:r>
        <w:t xml:space="preserve">The article provides three main contributions to the literature.</w:t>
      </w:r>
      <w:r>
        <w:t xml:space="preserve"> </w:t>
      </w:r>
      <w:r>
        <w:t xml:space="preserve">First, we show the advantages of estimating</w:t>
      </w:r>
      <w:r>
        <w:t xml:space="preserve"> </w:t>
      </w:r>
      <w:r>
        <w:rPr>
          <w:i/>
          <w:iCs/>
        </w:rPr>
        <w:t xml:space="preserve">M</w:t>
      </w:r>
      <w:r>
        <w:t xml:space="preserve"> </w:t>
      </w:r>
      <w:r>
        <w:t xml:space="preserve">on datasets with an order of magnitude of 100,000 points or less.</w:t>
      </w:r>
      <w:r>
        <w:t xml:space="preserve"> </w:t>
      </w:r>
      <w:r>
        <w:t xml:space="preserve">On a personal computer, the computation time becomes excessive beyond that.</w:t>
      </w:r>
      <w:r>
        <w:t xml:space="preserve"> </w:t>
      </w:r>
      <w:r>
        <w:t xml:space="preserve">Second, we study the effect of the geographical approximation of the locations of the analyzed entities in terms of the deterioration in information that this approach creates.</w:t>
      </w:r>
      <w:r>
        <w:t xml:space="preserve"> </w:t>
      </w:r>
      <w:r>
        <w:t xml:space="preserve">Third, we show that an alternate method, i.e. random thinning of the point pattern</w:t>
      </w:r>
      <w:r>
        <w:t xml:space="preserve"> </w:t>
      </w:r>
      <w:r>
        <w:t xml:space="preserve">(Arbia et al., 2017; Sweeney &amp; Konty, 2005)</w:t>
      </w:r>
      <w:r>
        <w:t xml:space="preserve">, is more efficient.</w:t>
      </w:r>
    </w:p>
    <w:p>
      <w:pPr>
        <w:pStyle w:val="Corpsdetexte"/>
      </w:pPr>
      <w:r>
        <w:t xml:space="preserve">The layout of the article is mentioned here.</w:t>
      </w:r>
      <w:r>
        <w:t xml:space="preserve"> </w:t>
      </w:r>
      <w:r>
        <w:t xml:space="preserve">The next two sections present the</w:t>
      </w:r>
      <w:r>
        <w:t xml:space="preserve"> </w:t>
      </w:r>
      <w:r>
        <w:rPr>
          <w:i/>
          <w:iCs/>
        </w:rPr>
        <w:t xml:space="preserve">M</w:t>
      </w:r>
      <w:r>
        <w:t xml:space="preserve"> </w:t>
      </w:r>
      <w:r>
        <w:t xml:space="preserve">function and the necessary data generated for the tests.</w:t>
      </w:r>
      <w:r>
        <w:t xml:space="preserve"> </w:t>
      </w:r>
      <w:r>
        <w:t xml:space="preserve">Large point sets (in the order of several tens of thousands of points) that are either completely random or geographically concentrated are considered.</w:t>
      </w:r>
      <w:r>
        <w:t xml:space="preserve"> </w:t>
      </w:r>
      <w:r>
        <w:t xml:space="preserve">The third section details the use of the</w:t>
      </w:r>
      <w:r>
        <w:t xml:space="preserve"> </w:t>
      </w:r>
      <w:r>
        <w:rPr>
          <w:i/>
          <w:iCs/>
        </w:rPr>
        <w:t xml:space="preserve">dbmss</w:t>
      </w:r>
      <w:r>
        <w:t xml:space="preserve"> </w:t>
      </w:r>
      <w:r>
        <w:t xml:space="preserve">package to calculate </w:t>
      </w:r>
      <w:r>
        <w:rPr>
          <w:i/>
          <w:iCs/>
        </w:rPr>
        <w:t xml:space="preserve">M</w:t>
      </w:r>
      <w:r>
        <w:t xml:space="preserve"> </w:t>
      </w:r>
      <w:r>
        <w:t xml:space="preserve">and its confidence interval from a table that gives the position and characteristics of the points or a matrix of distances between them.</w:t>
      </w:r>
      <w:r>
        <w:t xml:space="preserve"> </w:t>
      </w:r>
      <w:r>
        <w:t xml:space="preserve">The fourth section measures the performance of</w:t>
      </w:r>
      <w:r>
        <w:t xml:space="preserve"> </w:t>
      </w:r>
      <w:r>
        <w:rPr>
          <w:i/>
          <w:iCs/>
        </w:rPr>
        <w:t xml:space="preserve">dbmss</w:t>
      </w:r>
      <w:r>
        <w:t xml:space="preserve"> </w:t>
      </w:r>
      <w:r>
        <w:t xml:space="preserve">as a function of the size of the set of points, in terms of computing time and memory requirements.</w:t>
      </w:r>
      <w:r>
        <w:t xml:space="preserve"> </w:t>
      </w:r>
      <w:r>
        <w:t xml:space="preserve">The fifth section tests the spatial approximation which involves grouping them at the center of the cells of a grid, following the approach of</w:t>
      </w:r>
      <w:r>
        <w:t xml:space="preserve"> </w:t>
      </w:r>
      <w:r>
        <w:t xml:space="preserve">Tidu et al. (2024)</w:t>
      </w:r>
      <w:r>
        <w:t xml:space="preserve">, which positions them at the center of the administrative units of their location.</w:t>
      </w:r>
      <w:r>
        <w:t xml:space="preserve"> </w:t>
      </w:r>
      <w:r>
        <w:t xml:space="preserve">In the last section, we conclude and discuss the advantages and the limits of an approximation of the locations on the accuracy of the results and the computing time.</w:t>
      </w:r>
    </w:p>
    <w:bookmarkEnd w:id="9"/>
    <w:bookmarkStart w:id="13" w:name="X0daac953c6b3a84f06469de0ad6f8d4f900ff33"/>
    <w:p>
      <w:pPr>
        <w:pStyle w:val="Titre1"/>
      </w:pPr>
      <w:r>
        <w:t xml:space="preserve">Spatial concentration measures in regional science</w:t>
      </w:r>
    </w:p>
    <w:bookmarkStart w:id="10" w:name="X17b0aa742a8ffad155176dc362d90e5eb123504"/>
    <w:p>
      <w:pPr>
        <w:pStyle w:val="Titre2"/>
      </w:pPr>
      <w:r>
        <w:t xml:space="preserve">Spatial concentration measures and regional science</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and thus provokes growth disparities between territories.</w:t>
      </w:r>
      <w:r>
        <w:t xml:space="preserve"> </w:t>
      </w:r>
      <w:r>
        <w:t xml:space="preserve">Regional economic inequalities can be easily detected and quantified with spatial concentration measures.</w:t>
      </w:r>
      <w:r>
        <w:t xml:space="preserve"> </w:t>
      </w:r>
      <w:r>
        <w:t xml:space="preserve">In that way, a lot of researchers have employed spatial concentration measures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these spatial concentration estimates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identifies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proposed by</w:t>
      </w:r>
      <w:r>
        <w:t xml:space="preserve"> </w:t>
      </w:r>
      <w:r>
        <w:t xml:space="preserve">Duranton &amp; Puga (2004)</w:t>
      </w:r>
      <w:r>
        <w:t xml:space="preserve"> </w:t>
      </w:r>
      <w:r>
        <w:t xml:space="preserve">of these economic mechanisms 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 </w:t>
      </w:r>
      <w:r>
        <w:t xml:space="preserve">or</w:t>
      </w:r>
      <w:r>
        <w:t xml:space="preserve"> </w:t>
      </w:r>
      <w:r>
        <w:t xml:space="preserve">Ellison &amp; Glaeser (1999)</w:t>
      </w:r>
      <w:r>
        <w:t xml:space="preserve">, or the review of</w:t>
      </w:r>
      <w:r>
        <w:t xml:space="preserve"> </w:t>
      </w:r>
      <w:r>
        <w:t xml:space="preserve">Rosenthal &amp; Strange (2004)</w:t>
      </w:r>
      <w:r>
        <w:t xml:space="preserve">. Estimating at best the importance of all factors at work is straightforward, notably for policymakers that provide effective economic policies in order to foster regional growth and to attenuate disparities between regions.</w:t>
      </w:r>
    </w:p>
    <w:bookmarkEnd w:id="10"/>
    <w:bookmarkStart w:id="12" w:name="X8f24d74177d8f4bc22adfb9992bd46611c46f5c"/>
    <w:p>
      <w:pPr>
        <w:pStyle w:val="Titre2"/>
      </w:pPr>
      <w:r>
        <w:t xml:space="preserve">Recent developments concerning the measurement of the spatial concentration</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[F1.1]</w:t>
      </w:r>
      <w:r>
        <w:t xml:space="preserve"> </w:t>
      </w:r>
      <w:r>
        <w:t xml:space="preserve">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level or the regional one.</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in details these indices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w:t>
      </w:r>
      <w:r>
        <w:t xml:space="preserve"> </w:t>
      </w:r>
      <w:r>
        <w:t xml:space="preserve">Theil (1967)</w:t>
      </w:r>
      <w:r>
        <w:t xml:space="preserve">. The common advantage of all of these measures is the simplest way to compute them: they do not need intensive calculations, data are spatially aggregated so they are easy to find and compute. For example,</w:t>
      </w:r>
      <w:r>
        <w:t xml:space="preserve"> </w:t>
      </w:r>
      <w:r>
        <w:t xml:space="preserve">Marcon (2019)</w:t>
      </w:r>
      <w:r>
        <w:t xml:space="preserve"> </w:t>
      </w:r>
      <w:r>
        <w:t xml:space="preserve">employed European data (available at</w:t>
      </w:r>
      <w:r>
        <w:t xml:space="preserve"> </w:t>
      </w:r>
      <w:hyperlink r:id="rId11">
        <w:r>
          <w:rPr>
            <w:rStyle w:val="Lienhypertexte"/>
          </w:rPr>
          <w:t xml:space="preserve">https://ec.europa.eu/eurostat/web/regions-and-cities</w:t>
        </w:r>
      </w:hyperlink>
      <w:r>
        <w:t xml:space="preserve">) to measure industrial employment disparities across European regions. The shared limit of all of the previous indices presented is that they rest on a pre-defined zoning of space. As a consequence, all the information lower than the zoning delimitation is simply lost. This is far from being ideal for example for researchers that want to study the very localized interactions between firms, the face-to-face contacts between individuals etc[F2.1]</w:t>
      </w:r>
      <w:r>
        <w:t xml:space="preserve"> </w:t>
      </w:r>
      <w:r>
        <w:t xml:space="preserve">.</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 it has been proven that the position of the frontiers of the zones or the geographical scale chosen for the analysis alter the findings on the spatial concentration levels</w:t>
      </w:r>
      <w:r>
        <w:t xml:space="preserve"> </w:t>
      </w:r>
      <w:r>
        <w:t xml:space="preserve">(Arbia, 2001)</w:t>
      </w:r>
      <w:r>
        <w:t xml:space="preserve">.</w:t>
      </w:r>
      <w:r>
        <w:t xml:space="preserve"> </w:t>
      </w:r>
      <w:r>
        <w:t xml:space="preserve">This is important at both for the precision of the agglomeration levels but also to find the</w:t>
      </w:r>
      <w:r>
        <w:t xml:space="preserve"> </w:t>
      </w:r>
      <w:r>
        <w:t xml:space="preserve">“right”</w:t>
      </w:r>
      <w:r>
        <w:t xml:space="preserve"> </w:t>
      </w:r>
      <w:r>
        <w:t xml:space="preserve">scale to analyze agglomeration factors</w:t>
      </w:r>
      <w:r>
        <w:t xml:space="preserve"> </w:t>
      </w:r>
      <w:r>
        <w:t xml:space="preserve">(Rosenthal &amp; Strange, 2020)</w:t>
      </w:r>
      <w:r>
        <w:t xml:space="preserve">.</w:t>
      </w:r>
    </w:p>
    <w:p>
      <w:pPr>
        <w:pStyle w:val="Corpsdetexte"/>
      </w:pPr>
      <w:r>
        <w:t xml:space="preserve">An answer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(Marcon &amp; Puech, 2017)</w:t>
      </w:r>
      <w:r>
        <w:t xml:space="preserve">.</w:t>
      </w:r>
      <w:r>
        <w:t xml:space="preserve"> </w:t>
      </w:r>
      <w:r>
        <w:t xml:space="preserve">In that case, the exact geographic position of firms is preserved and the spatial concentration levels of agglomeration is calculated on the distances between the geo-located firms studied.</w:t>
      </w:r>
      <w:r>
        <w:t xml:space="preserve"> </w:t>
      </w:r>
      <w:r>
        <w:t xml:space="preserve">By preserving the exact positions of the firms analyzed, DBMs circumvent all statistical bias associated to a discretization of space into separate units.</w:t>
      </w:r>
      <w:r>
        <w:t xml:space="preserve"> </w:t>
      </w:r>
      <w:r>
        <w:t xml:space="preserve">By considering space as continuous, DBMs evaluate the spatial concentration for all possible distances.</w:t>
      </w:r>
      <w:r>
        <w:t xml:space="preserve"> </w:t>
      </w:r>
      <w:r>
        <w:t xml:space="preserve">One of the great advantages of all distance-based methods is to detect the exact distance at which spatial concentration (in case of attraction) or dispersion (in case of repulsion) occur.</w:t>
      </w:r>
      <w:r>
        <w:t xml:space="preserve"> </w:t>
      </w:r>
      <w:r>
        <w:t xml:space="preserve">In the last decades, many developments have been proposed in geography and in economics to be able to grasp any definition of the spatial concentration analyzed (different benchmarks distributions, weighting or not the plants by their number of employees etc.).</w:t>
      </w:r>
      <w:r>
        <w:t xml:space="preserve"> </w:t>
      </w:r>
      <w:r>
        <w:t xml:space="preserve">A series of spatial concentration measures based on distances have been proposed</w:t>
      </w:r>
      <w:r>
        <w:t xml:space="preserve"> </w:t>
      </w:r>
      <w:r>
        <w:t xml:space="preserve">(Marcon &amp; Puech, 2017 proposed a typology of around a dozen of existing DBMs)</w:t>
      </w:r>
      <w:r>
        <w:t xml:space="preserve">. 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 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(USA).[F3.1]</w:t>
      </w:r>
      <w:r>
        <w:t xml:space="preserve"> </w:t>
      </w:r>
      <w:r>
        <w:t xml:space="preserve"> </w:t>
      </w:r>
      <w:r>
        <w:t xml:space="preserve">Today, DBMs face a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For example, dealing with satellite data</w:t>
      </w:r>
      <w:r>
        <w:t xml:space="preserve"> </w:t>
      </w:r>
      <w:r>
        <w:t xml:space="preserve">Baragwanath et al. (2026)</w:t>
      </w:r>
      <w:r>
        <w:t xml:space="preserve"> </w:t>
      </w:r>
      <w:r>
        <w:t xml:space="preserve">is an opportunity to provide detailed locational analysis of the economic activities.</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 that presents many advantages for analyzing the location of industries</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2"/>
    <w:bookmarkEnd w:id="13"/>
    <w:bookmarkStart w:id="41" w:name="the-m-function"/>
    <w:p>
      <w:pPr>
        <w:pStyle w:val="Titre1"/>
      </w:pPr>
      <w:r>
        <w:t xml:space="preserve">The</w:t>
      </w:r>
      <w:r>
        <w:t xml:space="preserve"> </w:t>
      </w:r>
      <w:r>
        <w:rPr>
          <w:i/>
          <w:iCs/>
        </w:rPr>
        <w:t xml:space="preserve">M</w:t>
      </w:r>
      <w:r>
        <w:t xml:space="preserve"> </w:t>
      </w:r>
      <w:r>
        <w:t xml:space="preserve">function</w:t>
      </w:r>
    </w:p>
    <w:bookmarkStart w:id="14"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Similar to any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is preferred for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within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its introduction, various studies have described the spatial locations of industries by using </w:t>
      </w:r>
      <w:r>
        <w:rPr>
          <w:i/>
          <w:iCs/>
        </w:rPr>
        <w:t xml:space="preserve">M</w:t>
      </w:r>
      <w:r>
        <w:t xml:space="preserve">; for example,</w:t>
      </w:r>
      <w:r>
        <w:t xml:space="preserve"> </w:t>
      </w:r>
      <w:r>
        <w:t xml:space="preserve">Jensen &amp; Michel (2011)</w:t>
      </w:r>
      <w:r>
        <w:t xml:space="preserve"> </w:t>
      </w:r>
      <w:r>
        <w:t xml:space="preserve">studied the location of shops at an urban level,</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and seismology</w:t>
      </w:r>
      <w:r>
        <w:t xml:space="preserve"> </w:t>
      </w:r>
      <w:r>
        <w:t xml:space="preserve">(Nissi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 </w:t>
      </w:r>
      <w:r>
        <w:t xml:space="preserve">but it is less popular than the</w:t>
      </w:r>
      <w:r>
        <w:t xml:space="preserve"> </w:t>
      </w:r>
      <m:oMath>
        <m:sSub>
          <m:e>
            <m:r>
              <m:t>K</m:t>
            </m:r>
          </m:e>
          <m:sub>
            <m:r>
              <m:t>d</m:t>
            </m:r>
          </m:sub>
        </m:sSub>
      </m:oMath>
      <w:r>
        <w:t xml:space="preserve"> </w:t>
      </w:r>
      <w:r>
        <w:t xml:space="preserve">function of</w:t>
      </w:r>
      <w:r>
        <w:t xml:space="preserve"> </w:t>
      </w:r>
      <w:r>
        <w:t xml:space="preserve">Duranton &amp; Overman (2005)</w:t>
      </w:r>
      <w:r>
        <w:t xml:space="preserve">; see</w:t>
      </w:r>
      <w:r>
        <w:t xml:space="preserve"> </w:t>
      </w:r>
      <w:r>
        <w:t xml:space="preserve">Chain et al. (2019)</w:t>
      </w:r>
      <w:r>
        <w:t xml:space="preserve">.</w:t>
      </w:r>
    </w:p>
    <w:bookmarkEnd w:id="14"/>
    <w:bookmarkStart w:id="15"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 the distance-based method proposed by Ripley and Besag distance-based method</w:t>
      </w:r>
      <w:r>
        <w:t xml:space="preserve"> </w:t>
      </w:r>
      <w:r>
        <w:t xml:space="preserve">(Besag, 1977; Ripley, 1976,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on the territory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intra-type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of radius </w:t>
      </w:r>
      <m:oMath>
        <m:r>
          <m:t>r</m:t>
        </m:r>
      </m:oMath>
      <w:r>
        <w:t xml:space="preserve">.</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5"/>
    <w:bookmarkStart w:id="26"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0"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7" name="Picture"/>
            <a:graphic>
              <a:graphicData uri="http://schemas.openxmlformats.org/drawingml/2006/picture">
                <pic:pic>
                  <pic:nvPicPr>
                    <pic:cNvPr descr="Rev1_files/Rev1_files/figure-docx/XMaternFig-1.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19" w:name="fig:XMaternFig"/>
      <w:bookmarkEnd w:id="19"/>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0"/>
    <w:bookmarkStart w:id="25"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2" name="Picture"/>
            <a:graphic>
              <a:graphicData uri="http://schemas.openxmlformats.org/drawingml/2006/picture">
                <pic:pic>
                  <pic:nvPicPr>
                    <pic:cNvPr descr="Rev1_files/Rev1_files/figure-docx/GroupedFig-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4" w:name="fig:GroupedFig"/>
      <w:bookmarkEnd w:id="24"/>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5"/>
    <w:bookmarkEnd w:id="26"/>
    <w:bookmarkStart w:id="33"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1"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28" name="Picture"/>
            <a:graphic>
              <a:graphicData uri="http://schemas.openxmlformats.org/drawingml/2006/picture">
                <pic:pic>
                  <pic:nvPicPr>
                    <pic:cNvPr descr="Rev1_files/Rev1_files/figure-docx/MFig-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0" w:name="fig:MFig"/>
      <w:bookmarkEnd w:id="30"/>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1"/>
    <w:bookmarkStart w:id="32"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2"/>
    <w:bookmarkEnd w:id="33"/>
    <w:bookmarkStart w:id="40"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38"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0.99)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2.47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5" name="Picture"/>
            <a:graphic>
              <a:graphicData uri="http://schemas.openxmlformats.org/drawingml/2006/picture">
                <pic:pic>
                  <pic:nvPicPr>
                    <pic:cNvPr descr="Rev1_files/Rev1_files/figure-docx/TestTimeMemFig-1.png" id="36" name="Picture"/>
                    <pic:cNvPicPr>
                      <a:picLocks noChangeArrowheads="1" noChangeAspect="1"/>
                    </pic:cNvPicPr>
                  </pic:nvPicPr>
                  <pic:blipFill>
                    <a:blip r:embed="rId34"/>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7" w:name="fig:TestTimeMemFig"/>
      <w:bookmarkEnd w:id="37"/>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38"/>
    <w:bookmarkStart w:id="39"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39"/>
    <w:bookmarkEnd w:id="40"/>
    <w:bookmarkEnd w:id="41"/>
    <w:bookmarkStart w:id="59" w:name="a-guide-to-dealing-with-large-datasets"/>
    <w:p>
      <w:pPr>
        <w:pStyle w:val="Titre1"/>
      </w:pPr>
      <w:r>
        <w:t xml:space="preserve">A guide to dealing with large datasets</w:t>
      </w:r>
    </w:p>
    <w:p>
      <w:pPr>
        <w:pStyle w:val="FirstParagraph"/>
      </w:pPr>
      <w:r>
        <w:t xml:space="preserve">Computation time becomes critical when very large datasets are considered, i.e. above 100,000 points as shown in the previous section.</w:t>
      </w:r>
      <w:r>
        <w:t xml:space="preserve"> </w:t>
      </w:r>
      <w:r>
        <w:t xml:space="preserve">The M function is often used to test a point pattern against a null hypothesis, requiring simulations of a null point pattern and the same computing time for each of them, hence multiplying the computing time.</w:t>
      </w:r>
    </w:p>
    <w:p>
      <w:pPr>
        <w:pStyle w:val="Corpsdetexte"/>
      </w:pPr>
      <w:r>
        <w:t xml:space="preserve">We explore here two possible ways to reduce the computational burden: approximating the position of points, and thinning the point pattern.</w:t>
      </w:r>
    </w:p>
    <w:bookmarkStart w:id="53" w:name="Xfafa53c07cb80c8857cbbdde7d7f91cdb3b32b3"/>
    <w:p>
      <w:pPr>
        <w:pStyle w:val="Titre2"/>
      </w:pPr>
      <w:r>
        <w:t xml:space="preserve">Effects of approximating the position of points</w:t>
      </w:r>
    </w:p>
    <w:bookmarkStart w:id="42" w:name="two-main-effects"/>
    <w:p>
      <w:pPr>
        <w:pStyle w:val="Titre3"/>
      </w:pPr>
      <w:r>
        <w:t xml:space="preserve">Two main effects</w:t>
      </w:r>
    </w:p>
    <w:p>
      <w:pPr>
        <w:pStyle w:val="FirstParagraph"/>
      </w:pPr>
      <w:r>
        <w:t xml:space="preserve">Unambiguously, approximating the position of the points generates a loss of information: in each grid cell, the distance between all the points is set to zero, and the distance between two points in different cells is approximated using the distance between the centroids of the two cells.</w:t>
      </w:r>
      <w:r>
        <w:t xml:space="preserve"> </w:t>
      </w:r>
      <w:r>
        <w:t xml:space="preserve">The first consequence is that</w:t>
      </w:r>
      <w:r>
        <w:t xml:space="preserve"> </w:t>
      </w:r>
      <w:r>
        <w:rPr>
          <w:b/>
          <w:bCs/>
        </w:rPr>
        <w:t xml:space="preserve">no spatial structure in each cell can be detected because the information is completely lost.</w:t>
      </w:r>
      <w:r>
        <w:t xml:space="preserve"> </w:t>
      </w:r>
      <w:r>
        <w:t xml:space="preserve">The merits of any distance-based methods are detecting the exact geographic scale(s) where any patterns of aggregation, dispersion or independence of points exist.</w:t>
      </w:r>
      <w:r>
        <w:t xml:space="preserve"> </w:t>
      </w:r>
      <w:r>
        <w:t xml:space="preserve">Grouping points at the centroid of cells erases any spatial structure under the size grid.</w:t>
      </w:r>
      <w:r>
        <w:t xml:space="preserve"> </w:t>
      </w:r>
      <w:r>
        <w:t xml:space="preserve">The same limit under the size grid is faced for distributions with multiple patterns of points (that is a coexistence of attraction and dispersion of points depending on the distance considered).</w:t>
      </w:r>
      <w:r>
        <w:t xml:space="preserve"> </w:t>
      </w:r>
      <w:r>
        <w:t xml:space="preserve">Tidu et al. (2024)</w:t>
      </w:r>
      <w:r>
        <w:t xml:space="preserve"> </w:t>
      </w:r>
      <w:r>
        <w:t xml:space="preserve">gathered an average of 320 points in every 377 municipalities of Sardinia.</w:t>
      </w:r>
      <w:r>
        <w:t xml:space="preserve"> </w:t>
      </w:r>
      <w:r>
        <w:t xml:space="preserve">However, the local structure of these points was overlooked.</w:t>
      </w:r>
      <w:r>
        <w:t xml:space="preserve"> </w:t>
      </w:r>
      <w:r>
        <w:t xml:space="preserve">Moreover, we suspect</w:t>
      </w:r>
      <w:r>
        <w:t xml:space="preserve"> </w:t>
      </w:r>
      <w:r>
        <w:rPr>
          <w:b/>
          <w:bCs/>
        </w:rPr>
        <w:t xml:space="preserve">bias in </w:t>
      </w:r>
      <w:r>
        <w:rPr>
          <w:b/>
          <w:bCs/>
          <w:i/>
          <w:iCs/>
        </w:rPr>
        <w:t xml:space="preserve">M</w:t>
      </w:r>
      <w:r>
        <w:rPr>
          <w:b/>
          <w:bCs/>
        </w:rPr>
        <w:t xml:space="preserve"> </w:t>
      </w:r>
      <w:r>
        <w:rPr>
          <w:b/>
          <w:bCs/>
        </w:rPr>
        <w:t xml:space="preserve">estimation based on a scale of the order of the magnitude of the size of the cells</w:t>
      </w:r>
      <w:r>
        <w:t xml:space="preserve">, which should decrease with distance, when the relative size of the cells becomes negligible.</w:t>
      </w:r>
    </w:p>
    <w:bookmarkEnd w:id="42"/>
    <w:bookmarkStart w:id="47" w:name="test-setting"/>
    <w:p>
      <w:pPr>
        <w:pStyle w:val="Titre3"/>
      </w:pPr>
      <w:r>
        <w:t xml:space="preserve">Test setting</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p>
    <w:p>
      <w:pPr>
        <w:pStyle w:val="Corpsdetexte"/>
      </w:pPr>
      <w:r>
        <w:t xml:space="preserve">20 sets of completely random and of aggregated points (100,000 points with 5% of Cases)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4" name="Picture"/>
            <a:graphic>
              <a:graphicData uri="http://schemas.openxmlformats.org/drawingml/2006/picture">
                <pic:pic>
                  <pic:nvPicPr>
                    <pic:cNvPr descr="Rev1_files/Rev1_files/figure-docx/MapproxFig-1.png" id="45" name="Picture"/>
                    <pic:cNvPicPr>
                      <a:picLocks noChangeArrowheads="1" noChangeAspect="1"/>
                    </pic:cNvPicPr>
                  </pic:nvPicPr>
                  <pic:blipFill>
                    <a:blip r:embed="rId43"/>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6" w:name="fig:MapproxFig"/>
      <w:bookmarkEnd w:id="46"/>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bookmarkEnd w:id="47"/>
    <w:bookmarkStart w:id="52" w:name="results"/>
    <w:p>
      <w:pPr>
        <w:pStyle w:val="Titre3"/>
      </w:pPr>
      <w:r>
        <w:t xml:space="preserve">Results</w:t>
      </w:r>
    </w:p>
    <w:p>
      <w:pPr>
        <w:pStyle w:val="FirstParagraph"/>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some artifactual aggregation is generated at a small scale.</w:t>
      </w:r>
      <w:r>
        <w:t xml:space="preserve"> </w:t>
      </w:r>
      <w:r>
        <w:t xml:space="preserve">In contrast, the local aggregation of the Matérn pattern is underestimated.</w:t>
      </w:r>
      <w:r>
        <w:t xml:space="preserve"> </w:t>
      </w:r>
      <w:r>
        <w:t xml:space="preserve">Figure </w:t>
      </w:r>
      <w:r>
        <w:t xml:space="preserve">5</w:t>
      </w:r>
      <w:r>
        <w:t xml:space="preserve"> </w:t>
      </w:r>
      <w:r>
        <w:t xml:space="preserve">shows that at substantially short distances the grouped </w:t>
      </w:r>
      <w:r>
        <w:rPr>
          <w:i/>
          <w:iCs/>
        </w:rPr>
        <w:t xml:space="preserve">M</w:t>
      </w:r>
      <w:r>
        <w:t xml:space="preserve"> </w:t>
      </w:r>
      <w:r>
        <w:t xml:space="preserve">plot is below the exact </w:t>
      </w:r>
      <w:r>
        <w:rPr>
          <w:i/>
          <w:iCs/>
        </w:rPr>
        <w:t xml:space="preserve">M</w:t>
      </w:r>
      <w:r>
        <w:t xml:space="preserve"> </w:t>
      </w:r>
      <w:r>
        <w:t xml:space="preserve">plot obtained using the actual position of points.</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49" name="Picture"/>
            <a:graphic>
              <a:graphicData uri="http://schemas.openxmlformats.org/drawingml/2006/picture">
                <pic:pic>
                  <pic:nvPicPr>
                    <pic:cNvPr descr="Rev1_files/Rev1_files/figure-docx/MCompareFig-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1" w:name="fig:MCompareFig"/>
      <w:bookmarkEnd w:id="51"/>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We chose the mentioned test.</w:t>
      </w:r>
      <w:r>
        <w:t xml:space="preserve"> </w:t>
      </w: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point patterns simulated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p>
    <w:p>
      <w:pPr>
        <w:pStyle w:val="Corpsdetexte"/>
      </w:pPr>
      <w:r>
        <w:t xml:space="preserve">We can easily understand that applying a grid is an attractive technique to save calculation time, but the risk is missing the geographic scale at which the spatial phenomenon occurs.</w:t>
      </w:r>
      <w:r>
        <w:t xml:space="preserve"> </w:t>
      </w:r>
      <w:r>
        <w:t xml:space="preserve">Let us come back to a core question in regional sciences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Empirical studies do not always conclude on the same geographic scale on which plants agglomerate.</w:t>
      </w:r>
      <w:r>
        <w:t xml:space="preserve"> </w:t>
      </w:r>
      <w:r>
        <w:t xml:space="preserve">Many factors influence the findings: the industry considered,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are spatially aggregated at distances greater than 500~meters in the metropolitan area of Milan while no significant pattern is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for Los Angeles that the highest level of spatial concentration of establishments in electronics appears within a distance of 1km while for textiles plants the agglomeration is the greatest within a distance of 4km.</w:t>
      </w:r>
      <w:r>
        <w:t xml:space="preserve"> </w:t>
      </w:r>
      <w:r>
        <w:t xml:space="preserve">In their seminal article,</w:t>
      </w:r>
      <w:r>
        <w:t xml:space="preserve"> </w:t>
      </w:r>
      <w:r>
        <w:t xml:space="preserve">Duranton &amp; Overman (2005)</w:t>
      </w:r>
      <w:r>
        <w:t xml:space="preserve"> </w:t>
      </w:r>
      <w:r>
        <w:t xml:space="preserve">showed that location patterns may be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w:t>
      </w:r>
      <w:r>
        <w:t xml:space="preserve"> </w:t>
      </w:r>
      <w:r>
        <w:t xml:space="preserve">The latest proposed a very detailed analysis for a large number of industries in fourteen American metropolitan areas (see tables on pages 245-246 of their article).</w:t>
      </w:r>
      <w:r>
        <w:t xml:space="preserve"> </w:t>
      </w:r>
      <w:r>
        <w:t xml:space="preserve">The discrepancies in the location patterns at both within and between industries are appreciable.</w:t>
      </w:r>
      <w:r>
        <w:t xml:space="preserve"> </w:t>
      </w:r>
      <w:r>
        <w:t xml:space="preserve">In sum, spatial proximity is a multiscale problem.</w:t>
      </w:r>
      <w:r>
        <w:t xml:space="preserve"> </w:t>
      </w:r>
      <w:r>
        <w:t xml:space="preserve">Knowing</w:t>
      </w:r>
      <w:r>
        <w:t xml:space="preserve"> </w:t>
      </w:r>
      <w:r>
        <w:rPr>
          <w:i/>
          <w:iCs/>
        </w:rPr>
        <w:t xml:space="preserve">a priori</w:t>
      </w:r>
      <w:r>
        <w:t xml:space="preserve"> </w:t>
      </w:r>
      <w:r>
        <w:t xml:space="preserve">the optimal grid size is not easy but one thing is certain: missing the geographical scale at which agglomeration economies is very embarrassing while DBM are available and perfectly preserve the richness of the spatial information of geolocated datasets.</w:t>
      </w:r>
    </w:p>
    <w:bookmarkEnd w:id="52"/>
    <w:bookmarkEnd w:id="53"/>
    <w:bookmarkStart w:id="58" w:name="random-thinning"/>
    <w:p>
      <w:pPr>
        <w:pStyle w:val="Titre2"/>
      </w:pPr>
      <w:r>
        <w:t xml:space="preserve">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5" name="Picture"/>
            <a:graphic>
              <a:graphicData uri="http://schemas.openxmlformats.org/drawingml/2006/picture">
                <pic:pic>
                  <pic:nvPicPr>
                    <pic:cNvPr descr="Rev1_files/Rev1_files/figure-docx/MthinFig-1.png" id="56" name="Picture"/>
                    <pic:cNvPicPr>
                      <a:picLocks noChangeArrowheads="1" noChangeAspect="1"/>
                    </pic:cNvPicPr>
                  </pic:nvPicPr>
                  <pic:blipFill>
                    <a:blip r:embed="rId54"/>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7" w:name="fig:MthinFig"/>
      <w:bookmarkEnd w:id="57"/>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p>
      <w:pPr>
        <w:pStyle w:val="Corpsdetexte"/>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Sweeney &amp; Konty (2005)</w:t>
      </w:r>
      <w:r>
        <w:t xml:space="preserve"> </w:t>
      </w:r>
      <w:r>
        <w:t xml:space="preserve">showed that the K and D functions, that are other DBMs, are invariant under random thinning.</w:t>
      </w:r>
      <w:r>
        <w:t xml:space="preserve"> </w:t>
      </w:r>
      <w:r>
        <w:t xml:space="preserve">So is the M function: it is obtained by dividing a number of neighbors of interest by a total number of neighbors.</w:t>
      </w:r>
      <w:r>
        <w:t xml:space="preserve"> </w:t>
      </w:r>
      <w:r>
        <w:t xml:space="preserve">Both terms are reduced in the same proportion by random thinning, keeping the ratio unchanged.</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M function to that of the original pattern.</w:t>
      </w:r>
      <w:r>
        <w:t xml:space="preserve"> </w:t>
      </w:r>
      <w:r>
        <w:t xml:space="preserve">A million-point pattern is drawn with aggregated Cases and thinned with down to 10% of its size.</w:t>
      </w:r>
      <w:r>
        <w:t xml:space="preserve"> </w:t>
      </w:r>
      <w:r>
        <w:t xml:space="preserve">The M values of the original and 100 thinned patterns are compared.</w:t>
      </w:r>
      <w:r>
        <w:t xml:space="preserve"> </w:t>
      </w:r>
      <w:r>
        <w:t xml:space="preserve">Figure </w:t>
      </w:r>
      <w:r>
        <w:t xml:space="preserve">7</w:t>
      </w:r>
      <w:r>
        <w:t xml:space="preserve">a shows the mean value and the confidence envelope of the M function applied to thinned patterns.</w:t>
      </w:r>
      <w:r>
        <w:t xml:space="preserve"> </w:t>
      </w:r>
      <w:r>
        <w:t xml:space="preserve">As expected,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M values at each distance.</w:t>
      </w:r>
      <w:r>
        <w:t xml:space="preserve"> </w:t>
      </w:r>
      <w:r>
        <w:t xml:space="preserve">It is very small, around 2%, at short distances and negligible at large distances.</w:t>
      </w:r>
    </w:p>
    <w:p>
      <w:pPr>
        <w:pStyle w:val="Corpsdetexte"/>
      </w:pPr>
      <w:r>
        <w:t xml:space="preserve">As</w:t>
      </w:r>
      <w:r>
        <w:t xml:space="preserve"> </w:t>
      </w:r>
      <w:r>
        <w:t xml:space="preserve">Sweeney &amp; Konty (2005)</w:t>
      </w:r>
      <w:r>
        <w:t xml:space="preserve"> </w:t>
      </w:r>
      <w:r>
        <w:t xml:space="preserve">already noted for the K function, the variance of the estimation of M increases when the number of points decreases.</w:t>
      </w:r>
      <w:r>
        <w:t xml:space="preserve"> </w:t>
      </w:r>
      <w:r>
        <w:t xml:space="preserve">Thinning a 100,000-point dataset to 1000 points results in a very fast and unbiased estimation of the M function but RMSE is well over 100% at short distance (Figure in supplementary material).</w:t>
      </w:r>
      <w:r>
        <w:t xml:space="preserve"> </w:t>
      </w:r>
      <w:r>
        <w:t xml:space="preserve">Thinning is an efficient method to reduce huge, untractable datasets to large, computable ones, but is not an appropriate way to drastically reduce computing time by thinning large datasets to small ones.</w:t>
      </w:r>
    </w:p>
    <w:bookmarkEnd w:id="58"/>
    <w:bookmarkEnd w:id="59"/>
    <w:bookmarkStart w:id="61" w:name="discussion-and-conclusions"/>
    <w:p>
      <w:pPr>
        <w:pStyle w:val="Titre1"/>
      </w:pPr>
      <w:r>
        <w:t xml:space="preserve">Discussion and conclusions</w:t>
      </w:r>
    </w:p>
    <w:p>
      <w:pPr>
        <w:pStyle w:val="FirstParagraph"/>
      </w:pPr>
      <w:r>
        <w:rPr>
          <w:b/>
          <w:bCs/>
        </w:rPr>
        <w:t xml:space="preserve">The computation burden of estimating </w:t>
      </w:r>
      <w:r>
        <w:rPr>
          <w:b/>
          <w:bCs/>
          <w:i/>
          <w:iCs/>
        </w:rPr>
        <w:t xml:space="preserve">M</w:t>
      </w:r>
      <w:r>
        <w:rPr>
          <w:b/>
          <w:bCs/>
        </w:rPr>
        <w:t xml:space="preserve"> </w:t>
      </w:r>
      <w:r>
        <w:rPr>
          <w:b/>
          <w:bCs/>
        </w:rPr>
        <w:t xml:space="preserve">on large datasets might be a problem</w:t>
      </w:r>
      <w:r>
        <w:t xml:space="preserve">.</w:t>
      </w:r>
      <w:r>
        <w:t xml:space="preserve"> </w:t>
      </w:r>
      <w:r>
        <w:t xml:space="preserve">The calculation time for</w:t>
      </w:r>
      <w:r>
        <w:t xml:space="preserve"> </w:t>
      </w:r>
      <w:r>
        <w:rPr>
          <w:i/>
          <w:iCs/>
        </w:rPr>
        <w:t xml:space="preserve">M</w:t>
      </w:r>
      <w:r>
        <w:t xml:space="preserve"> </w:t>
      </w:r>
      <w:r>
        <w:t xml:space="preserve">is &lt; 3 seconds for a set of 100,000 points on a modern computer</w:t>
      </w:r>
      <w:r>
        <w:rPr>
          <w:rStyle w:val="Appelnotedebasdep"/>
        </w:rPr>
        <w:footnoteReference w:id="60"/>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10 minutes of computing time.</w:t>
      </w:r>
      <w:r>
        <w:t xml:space="preserve"> </w:t>
      </w:r>
      <w:r>
        <w:t xml:space="preserve">Accordingly, 1,000 simulations would take around 7 days.</w:t>
      </w:r>
    </w:p>
    <w:p>
      <w:pPr>
        <w:pStyle w:val="Corpsdetexte"/>
      </w:pPr>
      <w:r>
        <w:t xml:space="preserve">Owing to parallelization, a calculation server would drastically increase performance, but at the cost of the complexity of implementation that limits its use.</w:t>
      </w:r>
      <w:r>
        <w:t xml:space="preserve"> </w:t>
      </w:r>
      <w:r>
        <w:t xml:space="preserve">If we limit ourselves to the computing power of a personal computer,</w:t>
      </w:r>
      <w:r>
        <w:t xml:space="preserve"> </w:t>
      </w:r>
      <w:r>
        <w:rPr>
          <w:b/>
          <w:bCs/>
        </w:rPr>
        <w:t xml:space="preserve">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r>
        <w:t xml:space="preserve"> </w:t>
      </w:r>
      <w:r>
        <w:t xml:space="preserve">The size of the grid</w:t>
      </w:r>
      <w:r>
        <w:t xml:space="preserve"> </w:t>
      </w:r>
      <w:r>
        <w:t xml:space="preserve">(or the administrative scale of the aggregation of points in Tidu et al., 2024)</w:t>
      </w:r>
      <w:r>
        <w:t xml:space="preserve"> </w:t>
      </w:r>
      <w:r>
        <w:t xml:space="preserve">should be chosen based on the scale of the interactions under study: they cannot be characterized correctly at distances below it.</w:t>
      </w:r>
    </w:p>
    <w:p>
      <w:pPr>
        <w:pStyle w:val="Corpsdetexte"/>
      </w:pP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w:t>
      </w:r>
      <w:r>
        <w:t xml:space="preserve">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This situation needs to be analyzed attentively.</w:t>
      </w:r>
    </w:p>
    <w:p>
      <w:pPr>
        <w:pStyle w:val="Corpsdetexte"/>
      </w:pPr>
      <w:r>
        <w:t xml:space="preserve">Moreover,</w:t>
      </w:r>
      <w:r>
        <w:t xml:space="preserve"> </w:t>
      </w:r>
      <w:r>
        <w:t xml:space="preserve">Arbia et al. (2017)</w:t>
      </w:r>
      <w:r>
        <w:t xml:space="preserve"> </w:t>
      </w:r>
      <w:r>
        <w:t xml:space="preserve">investigated applying distance-based methods to spatial datasets that include positional errors.</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severe than expected.</w:t>
      </w:r>
      <w:r>
        <w:t xml:space="preserve"> </w:t>
      </w:r>
      <w:r>
        <w:t xml:space="preserve">Their explanation rests on the definition</w:t>
      </w:r>
      <w:r>
        <w:t xml:space="preserve"> </w:t>
      </w:r>
      <w:r>
        <w:rPr>
          <w:i/>
          <w:iCs/>
        </w:rPr>
        <w:t xml:space="preserve">M</w:t>
      </w:r>
      <w:r>
        <w:t xml:space="preserve">, a relative measure: a compensation effect of positional errors is suspected between the local and the global ratios.</w:t>
      </w:r>
    </w:p>
    <w:p>
      <w:pPr>
        <w:pStyle w:val="Corpsdetexte"/>
      </w:pPr>
      <w:r>
        <w:rPr>
          <w:b/>
          <w:bCs/>
        </w:rPr>
        <w:t xml:space="preserve">An approximation of the spatial locations might be considered to save computation time, given the strong agreement observed between</w:t>
      </w:r>
      <w:r>
        <w:rPr>
          <w:b/>
          <w:bCs/>
        </w:rPr>
        <w:t xml:space="preserve"> </w:t>
      </w:r>
      <w:r>
        <w:rPr>
          <w:b/>
          <w:bCs/>
          <w:i/>
          <w:iCs/>
        </w:rPr>
        <w:t xml:space="preserve">M</w:t>
      </w:r>
      <w:r>
        <w:rPr>
          <w:b/>
          <w:bCs/>
        </w:rPr>
        <w:t xml:space="preserve"> </w:t>
      </w:r>
      <w:r>
        <w:rPr>
          <w:b/>
          <w:bCs/>
        </w:rPr>
        <w:t xml:space="preserve">values on exact and approximated data above the grid size, but the information related to interactions at smaller scales is lost. As we previously noticed, it is challenging to choose the optimal size of the grid, requiring a certain degree of caution in the use of the approximated locations</w:t>
      </w:r>
      <w:r>
        <w:t xml:space="preserve">.</w:t>
      </w:r>
      <w:r>
        <w:t xml:space="preserve"> </w:t>
      </w:r>
      <w:r>
        <w:t xml:space="preserve">For example, careful use of location approximation is recommended if short-distance interactions are suspected, such as information externalities or contagion phenomena.</w:t>
      </w:r>
      <w:r>
        <w:t xml:space="preserve"> </w:t>
      </w:r>
      <w:r>
        <w:t xml:space="preserve">Choosing the approximation scale is a trade-off between accuracy, i.e., a small distance threshold above which results are accurate, and speed with a coarse grid.</w:t>
      </w:r>
    </w:p>
    <w:bookmarkEnd w:id="61"/>
    <w:bookmarkStart w:id="63" w:name="appendix"/>
    <w:p>
      <w:pPr>
        <w:pStyle w:val="Titre1"/>
      </w:pPr>
      <w:r>
        <w:t xml:space="preserve">Appendix</w:t>
      </w:r>
    </w:p>
    <w:p>
      <w:pPr>
        <w:pStyle w:val="FirstParagraph"/>
      </w:pPr>
      <w:r>
        <w:t xml:space="preserve">R code is available at the following address:</w:t>
      </w:r>
      <w:r>
        <w:t xml:space="preserve"> </w:t>
      </w:r>
      <w:hyperlink r:id="rId62">
        <w:r>
          <w:rPr>
            <w:rStyle w:val="Lienhypertexte"/>
          </w:rPr>
          <w:t xml:space="preserve">https://ericmarcon.github.io/MLargeDataSets/Appendix.pdf</w:t>
        </w:r>
      </w:hyperlink>
    </w:p>
    <w:bookmarkEnd w:id="63"/>
    <w:bookmarkStart w:id="64"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4"/>
    <w:bookmarkStart w:id="141" w:name="references"/>
    <w:p>
      <w:pPr>
        <w:pStyle w:val="Titre1"/>
      </w:pPr>
      <w:r>
        <w:t xml:space="preserve">References</w:t>
      </w:r>
    </w:p>
    <w:bookmarkStart w:id="140" w:name="refs"/>
    <w:bookmarkStart w:id="65"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65"/>
    <w:bookmarkStart w:id="66"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66"/>
    <w:bookmarkStart w:id="67" w:name="ref-Arbia2021"/>
    <w:p>
      <w:pPr>
        <w:pStyle w:val="Bibliographie"/>
      </w:pPr>
      <w:r>
        <w:t xml:space="preserve">Arbia, G., Espa, G., &amp; Giuliani, D. (2021).</w:t>
      </w:r>
      <w:r>
        <w:t xml:space="preserve"> </w:t>
      </w:r>
      <w:r>
        <w:rPr>
          <w:i/>
          <w:iCs/>
        </w:rPr>
        <w:t xml:space="preserve">Spatial microeconometrics</w:t>
      </w:r>
      <w:r>
        <w:t xml:space="preserve">. Routledge, Taylor &amp; Francis Group.</w:t>
      </w:r>
    </w:p>
    <w:bookmarkEnd w:id="67"/>
    <w:bookmarkStart w:id="69" w:name="ref-Arbia2017"/>
    <w:p>
      <w:pPr>
        <w:pStyle w:val="Bibliographie"/>
      </w:pPr>
      <w:r>
        <w:t xml:space="preserve">Arbia, G., Espa, G., Giuliani, D., &amp; Dickson, M. M. (2017). Effects of missing data and locational errors on spatial concentration measures based on</w:t>
      </w:r>
      <w:r>
        <w:t xml:space="preserve"> </w:t>
      </w:r>
      <w:r>
        <w:t xml:space="preserve">Ripley</w:t>
      </w:r>
      <w:r>
        <w:t xml:space="preserve">’s</w:t>
      </w:r>
      <w:r>
        <w:t xml:space="preserve"> </w:t>
      </w:r>
      <w:r>
        <w:t xml:space="preserve">K</w:t>
      </w:r>
      <w:r>
        <w:t xml:space="preserve">-function.</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68">
        <w:r>
          <w:rPr>
            <w:rStyle w:val="Lienhypertexte"/>
          </w:rPr>
          <w:t xml:space="preserve">https://doi.org/10.1080/17421772.2017.1297479</w:t>
        </w:r>
      </w:hyperlink>
    </w:p>
    <w:bookmarkEnd w:id="69"/>
    <w:bookmarkStart w:id="70" w:name="ref-Bachtrogleunger2023"/>
    <w:p>
      <w:pPr>
        <w:pStyle w:val="Bibliographie"/>
      </w:pPr>
      <w:r>
        <w:t xml:space="preserve">Bachtrögler-Unger, J., Dolls, M., Krolage, C., Schü"le, P., Taubenböck, H., &amp; Weigand, M. (2023).</w:t>
      </w:r>
      <w:r>
        <w:t xml:space="preserve"> </w:t>
      </w:r>
      <w:r>
        <w:t xml:space="preserve">EU</w:t>
      </w:r>
      <w:r>
        <w:t xml:space="preserve"> </w:t>
      </w:r>
      <w:r>
        <w:t xml:space="preserve">cohesion policy on the ground: Analyzing small-scale effects using satellite data.</w:t>
      </w:r>
      <w:r>
        <w:t xml:space="preserve"> </w:t>
      </w:r>
      <w:r>
        <w:rPr>
          <w:i/>
          <w:iCs/>
        </w:rPr>
        <w:t xml:space="preserve">Regional Science and Urban Economics</w:t>
      </w:r>
      <w:r>
        <w:t xml:space="preserve">,</w:t>
      </w:r>
      <w:r>
        <w:t xml:space="preserve"> </w:t>
      </w:r>
      <w:r>
        <w:rPr>
          <w:i/>
          <w:iCs/>
        </w:rPr>
        <w:t xml:space="preserve">103</w:t>
      </w:r>
      <w:r>
        <w:t xml:space="preserve">, 103954.</w:t>
      </w:r>
    </w:p>
    <w:bookmarkEnd w:id="70"/>
    <w:bookmarkStart w:id="71" w:name="ref-Baddeley2016"/>
    <w:p>
      <w:pPr>
        <w:pStyle w:val="Bibliographie"/>
      </w:pPr>
      <w:r>
        <w:t xml:space="preserve">Baddeley, A., Rubak, E., &amp; Turner, R. (2016).</w:t>
      </w:r>
      <w:r>
        <w:t xml:space="preserve"> </w:t>
      </w:r>
      <w:r>
        <w:rPr>
          <w:i/>
          <w:iCs/>
        </w:rPr>
        <w:t xml:space="preserve">Spatial point patterns: Methodology and APplications with</w:t>
      </w:r>
      <w:r>
        <w:rPr>
          <w:i/>
          <w:iCs/>
        </w:rPr>
        <w:t xml:space="preserve"> </w:t>
      </w:r>
      <w:r>
        <w:rPr>
          <w:i/>
          <w:iCs/>
        </w:rPr>
        <w:t xml:space="preserve">R</w:t>
      </w:r>
      <w:r>
        <w:t xml:space="preserve">. CRC Press.</w:t>
      </w:r>
    </w:p>
    <w:bookmarkEnd w:id="71"/>
    <w:bookmarkStart w:id="72"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2"/>
    <w:bookmarkStart w:id="73" w:name="ref-Baragwanath2026"/>
    <w:p>
      <w:pPr>
        <w:pStyle w:val="Bibliographie"/>
      </w:pPr>
      <w:r>
        <w:t xml:space="preserve">Baragwanath, K., Hanson, G., Khandelwal, A. K., Liu, C., &amp; Park, H. (2026). Using satellite imagery to measure the impacts of new highways: An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3"/>
    <w:bookmarkStart w:id="74"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4"/>
    <w:bookmarkStart w:id="75"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75"/>
    <w:bookmarkStart w:id="76" w:name="ref-Bickenbach2008"/>
    <w:p>
      <w:pPr>
        <w:pStyle w:val="Bibliographie"/>
      </w:pPr>
      <w:r>
        <w:t xml:space="preserve">Bickenbach, F., &amp; Eckhardt, B. (2008). Disproportionality measures of concentration, specialization, and localization.</w:t>
      </w:r>
      <w:r>
        <w:t xml:space="preserve"> </w:t>
      </w:r>
      <w:r>
        <w:rPr>
          <w:i/>
          <w:iCs/>
        </w:rPr>
        <w:t xml:space="preserve">International Regional Science Review</w:t>
      </w:r>
      <w:r>
        <w:t xml:space="preserve">,</w:t>
      </w:r>
      <w:r>
        <w:t xml:space="preserve"> </w:t>
      </w:r>
      <w:r>
        <w:rPr>
          <w:i/>
          <w:iCs/>
        </w:rPr>
        <w:t xml:space="preserve">31</w:t>
      </w:r>
      <w:r>
        <w:t xml:space="preserve">(4), 359–388.</w:t>
      </w:r>
    </w:p>
    <w:bookmarkEnd w:id="76"/>
    <w:bookmarkStart w:id="77"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77"/>
    <w:bookmarkStart w:id="78" w:name="ref-Canello2025"/>
    <w:p>
      <w:pPr>
        <w:pStyle w:val="Bibliographie"/>
      </w:pPr>
      <w:r>
        <w:t xml:space="preserve">Canello, J., Vidoli, F., Fusco, E., &amp; Giudice, N. (2025). Identifying and mapping industrial districts through a spatially constrained cluster-wise regression approach.</w:t>
      </w:r>
      <w:r>
        <w:t xml:space="preserve"> </w:t>
      </w:r>
      <w:r>
        <w:rPr>
          <w:i/>
          <w:iCs/>
        </w:rPr>
        <w:t xml:space="preserve">Journal of Regional Science</w:t>
      </w:r>
      <w:r>
        <w:t xml:space="preserve">,</w:t>
      </w:r>
      <w:r>
        <w:t xml:space="preserve"> </w:t>
      </w:r>
      <w:r>
        <w:rPr>
          <w:i/>
          <w:iCs/>
        </w:rPr>
        <w:t xml:space="preserve">65</w:t>
      </w:r>
      <w:r>
        <w:t xml:space="preserve">(2), 403–428.</w:t>
      </w:r>
    </w:p>
    <w:bookmarkEnd w:id="78"/>
    <w:bookmarkStart w:id="79" w:name="ref-Chain2019"/>
    <w:p>
      <w:pPr>
        <w:pStyle w:val="Bibliographie"/>
      </w:pPr>
      <w:r>
        <w:t xml:space="preserve">Chain, C. P., Santos, A. C. D., Castro, L. G. D., &amp; Prado, J. W. D. (2019). Bibliometric analysis of the quantitative methods applied to the measurement of industrial clusters.</w:t>
      </w:r>
      <w:r>
        <w:t xml:space="preserve"> </w:t>
      </w:r>
      <w:r>
        <w:rPr>
          <w:i/>
          <w:iCs/>
        </w:rPr>
        <w:t xml:space="preserve">Journal of Economic Surveys</w:t>
      </w:r>
      <w:r>
        <w:t xml:space="preserve">,</w:t>
      </w:r>
      <w:r>
        <w:t xml:space="preserve"> </w:t>
      </w:r>
      <w:r>
        <w:rPr>
          <w:i/>
          <w:iCs/>
        </w:rPr>
        <w:t xml:space="preserve">33</w:t>
      </w:r>
      <w:r>
        <w:t xml:space="preserve">(1), 60–84.</w:t>
      </w:r>
    </w:p>
    <w:bookmarkEnd w:id="79"/>
    <w:bookmarkStart w:id="80" w:name="ref-Coll-Martinez2019"/>
    <w:p>
      <w:pPr>
        <w:pStyle w:val="Bibliographie"/>
      </w:pPr>
      <w:r>
        <w:t xml:space="preserve">Coll-Martínez, E., Moreno-Monroy, A.-I., &amp; Arauzo-Carod, J.-M. (2019). Agglomeration of creative industries: An intra-metropolitan analysis for</w:t>
      </w:r>
      <w:r>
        <w:t xml:space="preserve"> </w:t>
      </w:r>
      <w:r>
        <w:t xml:space="preserve">B</w:t>
      </w:r>
      <w:r>
        <w:t xml:space="preserve">arcelona.</w:t>
      </w:r>
      <w:r>
        <w:t xml:space="preserve"> </w:t>
      </w:r>
      <w:r>
        <w:rPr>
          <w:i/>
          <w:iCs/>
        </w:rPr>
        <w:t xml:space="preserve">Papers in Regional Science</w:t>
      </w:r>
      <w:r>
        <w:t xml:space="preserve">,</w:t>
      </w:r>
      <w:r>
        <w:t xml:space="preserve"> </w:t>
      </w:r>
      <w:r>
        <w:rPr>
          <w:i/>
          <w:iCs/>
        </w:rPr>
        <w:t xml:space="preserve">98</w:t>
      </w:r>
      <w:r>
        <w:t xml:space="preserve">(1), 409–432.</w:t>
      </w:r>
    </w:p>
    <w:bookmarkEnd w:id="80"/>
    <w:bookmarkStart w:id="81"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1"/>
    <w:bookmarkStart w:id="82"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2"/>
    <w:bookmarkStart w:id="83" w:name="ref-Cressie1993"/>
    <w:p>
      <w:pPr>
        <w:pStyle w:val="Bibliographie"/>
      </w:pPr>
      <w:r>
        <w:t xml:space="preserve">Cressie, N. A. (1993).</w:t>
      </w:r>
      <w:r>
        <w:t xml:space="preserve"> </w:t>
      </w:r>
      <w:r>
        <w:rPr>
          <w:i/>
          <w:iCs/>
        </w:rPr>
        <w:t xml:space="preserve">Statistics for spatial data</w:t>
      </w:r>
      <w:r>
        <w:t xml:space="preserve">. John Wiley &amp; Sons.</w:t>
      </w:r>
    </w:p>
    <w:bookmarkEnd w:id="83"/>
    <w:bookmarkStart w:id="84" w:name="ref-Daspremont2025"/>
    <w:p>
      <w:pPr>
        <w:pStyle w:val="Bibliographie"/>
      </w:pPr>
      <w:r>
        <w:t xml:space="preserve">d’Aspremont, A., Ben Arous, S., Bricongne, J.-C., Lietti, B., &amp; Meunier, B.</w:t>
      </w:r>
      <w:r>
        <w:t xml:space="preserve"> (2025). Satellites turn "concrete": Tracking cement with satellite data and neural networks.</w:t>
      </w:r>
      <w:r>
        <w:t xml:space="preserve"> </w:t>
      </w:r>
      <w:r>
        <w:rPr>
          <w:i/>
          <w:iCs/>
        </w:rPr>
        <w:t xml:space="preserve">Journal of Econometrics</w:t>
      </w:r>
      <w:r>
        <w:t xml:space="preserve">,</w:t>
      </w:r>
      <w:r>
        <w:t xml:space="preserve"> </w:t>
      </w:r>
      <w:r>
        <w:rPr>
          <w:i/>
          <w:iCs/>
        </w:rPr>
        <w:t xml:space="preserve">249</w:t>
      </w:r>
      <w:r>
        <w:t xml:space="preserve">, 105923.</w:t>
      </w:r>
    </w:p>
    <w:bookmarkEnd w:id="84"/>
    <w:bookmarkStart w:id="85" w:name="ref-Deurloo2008"/>
    <w:p>
      <w:pPr>
        <w:pStyle w:val="Bibliographie"/>
      </w:pPr>
      <w:r>
        <w:t xml:space="preserve">Deurloo, M. C., &amp; De Vos, S. (2008). Measuring segregation at the micro level: An application of the</w:t>
      </w:r>
      <w:r>
        <w:t xml:space="preserve"> </w:t>
      </w:r>
      <w:r>
        <w:t xml:space="preserve">M</w:t>
      </w:r>
      <w:r>
        <w:t xml:space="preserve"> </w:t>
      </w:r>
      <w:r>
        <w:t xml:space="preserve">measure to multi-ethnic residential neighbourhoods in</w:t>
      </w:r>
      <w:r>
        <w:t xml:space="preserve"> </w:t>
      </w:r>
      <w:r>
        <w:t xml:space="preserve">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5"/>
    <w:bookmarkStart w:id="87" w:name="ref-Dray2021"/>
    <w:p>
      <w:pPr>
        <w:pStyle w:val="Bibliographie"/>
      </w:pPr>
      <w:r>
        <w:t xml:space="preserve">Dray, N., Mancini, L., Binshtok, U., Cheysson, F., Supatto, W., Mahou, P., Bedu, S., Ortica, S., Than-Trong, E., Krecsmarik, M., Herbert, S., Masson, J.-B., Tinevez, J.-Y., Lang, G., Beaurepaire, E., Sprinzak, D., &amp; Bally-Cuif, L. (2021). Dynamic spatiotemporal coordination of neural stem cell fate decisions occurs through local feedback in the adult vertebrate brain.</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86">
        <w:r>
          <w:rPr>
            <w:rStyle w:val="Lienhypertexte"/>
          </w:rPr>
          <w:t xml:space="preserve">https://doi.org/10.1016/j.stem.2021.03.014</w:t>
        </w:r>
      </w:hyperlink>
    </w:p>
    <w:bookmarkEnd w:id="87"/>
    <w:bookmarkStart w:id="88" w:name="ref-Duranton2005"/>
    <w:p>
      <w:pPr>
        <w:pStyle w:val="Bibliographie"/>
      </w:pPr>
      <w:r>
        <w:t xml:space="preserve">Duranton, G., &amp; Overman, H. G. (2005). Testing for localisation using micro-geographic data.</w:t>
      </w:r>
      <w:r>
        <w:t xml:space="preserve"> </w:t>
      </w:r>
      <w:r>
        <w:rPr>
          <w:i/>
          <w:iCs/>
        </w:rPr>
        <w:t xml:space="preserve">Review of Economic Studies</w:t>
      </w:r>
      <w:r>
        <w:t xml:space="preserve">,</w:t>
      </w:r>
      <w:r>
        <w:t xml:space="preserve"> </w:t>
      </w:r>
      <w:r>
        <w:rPr>
          <w:i/>
          <w:iCs/>
        </w:rPr>
        <w:t xml:space="preserve">72</w:t>
      </w:r>
      <w:r>
        <w:t xml:space="preserve">(4), 1077–1106.</w:t>
      </w:r>
    </w:p>
    <w:bookmarkEnd w:id="88"/>
    <w:bookmarkStart w:id="89" w:name="ref-Duranton2004"/>
    <w:p>
      <w:pPr>
        <w:pStyle w:val="Bibliographie"/>
      </w:pPr>
      <w:r>
        <w:t xml:space="preserve">Duranton, G., &amp; Puga, D. (2004). Micro-foundations of urban agglomeration economies. In J. V. Henderson &amp; J.-F. Thisse (Eds),</w:t>
      </w:r>
      <w:r>
        <w:t xml:space="preserve"> </w:t>
      </w:r>
      <w:r>
        <w:rPr>
          <w:i/>
          <w:iCs/>
        </w:rPr>
        <w:t xml:space="preserve">Cities and geography</w:t>
      </w:r>
      <w:r>
        <w:t xml:space="preserve"> </w:t>
      </w:r>
      <w:r>
        <w:t xml:space="preserve">(Vol. 4, pp. 2063–2117). Elsevier.</w:t>
      </w:r>
    </w:p>
    <w:bookmarkEnd w:id="89"/>
    <w:bookmarkStart w:id="90"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0"/>
    <w:bookmarkStart w:id="91" w:name="ref-Ellison1999"/>
    <w:p>
      <w:pPr>
        <w:pStyle w:val="Bibliographie"/>
      </w:pPr>
      <w:r>
        <w:t xml:space="preserve">Ellison, G., &amp; Glaeser, E. L. (1999). The geographic concentration of industry: Does natural advantage explain agglomeration?</w:t>
      </w:r>
      <w:r>
        <w:t xml:space="preserve"> </w:t>
      </w:r>
      <w:r>
        <w:rPr>
          <w:i/>
          <w:iCs/>
        </w:rPr>
        <w:t xml:space="preserve">American Economic Review</w:t>
      </w:r>
      <w:r>
        <w:t xml:space="preserve">,</w:t>
      </w:r>
      <w:r>
        <w:t xml:space="preserve"> </w:t>
      </w:r>
      <w:r>
        <w:rPr>
          <w:i/>
          <w:iCs/>
        </w:rPr>
        <w:t xml:space="preserve">89</w:t>
      </w:r>
      <w:r>
        <w:t xml:space="preserve">(2), 311--316.</w:t>
      </w:r>
    </w:p>
    <w:bookmarkEnd w:id="91"/>
    <w:bookmarkStart w:id="92" w:name="ref-Fernandez-Gonzalez2005"/>
    <w:p>
      <w:pPr>
        <w:pStyle w:val="Bibliographie"/>
      </w:pPr>
      <w:r>
        <w:t xml:space="preserve">Fernandez-Gonzalez, R., Barcellos-Hoff, M. H., &amp; Ortiz-de-Solorzano, C. (2005). A tool for the quantitative spatial analysis of complex cellular systems.</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92"/>
    <w:bookmarkStart w:id="93"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93"/>
    <w:bookmarkStart w:id="94"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94"/>
    <w:bookmarkStart w:id="95"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95"/>
    <w:bookmarkStart w:id="96"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96"/>
    <w:bookmarkStart w:id="97"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97"/>
    <w:bookmarkStart w:id="98"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98"/>
    <w:bookmarkStart w:id="99"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99"/>
    <w:bookmarkStart w:id="100" w:name="ref-Giuliani2014"/>
    <w:p>
      <w:pPr>
        <w:pStyle w:val="Bibliographie"/>
      </w:pPr>
      <w:r>
        <w:t xml:space="preserve">Giuliani, D., Arbia, G., &amp; Espa, G. (2014). Weighting ripley’s</w:t>
      </w:r>
      <w:r>
        <w:t xml:space="preserve"> </w:t>
      </w:r>
      <w:r>
        <w:t xml:space="preserve">K</w:t>
      </w:r>
      <w:r>
        <w:t xml:space="preserve">-function to account for the firm dimension in the analysis of spatial concentration.</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0"/>
    <w:bookmarkStart w:id="101" w:name="ref-Glaeser2010"/>
    <w:p>
      <w:pPr>
        <w:pStyle w:val="Bibliographie"/>
      </w:pPr>
      <w:r>
        <w:t xml:space="preserve">Glaeser, E. L. (2010).</w:t>
      </w:r>
      <w:r>
        <w:t xml:space="preserve"> </w:t>
      </w:r>
      <w:r>
        <w:rPr>
          <w:i/>
          <w:iCs/>
        </w:rPr>
        <w:t xml:space="preserve">Agglomeration economics</w:t>
      </w:r>
      <w:r>
        <w:t xml:space="preserve">. National Bureau of Economic Research, University of Chicago Press.</w:t>
      </w:r>
    </w:p>
    <w:bookmarkEnd w:id="101"/>
    <w:bookmarkStart w:id="103" w:name="ref-Jensen2011"/>
    <w:p>
      <w:pPr>
        <w:pStyle w:val="Bibliographie"/>
      </w:pPr>
      <w:r>
        <w:t xml:space="preserve">Jensen, P., &amp; Michel, J. (2011). Measuring spatial dispersion: Exact results on the variance of random spatial distributions.</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02">
        <w:r>
          <w:rPr>
            <w:rStyle w:val="Lienhypertexte"/>
          </w:rPr>
          <w:t xml:space="preserve">https://doi.org/10.1007/s00168-009-0342-3</w:t>
        </w:r>
      </w:hyperlink>
    </w:p>
    <w:bookmarkEnd w:id="103"/>
    <w:bookmarkStart w:id="104" w:name="ref-Kerr2015"/>
    <w:p>
      <w:pPr>
        <w:pStyle w:val="Bibliographie"/>
      </w:pPr>
      <w:r>
        <w:t xml:space="preserve">Kerr, W. R., &amp; Kominers, S. D. (2015). Agglomerative forces and cluster shapes.</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04"/>
    <w:bookmarkStart w:id="106" w:name="ref-Lentz2011"/>
    <w:p>
      <w:pPr>
        <w:pStyle w:val="Bibliographie"/>
      </w:pPr>
      <w:r>
        <w:t xml:space="preserve">Lentz, J. A., Blackburn, J. K., &amp; Curtis, A. J. (2011). Evaluating patterns of a white-band disease (</w:t>
      </w:r>
      <w:r>
        <w:t xml:space="preserve">WBD</w:t>
      </w:r>
      <w:r>
        <w:t xml:space="preserve">) outbreak in</w:t>
      </w:r>
      <w:r>
        <w:t xml:space="preserve"> </w:t>
      </w:r>
      <w:r>
        <w:t xml:space="preserve">A</w:t>
      </w:r>
      <w:r>
        <w:t xml:space="preserve">cropora palmata using spatial analysis: A comparison of transect and colony clustering.</w:t>
      </w:r>
      <w:r>
        <w:t xml:space="preserve"> </w:t>
      </w:r>
      <w:r>
        <w:rPr>
          <w:i/>
          <w:iCs/>
        </w:rPr>
        <w:t xml:space="preserve">PLoS ONE</w:t>
      </w:r>
      <w:r>
        <w:t xml:space="preserve">,</w:t>
      </w:r>
      <w:r>
        <w:t xml:space="preserve"> </w:t>
      </w:r>
      <w:r>
        <w:rPr>
          <w:i/>
          <w:iCs/>
        </w:rPr>
        <w:t xml:space="preserve">6</w:t>
      </w:r>
      <w:r>
        <w:t xml:space="preserve">(7), e21830.</w:t>
      </w:r>
      <w:r>
        <w:t xml:space="preserve"> </w:t>
      </w:r>
      <w:hyperlink r:id="rId105">
        <w:r>
          <w:rPr>
            <w:rStyle w:val="Lienhypertexte"/>
          </w:rPr>
          <w:t xml:space="preserve">https://doi.org/10.1371/journal.pone.0021830</w:t>
        </w:r>
      </w:hyperlink>
    </w:p>
    <w:bookmarkEnd w:id="106"/>
    <w:bookmarkStart w:id="107"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07"/>
    <w:bookmarkStart w:id="109" w:name="ref-Marcon2003"/>
    <w:p>
      <w:pPr>
        <w:pStyle w:val="Bibliographie"/>
      </w:pPr>
      <w:r>
        <w:t xml:space="preserve">Marcon, E., &amp; Puech, F. (2003). Evaluating the geographic concentration of industries using distance-based methods.</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08">
        <w:r>
          <w:rPr>
            <w:rStyle w:val="Lienhypertexte"/>
          </w:rPr>
          <w:t xml:space="preserve">https://doi.org/10.1093/jeg/lbg016</w:t>
        </w:r>
      </w:hyperlink>
    </w:p>
    <w:bookmarkEnd w:id="109"/>
    <w:bookmarkStart w:id="111" w:name="ref-Marcon2010"/>
    <w:p>
      <w:pPr>
        <w:pStyle w:val="Bibliographie"/>
      </w:pPr>
      <w:r>
        <w:t xml:space="preserve">Marcon, E., &amp; Puech, F. (2010). Measures of the geographic concentration of industries: Improving distance-based methods.</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0">
        <w:r>
          <w:rPr>
            <w:rStyle w:val="Lienhypertexte"/>
          </w:rPr>
          <w:t xml:space="preserve">https://doi.org/10.1093/jeg/lbp056</w:t>
        </w:r>
      </w:hyperlink>
    </w:p>
    <w:bookmarkEnd w:id="111"/>
    <w:bookmarkStart w:id="112" w:name="ref-Marcon2017"/>
    <w:p>
      <w:pPr>
        <w:pStyle w:val="Bibliographie"/>
      </w:pPr>
      <w:r>
        <w:t xml:space="preserve">Marcon, E., &amp; Puech, F. (2017). A typology of distance-based measures of spatial concentration.</w:t>
      </w:r>
      <w:r>
        <w:t xml:space="preserve"> </w:t>
      </w:r>
      <w:r>
        <w:rPr>
          <w:i/>
          <w:iCs/>
        </w:rPr>
        <w:t xml:space="preserve">Regional Science and Urban Economics</w:t>
      </w:r>
      <w:r>
        <w:t xml:space="preserve">,</w:t>
      </w:r>
      <w:r>
        <w:t xml:space="preserve"> </w:t>
      </w:r>
      <w:r>
        <w:rPr>
          <w:i/>
          <w:iCs/>
        </w:rPr>
        <w:t xml:space="preserve">62</w:t>
      </w:r>
      <w:r>
        <w:t xml:space="preserve">, 56–67.</w:t>
      </w:r>
    </w:p>
    <w:bookmarkEnd w:id="112"/>
    <w:bookmarkStart w:id="114" w:name="ref-Marcon2012"/>
    <w:p>
      <w:pPr>
        <w:pStyle w:val="Bibliographie"/>
      </w:pPr>
      <w:r>
        <w:t xml:space="preserve">Marcon, E., Puech, F., &amp; Traissac, S. (2012). Characterizing the relative spatial structure of point patterns.</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13">
        <w:r>
          <w:rPr>
            <w:rStyle w:val="Lienhypertexte"/>
          </w:rPr>
          <w:t xml:space="preserve">https://doi.org/10.1155/2012/619281</w:t>
        </w:r>
      </w:hyperlink>
    </w:p>
    <w:bookmarkEnd w:id="114"/>
    <w:bookmarkStart w:id="115"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15"/>
    <w:bookmarkStart w:id="116" w:name="ref-Marshall1890"/>
    <w:p>
      <w:pPr>
        <w:pStyle w:val="Bibliographie"/>
      </w:pPr>
      <w:r>
        <w:t xml:space="preserve">Marshall, A. (1890).</w:t>
      </w:r>
      <w:r>
        <w:t xml:space="preserve"> </w:t>
      </w:r>
      <w:r>
        <w:rPr>
          <w:i/>
          <w:iCs/>
        </w:rPr>
        <w:t xml:space="preserve">Principle of economics</w:t>
      </w:r>
      <w:r>
        <w:t xml:space="preserve">. Macmillan.</w:t>
      </w:r>
    </w:p>
    <w:bookmarkEnd w:id="116"/>
    <w:bookmarkStart w:id="117" w:name="ref-Matern1960"/>
    <w:p>
      <w:pPr>
        <w:pStyle w:val="Bibliographie"/>
      </w:pPr>
      <w:r>
        <w:t xml:space="preserve">Matérn, B. (1960). Spatial variation.</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17"/>
    <w:bookmarkStart w:id="119" w:name="ref-Nissi2013"/>
    <w:p>
      <w:pPr>
        <w:pStyle w:val="Bibliographie"/>
      </w:pPr>
      <w:r>
        <w:t xml:space="preserve">Nissi, E., Sarra, A., Palermi, S., &amp; Luca, G. (2013). The application of</w:t>
      </w:r>
      <w:r>
        <w:t xml:space="preserve"> </w:t>
      </w:r>
      <w:r>
        <w:t xml:space="preserve">M</w:t>
      </w:r>
      <w:r>
        <w:t xml:space="preserve">-function analysis to the geographical distribution of earthquake sequence.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18">
        <w:r>
          <w:rPr>
            <w:rStyle w:val="Lienhypertexte"/>
          </w:rPr>
          <w:t xml:space="preserve">https://doi.org/10.1007/978-3-642-28894-4_32</w:t>
        </w:r>
      </w:hyperlink>
    </w:p>
    <w:bookmarkEnd w:id="119"/>
    <w:bookmarkStart w:id="120" w:name="ref-Openshaw1979"/>
    <w:p>
      <w:pPr>
        <w:pStyle w:val="Bibliographie"/>
      </w:pPr>
      <w:r>
        <w:t xml:space="preserve">Openshaw, S., &amp; Taylor, P. J. (1979). A million or so correlation coefficients: Three experiments on the modifiable areal unit problem. In N. Wrigley (Ed.),</w:t>
      </w:r>
      <w:r>
        <w:t xml:space="preserve"> </w:t>
      </w:r>
      <w:r>
        <w:rPr>
          <w:i/>
          <w:iCs/>
        </w:rPr>
        <w:t xml:space="preserve">Statistical applications in the spatial sciences</w:t>
      </w:r>
      <w:r>
        <w:t xml:space="preserve"> </w:t>
      </w:r>
      <w:r>
        <w:t xml:space="preserve">(pp. 127–144). Pion.</w:t>
      </w:r>
    </w:p>
    <w:bookmarkEnd w:id="120"/>
    <w:bookmarkStart w:id="121"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1"/>
    <w:bookmarkStart w:id="122" w:name="ref-R"/>
    <w:p>
      <w:pPr>
        <w:pStyle w:val="Bibliographie"/>
      </w:pPr>
      <w:r>
        <w:t xml:space="preserve">R Core Team. (2026).</w:t>
      </w:r>
      <w:r>
        <w:t xml:space="preserve"> </w:t>
      </w:r>
      <w:r>
        <w:rPr>
          <w:i/>
          <w:iCs/>
        </w:rPr>
        <w:t xml:space="preserve">R</w:t>
      </w:r>
      <w:r>
        <w:rPr>
          <w:i/>
          <w:iCs/>
        </w:rPr>
        <w:t xml:space="preserve">:</w:t>
      </w:r>
      <w:r>
        <w:rPr>
          <w:i/>
          <w:iCs/>
        </w:rPr>
        <w:t xml:space="preserve"> </w:t>
      </w:r>
      <w:r>
        <w:rPr>
          <w:i/>
          <w:iCs/>
        </w:rPr>
        <w:t xml:space="preserve">A</w:t>
      </w:r>
      <w:r>
        <w:rPr>
          <w:i/>
          <w:iCs/>
        </w:rPr>
        <w:t xml:space="preserve"> </w:t>
      </w:r>
      <w:r>
        <w:rPr>
          <w:i/>
          <w:iCs/>
        </w:rPr>
        <w:t xml:space="preserve">language and environment for statistical computing</w:t>
      </w:r>
      <w:r>
        <w:t xml:space="preserve">. R Foundation for Statistical Computing.</w:t>
      </w:r>
    </w:p>
    <w:bookmarkEnd w:id="122"/>
    <w:bookmarkStart w:id="123" w:name="ref-Ripley1976"/>
    <w:p>
      <w:pPr>
        <w:pStyle w:val="Bibliographie"/>
      </w:pPr>
      <w:r>
        <w:t xml:space="preserve">Ripley, B. D. (1976). The foundations of stochastic geometry.</w:t>
      </w:r>
      <w:r>
        <w:t xml:space="preserve"> </w:t>
      </w:r>
      <w:r>
        <w:rPr>
          <w:i/>
          <w:iCs/>
        </w:rPr>
        <w:t xml:space="preserve">Annals of Probability</w:t>
      </w:r>
      <w:r>
        <w:t xml:space="preserve">,</w:t>
      </w:r>
      <w:r>
        <w:t xml:space="preserve"> </w:t>
      </w:r>
      <w:r>
        <w:rPr>
          <w:i/>
          <w:iCs/>
        </w:rPr>
        <w:t xml:space="preserve">4</w:t>
      </w:r>
      <w:r>
        <w:t xml:space="preserve">(6), 995–998.</w:t>
      </w:r>
    </w:p>
    <w:bookmarkEnd w:id="123"/>
    <w:bookmarkStart w:id="125" w:name="ref-Ripley1977"/>
    <w:p>
      <w:pPr>
        <w:pStyle w:val="Bibliographie"/>
      </w:pPr>
      <w:r>
        <w:t xml:space="preserve">Ripley, B. D. (1977). Modelling spatial patterns.</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24">
        <w:r>
          <w:rPr>
            <w:rStyle w:val="Lienhypertexte"/>
          </w:rPr>
          <w:t xml:space="preserve">https://doi.org/10.1111/j.2517-6161.1977.tb01615.x</w:t>
        </w:r>
      </w:hyperlink>
    </w:p>
    <w:bookmarkEnd w:id="125"/>
    <w:bookmarkStart w:id="126" w:name="ref-Rosenthal2001"/>
    <w:p>
      <w:pPr>
        <w:pStyle w:val="Bibliographie"/>
      </w:pPr>
      <w:r>
        <w:t xml:space="preserve">Rosenthal, S. S., &amp; Strange, W. C. (2001). The determinants of agglomeration.</w:t>
      </w:r>
      <w:r>
        <w:t xml:space="preserve"> </w:t>
      </w:r>
      <w:r>
        <w:rPr>
          <w:i/>
          <w:iCs/>
        </w:rPr>
        <w:t xml:space="preserve">Journal of Urban Economics</w:t>
      </w:r>
      <w:r>
        <w:t xml:space="preserve">,</w:t>
      </w:r>
      <w:r>
        <w:t xml:space="preserve"> </w:t>
      </w:r>
      <w:r>
        <w:rPr>
          <w:i/>
          <w:iCs/>
        </w:rPr>
        <w:t xml:space="preserve">50</w:t>
      </w:r>
      <w:r>
        <w:t xml:space="preserve">(2), 191–229.</w:t>
      </w:r>
    </w:p>
    <w:bookmarkEnd w:id="126"/>
    <w:bookmarkStart w:id="128" w:name="ref-Rosenthal2003"/>
    <w:p>
      <w:pPr>
        <w:pStyle w:val="Bibliographie"/>
      </w:pPr>
      <w:r>
        <w:t xml:space="preserve">Rosenthal, S. S., &amp; Strange, W. C. (2003). Geography, industrial organisation, and agglomeration.</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27">
        <w:r>
          <w:rPr>
            <w:rStyle w:val="Lienhypertexte"/>
          </w:rPr>
          <w:t xml:space="preserve">https://doi.org/10.1162/003465303765299882</w:t>
        </w:r>
      </w:hyperlink>
    </w:p>
    <w:bookmarkEnd w:id="128"/>
    <w:bookmarkStart w:id="129" w:name="ref-Rosenthal2004"/>
    <w:p>
      <w:pPr>
        <w:pStyle w:val="Bibliographie"/>
      </w:pPr>
      <w:r>
        <w:t xml:space="preserve">Rosenthal, S. S., &amp; Strange, W. C. (2004). Evidence on the nature and sources of agglomeration economies. In J. V. Henderson &amp; J.-F. Thisse (Eds),</w:t>
      </w:r>
      <w:r>
        <w:t xml:space="preserve"> </w:t>
      </w:r>
      <w:r>
        <w:rPr>
          <w:i/>
          <w:iCs/>
        </w:rPr>
        <w:t xml:space="preserve">Cities and geography</w:t>
      </w:r>
      <w:r>
        <w:t xml:space="preserve"> </w:t>
      </w:r>
      <w:r>
        <w:t xml:space="preserve">(Vol. 4, pp. 2119–2171). Elsevier.</w:t>
      </w:r>
    </w:p>
    <w:bookmarkEnd w:id="129"/>
    <w:bookmarkStart w:id="130" w:name="ref-Rosenthal2020"/>
    <w:p>
      <w:pPr>
        <w:pStyle w:val="Bibliographie"/>
      </w:pPr>
      <w:r>
        <w:t xml:space="preserve">Rosenthal, S. S., &amp; Strange, W. C. (2020). How close is close? The spatial reach of agglomeration economies.</w:t>
      </w:r>
      <w:r>
        <w:t xml:space="preserve"> </w:t>
      </w:r>
      <w:r>
        <w:rPr>
          <w:i/>
          <w:iCs/>
        </w:rPr>
        <w:t xml:space="preserve">Journal of Economic Perspectives</w:t>
      </w:r>
      <w:r>
        <w:t xml:space="preserve">,</w:t>
      </w:r>
      <w:r>
        <w:t xml:space="preserve"> </w:t>
      </w:r>
      <w:r>
        <w:rPr>
          <w:i/>
          <w:iCs/>
        </w:rPr>
        <w:t xml:space="preserve">34</w:t>
      </w:r>
      <w:r>
        <w:t xml:space="preserve">(3), 27–49.</w:t>
      </w:r>
    </w:p>
    <w:bookmarkEnd w:id="130"/>
    <w:bookmarkStart w:id="132" w:name="ref-Scholl2013"/>
    <w:p>
      <w:pPr>
        <w:pStyle w:val="Bibliographie"/>
      </w:pPr>
      <w:r>
        <w:t xml:space="preserve">Scholl, T., &amp; Brenner, T. (2015). Optimizing distance-based methods for large data sets.</w:t>
      </w:r>
      <w:r>
        <w:t xml:space="preserve"> </w:t>
      </w:r>
      <w:r>
        <w:rPr>
          <w:i/>
          <w:iCs/>
        </w:rPr>
        <w:t xml:space="preserve">Journal of Geographical Systems</w:t>
      </w:r>
      <w:r>
        <w:t xml:space="preserve">,</w:t>
      </w:r>
      <w:r>
        <w:t xml:space="preserve"> </w:t>
      </w:r>
      <w:r>
        <w:rPr>
          <w:i/>
          <w:iCs/>
        </w:rPr>
        <w:t xml:space="preserve">17</w:t>
      </w:r>
      <w:r>
        <w:t xml:space="preserve">(4), 333–351.</w:t>
      </w:r>
      <w:r>
        <w:t xml:space="preserve"> </w:t>
      </w:r>
      <w:hyperlink r:id="rId131">
        <w:r>
          <w:rPr>
            <w:rStyle w:val="Lienhypertexte"/>
          </w:rPr>
          <w:t xml:space="preserve">https://doi.org/10.1007/s10109-015-0219-1</w:t>
        </w:r>
      </w:hyperlink>
    </w:p>
    <w:bookmarkEnd w:id="132"/>
    <w:bookmarkStart w:id="133" w:name="ref-Sweeney1998"/>
    <w:p>
      <w:pPr>
        <w:pStyle w:val="Bibliographie"/>
      </w:pPr>
      <w:r>
        <w:t xml:space="preserve">Sweeney, S. H., &amp; Feser, E. J. (1998). Plant size and clustering of manufacturing activity.</w:t>
      </w:r>
      <w:r>
        <w:t xml:space="preserve"> </w:t>
      </w:r>
      <w:r>
        <w:rPr>
          <w:i/>
          <w:iCs/>
        </w:rPr>
        <w:t xml:space="preserve">Geographical Analysis</w:t>
      </w:r>
      <w:r>
        <w:t xml:space="preserve">,</w:t>
      </w:r>
      <w:r>
        <w:t xml:space="preserve"> </w:t>
      </w:r>
      <w:r>
        <w:rPr>
          <w:i/>
          <w:iCs/>
        </w:rPr>
        <w:t xml:space="preserve">30</w:t>
      </w:r>
      <w:r>
        <w:t xml:space="preserve">(1), 45–64.</w:t>
      </w:r>
    </w:p>
    <w:bookmarkEnd w:id="133"/>
    <w:bookmarkStart w:id="134" w:name="ref-Sweeney2004"/>
    <w:p>
      <w:pPr>
        <w:pStyle w:val="Bibliographie"/>
      </w:pPr>
      <w:r>
        <w:t xml:space="preserve">Sweeney, S. H., &amp; Feser, E. J. (2004). Business location and spatial externalities: Tying concepts to measures. In M. F. Goodchild &amp; D. G. Janelle (Eds),</w:t>
      </w:r>
      <w:r>
        <w:t xml:space="preserve"> </w:t>
      </w:r>
      <w:r>
        <w:rPr>
          <w:i/>
          <w:iCs/>
        </w:rPr>
        <w:t xml:space="preserve">Spatially integrated social science</w:t>
      </w:r>
      <w:r>
        <w:t xml:space="preserve">. Oxford University Press.</w:t>
      </w:r>
    </w:p>
    <w:bookmarkEnd w:id="134"/>
    <w:bookmarkStart w:id="135"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35"/>
    <w:bookmarkStart w:id="136" w:name="ref-Sweeney2022"/>
    <w:p>
      <w:pPr>
        <w:pStyle w:val="Bibliographie"/>
      </w:pPr>
      <w:r>
        <w:t xml:space="preserve">Sweeney, S., &amp; Arabadjis, S. (2022). Spatial point patterns. In S. J. Rey &amp; R. Franklin (Eds),</w:t>
      </w:r>
      <w:r>
        <w:t xml:space="preserve"> </w:t>
      </w:r>
      <w:r>
        <w:rPr>
          <w:i/>
          <w:iCs/>
        </w:rPr>
        <w:t xml:space="preserve">Handbook of spatial analysis in the social sciences</w:t>
      </w:r>
      <w:r>
        <w:t xml:space="preserve"> </w:t>
      </w:r>
      <w:r>
        <w:t xml:space="preserve">(pp. 262–276). Edward Elgar Publishing.</w:t>
      </w:r>
    </w:p>
    <w:bookmarkEnd w:id="136"/>
    <w:bookmarkStart w:id="137" w:name="ref-Theil1967"/>
    <w:p>
      <w:pPr>
        <w:pStyle w:val="Bibliographie"/>
      </w:pPr>
      <w:r>
        <w:t xml:space="preserve">Theil, H. (1967).</w:t>
      </w:r>
      <w:r>
        <w:t xml:space="preserve"> </w:t>
      </w:r>
      <w:r>
        <w:rPr>
          <w:i/>
          <w:iCs/>
        </w:rPr>
        <w:t xml:space="preserve">Economics and information theory</w:t>
      </w:r>
      <w:r>
        <w:t xml:space="preserve">. Rand McNally &amp; Company.</w:t>
      </w:r>
    </w:p>
    <w:bookmarkEnd w:id="137"/>
    <w:bookmarkStart w:id="139" w:name="ref-Tidu2023"/>
    <w:p>
      <w:pPr>
        <w:pStyle w:val="Bibliographie"/>
      </w:pPr>
      <w:r>
        <w:t xml:space="preserve">Tidu, A., Guy, F., &amp; Usai, S. (2024). Measuring spatial dispersion: An experimental test on the</w:t>
      </w:r>
      <w:r>
        <w:t xml:space="preserve"> </w:t>
      </w:r>
      <w:r>
        <w:rPr>
          <w:i/>
          <w:iCs/>
        </w:rPr>
        <w:t xml:space="preserve">M</w:t>
      </w:r>
      <w:r>
        <w:t xml:space="preserve">-</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38">
        <w:r>
          <w:rPr>
            <w:rStyle w:val="Lienhypertexte"/>
          </w:rPr>
          <w:t xml:space="preserve">https://doi.org/10.1111/gean.12381</w:t>
        </w:r>
      </w:hyperlink>
    </w:p>
    <w:bookmarkEnd w:id="139"/>
    <w:bookmarkEnd w:id="140"/>
    <w:bookmarkEnd w:id="141"/>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0">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27" Target="media/rId27.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34" Target="media/rId34.png" /><Relationship Type="http://schemas.openxmlformats.org/officeDocument/2006/relationships/image" Id="rId16" Target="media/rId16.png" /><Relationship Type="http://schemas.openxmlformats.org/officeDocument/2006/relationships/hyperlink" Id="rId143" Target="https://EricMarcon.github.io/MLargeDataSets/" TargetMode="External" /><Relationship Type="http://schemas.openxmlformats.org/officeDocument/2006/relationships/hyperlink" Id="rId118" Target="https://doi.org/10.1007/978-3-642-28894-4_32" TargetMode="External" /><Relationship Type="http://schemas.openxmlformats.org/officeDocument/2006/relationships/hyperlink" Id="rId102" Target="https://doi.org/10.1007/s00168-009-0342-3" TargetMode="External" /><Relationship Type="http://schemas.openxmlformats.org/officeDocument/2006/relationships/hyperlink" Id="rId131" Target="https://doi.org/10.1007/s10109-015-0219-1" TargetMode="External" /><Relationship Type="http://schemas.openxmlformats.org/officeDocument/2006/relationships/hyperlink" Id="rId86" Target="https://doi.org/10.1016/j.stem.2021.03.014" TargetMode="External" /><Relationship Type="http://schemas.openxmlformats.org/officeDocument/2006/relationships/hyperlink" Id="rId68" Target="https://doi.org/10.1080/17421772.2017.1297479" TargetMode="External" /><Relationship Type="http://schemas.openxmlformats.org/officeDocument/2006/relationships/hyperlink" Id="rId108" Target="https://doi.org/10.1093/jeg/lbg016" TargetMode="External" /><Relationship Type="http://schemas.openxmlformats.org/officeDocument/2006/relationships/hyperlink" Id="rId110" Target="https://doi.org/10.1093/jeg/lbp056" TargetMode="External" /><Relationship Type="http://schemas.openxmlformats.org/officeDocument/2006/relationships/hyperlink" Id="rId138" Target="https://doi.org/10.1111/gean.12381" TargetMode="External" /><Relationship Type="http://schemas.openxmlformats.org/officeDocument/2006/relationships/hyperlink" Id="rId124" Target="https://doi.org/10.1111/j.2517-6161.1977.tb01615.x" TargetMode="External" /><Relationship Type="http://schemas.openxmlformats.org/officeDocument/2006/relationships/hyperlink" Id="rId113" Target="https://doi.org/10.1155/2012/619281" TargetMode="External" /><Relationship Type="http://schemas.openxmlformats.org/officeDocument/2006/relationships/hyperlink" Id="rId127" Target="https://doi.org/10.1162/003465303765299882" TargetMode="External" /><Relationship Type="http://schemas.openxmlformats.org/officeDocument/2006/relationships/hyperlink" Id="rId105" Target="https://doi.org/10.1371/journal.pone.0021830" TargetMode="External" /><Relationship Type="http://schemas.openxmlformats.org/officeDocument/2006/relationships/hyperlink" Id="rId11" Target="https://ec.europa.eu/eurostat/web/regions-and-cities" TargetMode="External" /><Relationship Type="http://schemas.openxmlformats.org/officeDocument/2006/relationships/hyperlink" Id="rId62" Target="https://ericmarcon.github.io/MLargeDataSets/Appendix.pdf" TargetMode="External" /><Relationship Type="http://schemas.openxmlformats.org/officeDocument/2006/relationships/hyperlink" Id="rId142"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3" Target="https://EricMarcon.github.io/MLargeDataSets/" TargetMode="External" /><Relationship Type="http://schemas.openxmlformats.org/officeDocument/2006/relationships/hyperlink" Id="rId118" Target="https://doi.org/10.1007/978-3-642-28894-4_32" TargetMode="External" /><Relationship Type="http://schemas.openxmlformats.org/officeDocument/2006/relationships/hyperlink" Id="rId102" Target="https://doi.org/10.1007/s00168-009-0342-3" TargetMode="External" /><Relationship Type="http://schemas.openxmlformats.org/officeDocument/2006/relationships/hyperlink" Id="rId131" Target="https://doi.org/10.1007/s10109-015-0219-1" TargetMode="External" /><Relationship Type="http://schemas.openxmlformats.org/officeDocument/2006/relationships/hyperlink" Id="rId86" Target="https://doi.org/10.1016/j.stem.2021.03.014" TargetMode="External" /><Relationship Type="http://schemas.openxmlformats.org/officeDocument/2006/relationships/hyperlink" Id="rId68" Target="https://doi.org/10.1080/17421772.2017.1297479" TargetMode="External" /><Relationship Type="http://schemas.openxmlformats.org/officeDocument/2006/relationships/hyperlink" Id="rId108" Target="https://doi.org/10.1093/jeg/lbg016" TargetMode="External" /><Relationship Type="http://schemas.openxmlformats.org/officeDocument/2006/relationships/hyperlink" Id="rId110" Target="https://doi.org/10.1093/jeg/lbp056" TargetMode="External" /><Relationship Type="http://schemas.openxmlformats.org/officeDocument/2006/relationships/hyperlink" Id="rId138" Target="https://doi.org/10.1111/gean.12381" TargetMode="External" /><Relationship Type="http://schemas.openxmlformats.org/officeDocument/2006/relationships/hyperlink" Id="rId124" Target="https://doi.org/10.1111/j.2517-6161.1977.tb01615.x" TargetMode="External" /><Relationship Type="http://schemas.openxmlformats.org/officeDocument/2006/relationships/hyperlink" Id="rId113" Target="https://doi.org/10.1155/2012/619281" TargetMode="External" /><Relationship Type="http://schemas.openxmlformats.org/officeDocument/2006/relationships/hyperlink" Id="rId127" Target="https://doi.org/10.1162/003465303765299882" TargetMode="External" /><Relationship Type="http://schemas.openxmlformats.org/officeDocument/2006/relationships/hyperlink" Id="rId105" Target="https://doi.org/10.1371/journal.pone.0021830" TargetMode="External" /><Relationship Type="http://schemas.openxmlformats.org/officeDocument/2006/relationships/hyperlink" Id="rId11" Target="https://ec.europa.eu/eurostat/web/regions-and-cities" TargetMode="External" /><Relationship Type="http://schemas.openxmlformats.org/officeDocument/2006/relationships/hyperlink" Id="rId62" Target="https://ericmarcon.github.io/MLargeDataSets/Appendix.pdf" TargetMode="External" /><Relationship Type="http://schemas.openxmlformats.org/officeDocument/2006/relationships/hyperlink" Id="rId142"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2026-06-06T13:16:05Z</dcterms:created>
  <dcterms:modified xsi:type="dcterms:W3CDTF">2026-06-06T13:16:05Z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Increasing access to large geo-referenced datasets, coupled with the development of computing power, has encouraged the search for suitable spatial statistical tools. Distance-based methods have been extensively developed in several scientific fields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propose a methodology that specifies the processing of large spatialized datasets with the M function using R software. The deterioration extent of the M results was estimated and discussed as the gains it provides in computation time. We provided evidence that the individual location approximation generated information loss at substantially small distances, implying a trade-off between the smallest distance at which spatial interactions could be detected and computing performance. The R code used in the article is given for the reproducibility of our results. The computational performance of M was conducted using two methods: (i) a precise evaluation of the computational time and memory requirements for geo-referenced data was conducted using the dbmss package in R via performance tests, and (ii) based on Tidu et al. (2024), we considered an approximation of the geographical positions of the entities.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06,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06,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hal-05512154v1</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